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media/image1.png" ContentType="image/png"/>
  <Override PartName="/word/header5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jc w:val="center"/>
        <w:rPr/>
      </w:pPr>
      <w:r>
        <w:rPr>
          <w:rStyle w:val="Style14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8"/>
        <w:widowControl w:val="false"/>
        <w:bidi w:val="0"/>
        <w:jc w:val="both"/>
        <w:rPr/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27.02.2024 N 16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           </w:t>
      </w:r>
      <w:r>
        <w:rPr>
          <w:rFonts w:cs="Liberation Serif;Times New Roman" w:ascii="Liberation Serif" w:hAnsi="Liberation Serif"/>
          <w:bCs/>
          <w:i w:val="false"/>
          <w:iCs w:val="false"/>
          <w:sz w:val="28"/>
          <w:szCs w:val="28"/>
        </w:rPr>
        <w:t xml:space="preserve">                    </w:t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Года семьи в Камышловском городском округе в 2024 году</w:t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both"/>
        <w:rPr/>
      </w:pPr>
      <w:r>
        <w:rPr>
          <w:rStyle w:val="Style14"/>
          <w:rFonts w:ascii="Liberation Serif" w:hAnsi="Liberation Serif"/>
          <w:b/>
          <w:sz w:val="28"/>
          <w:szCs w:val="28"/>
        </w:rPr>
        <w:tab/>
      </w:r>
      <w:r>
        <w:rPr>
          <w:rStyle w:val="Style14"/>
          <w:rFonts w:ascii="Liberation Serif" w:hAnsi="Liberation Serif"/>
          <w:sz w:val="28"/>
          <w:szCs w:val="28"/>
        </w:rPr>
        <w:t>Во исполнение Указа Президента РФ от 22 ноября 2023 года N 875 "О проведении в Российской Федерации Года семьи", руководствуясь Планом мероприятий по проведению в 2024 году Года семьи в Свердловской области от 1 февраля 2024 года № 01-01-40/7, в целях популяризации государственной политики в сфере защиты семьи, сохранение традиционных семейных ценностей, администрация Камышловского городского округа</w:t>
      </w:r>
    </w:p>
    <w:p>
      <w:pPr>
        <w:pStyle w:val="Style1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1.  Утвердить: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1) Состав организационного комитета по подготовке и организации проведения в 2024 году Года семьи в Камышловском городском округе (далее организационный комитет) (Приложение № 1);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2) План мероприятий по проведению в 2024 году Года семьи в Камышловском городском округе (Приложение №2).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Комитету по образованию, культуре, спорту и делам молодежи администрации Камышловского городского округа (Кузнецова О.М.) обеспечить реализацию Плана мероприятий по проведению в 2024 году Года семьи в Камышловском городском округе, утвержденного в пункте 2. настоящего постановления.</w:t>
      </w:r>
    </w:p>
    <w:p>
      <w:pPr>
        <w:pStyle w:val="Style18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3. Организационному отделу администрации Камышловского городского округа (Сенцов</w:t>
      </w:r>
      <w:r>
        <w:rPr>
          <w:rStyle w:val="Style14"/>
          <w:rFonts w:ascii="Liberation Serif" w:hAnsi="Liberation Serif"/>
          <w:sz w:val="28"/>
          <w:szCs w:val="28"/>
        </w:rPr>
        <w:t>а</w:t>
      </w:r>
      <w:r>
        <w:rPr>
          <w:rStyle w:val="Style14"/>
          <w:rFonts w:ascii="Liberation Serif" w:hAnsi="Liberation Serif"/>
          <w:sz w:val="28"/>
          <w:szCs w:val="28"/>
        </w:rPr>
        <w:t xml:space="preserve"> Е.В.) разместить План мероприятий по проведению в 2024 году Года семьи в Камышловском городском округе (Приложение №2) в средствах массовой информации, на </w:t>
      </w:r>
      <w:r>
        <w:rPr>
          <w:rStyle w:val="Style14"/>
          <w:rFonts w:ascii="Liberation Serif" w:hAnsi="Liberation Serif"/>
          <w:spacing w:val="5"/>
          <w:sz w:val="28"/>
          <w:szCs w:val="28"/>
        </w:rPr>
        <w:t xml:space="preserve">официальном сайте администрации Камышловского городского округа </w:t>
      </w:r>
      <w:r>
        <w:rPr>
          <w:rStyle w:val="Style14"/>
          <w:rFonts w:ascii="Liberation Serif" w:hAnsi="Liberation Serif"/>
          <w:sz w:val="28"/>
          <w:szCs w:val="28"/>
        </w:rPr>
        <w:t>в информационно-телекоммуникационной сети «Интернет».</w:t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данного постановления возложить на заместителя главы Камышловского городского округа Соболева А.А.</w:t>
      </w:r>
    </w:p>
    <w:p>
      <w:pPr>
        <w:pStyle w:val="Style1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spacing w:lineRule="auto" w: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widowControl/>
        <w:suppressAutoHyphens w:val="false"/>
        <w:jc w:val="left"/>
        <w:textAlignment w:val="auto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cs="Liberation Serif" w:ascii="Liberation Serif" w:hAnsi="Liberation Serif"/>
          <w:color w:val="000000"/>
          <w:sz w:val="28"/>
          <w:szCs w:val="28"/>
        </w:rPr>
        <w:t>Приложение №1</w:t>
      </w:r>
    </w:p>
    <w:p>
      <w:pPr>
        <w:pStyle w:val="Style18"/>
        <w:ind w:left="0" w:right="0" w:firstLine="5387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Style18"/>
        <w:tabs>
          <w:tab w:val="clear" w:pos="708"/>
        </w:tabs>
        <w:ind w:left="5387" w:right="0" w:hanging="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</w:t>
      </w:r>
      <w:r>
        <w:rPr>
          <w:rStyle w:val="Style14"/>
          <w:rFonts w:ascii="Liberation Serif" w:hAnsi="Liberation Serif"/>
          <w:sz w:val="28"/>
          <w:szCs w:val="28"/>
        </w:rPr>
        <w:t>27.02.2024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168</w:t>
      </w:r>
    </w:p>
    <w:p>
      <w:pPr>
        <w:pStyle w:val="Style18"/>
        <w:ind w:left="0" w:right="0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организационного комитета по подготовке и организации проведения </w:t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2024 году Года семьи в Камышловском городском округе</w:t>
      </w:r>
    </w:p>
    <w:p>
      <w:pPr>
        <w:pStyle w:val="Style1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Председатель: Соболева Алена Александровна – заместитель главы Камышловского городского округа;</w:t>
      </w:r>
    </w:p>
    <w:p>
      <w:pPr>
        <w:pStyle w:val="Style18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Секретарь: Колотилова Ксения Владимировна – методист Муниципального казенного учреждения «Центр обеспечения деятельности городской системы образования», секретарь</w:t>
      </w:r>
      <w:r>
        <w:rPr>
          <w:rStyle w:val="Style14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организационного комитета;</w:t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Члены:</w:t>
      </w:r>
    </w:p>
    <w:p>
      <w:pPr>
        <w:pStyle w:val="Style18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Чикунова Татьяна Анатольевна – председатель Думы Камышловского городского округа (по согласованию). </w:t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Мартьянов Константин Евгеньевич – первый заместитель главы Камышловского городского округа;</w:t>
      </w:r>
    </w:p>
    <w:p>
      <w:pPr>
        <w:pStyle w:val="Style18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Елена Николаевна – заместитель главы Камышловского городского округа;</w:t>
      </w:r>
    </w:p>
    <w:p>
      <w:pPr>
        <w:pStyle w:val="Style18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Бродовикова Алла Ивановна - председатель Совета ветеранов войны и труда вооруженных сил и правоохранительных органов города и района (по согласованию);</w:t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Ольга Михайловна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ab/>
        <w:t>Озорнин Сергей Владимирович – главный редактор газеты «Камышловские известия» (по согласованию).</w:t>
      </w:r>
    </w:p>
    <w:p>
      <w:pPr>
        <w:pStyle w:val="Style1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          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701" w:right="567" w:gutter="0" w:header="1134" w:top="1559" w:footer="0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spacing w:lineRule="auto" w:line="720"/>
        <w:jc w:val="both"/>
        <w:rPr/>
      </w:pPr>
      <w:r>
        <w:rPr/>
      </w:r>
      <w:r>
        <w:br w:type="page"/>
      </w:r>
    </w:p>
    <w:p>
      <w:pPr>
        <w:pStyle w:val="Style18"/>
        <w:widowControl/>
        <w:suppressAutoHyphens w:val="false"/>
        <w:spacing w:before="0" w:after="0"/>
        <w:ind w:left="10148" w:right="0" w:hanging="0"/>
        <w:jc w:val="left"/>
        <w:textAlignment w:val="auto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Приложение №2                                                                                </w:t>
      </w: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УТВЕРЖДЕН</w:t>
      </w:r>
    </w:p>
    <w:p>
      <w:pPr>
        <w:pStyle w:val="Style18"/>
        <w:spacing w:before="0" w:after="0"/>
        <w:ind w:left="10148" w:right="0" w:hanging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постановлением администрации </w:t>
      </w:r>
    </w:p>
    <w:p>
      <w:pPr>
        <w:pStyle w:val="Style18"/>
        <w:spacing w:before="0" w:after="0"/>
        <w:ind w:left="10148" w:right="0" w:hanging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Камышловского городского округа </w:t>
      </w:r>
    </w:p>
    <w:p>
      <w:pPr>
        <w:pStyle w:val="Style18"/>
        <w:spacing w:lineRule="auto" w:line="240" w:before="0" w:after="0"/>
        <w:ind w:left="10148" w:right="0" w:hanging="0"/>
        <w:jc w:val="left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от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27.02.2024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 xml:space="preserve">N </w:t>
      </w: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168</w:t>
      </w:r>
    </w:p>
    <w:p>
      <w:pPr>
        <w:pStyle w:val="Style18"/>
        <w:widowControl/>
        <w:spacing w:lineRule="auto" w:line="2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ПЛАН</w:t>
      </w:r>
    </w:p>
    <w:p>
      <w:pPr>
        <w:pStyle w:val="Style18"/>
        <w:widowControl/>
        <w:spacing w:lineRule="auto" w:line="2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мероприятий по проведению в 2024 году Года семьи в Свердловской области</w:t>
      </w:r>
    </w:p>
    <w:p>
      <w:pPr>
        <w:pStyle w:val="Style18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4022"/>
        <w:gridCol w:w="2121"/>
        <w:gridCol w:w="2685"/>
        <w:gridCol w:w="4667"/>
      </w:tblGrid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Ответственные исполнители и соисполнители</w:t>
            </w:r>
          </w:p>
        </w:tc>
      </w:tr>
    </w:tbl>
    <w:p>
      <w:pPr>
        <w:pStyle w:val="Style18"/>
        <w:widowControl/>
        <w:jc w:val="center"/>
        <w:rPr>
          <w:rFonts w:ascii="Liberation Serif" w:hAnsi="Liberation Serif" w:cs="Liberation Serif"/>
          <w:sz w:val="4"/>
          <w:szCs w:val="4"/>
        </w:rPr>
      </w:pPr>
      <w:r>
        <w:rPr>
          <w:rFonts w:cs="Liberation Serif" w:ascii="Liberation Serif" w:hAnsi="Liberation Serif"/>
          <w:sz w:val="4"/>
          <w:szCs w:val="4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6843"/>
        <w:gridCol w:w="1416"/>
        <w:gridCol w:w="1928"/>
        <w:gridCol w:w="3308"/>
      </w:tblGrid>
      <w:tr>
        <w:trPr>
          <w:tblHeader w:val="true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Раздел 1. Наиболее значимые федеральные, областные и муниципальные мероприятия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Торжественное открытие Года семьи в Камышловском городском округе</w:t>
            </w:r>
          </w:p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Гражданский форум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17.02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Дом детского творчества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Дом детского творчества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Вручение медалей ордена «Родительская слава»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 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социальной политики №8 по города Камышлову и Камышловскому району, по Пышминскому району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Вручение знаков отличия Свердловской области «Материнская доблесть» и знаков отличия Свердловской области «Совет да любовь»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 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социальной политики №8 по города Камышлову и Камышловскому району, по Пышминскому району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/>
              <w:t>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Проведение церемоний чествования юбиляров семейной жизни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 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Отдел ЗАГС города Камышлова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участия в областном конкурсе «Семья года»</w:t>
            </w:r>
          </w:p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 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Управление социальной политики №8 по города Камышлову и Камышловскому району, по Пышминскому району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Конкурс художественной самодеятельности «Я, ты, он, она», посвященный Дню матери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АМУК КГО «ЦКиД»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Комитет по ОКСиДМ,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АМУК КГО «ЦКиД»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textAlignment w:val="auto"/>
              <w:rPr/>
            </w:pPr>
            <w:r>
              <w:rPr/>
              <w:t>7.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Торжественные мероприятия ко Дню отца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</w:p>
          <w:p>
            <w:pPr>
              <w:pStyle w:val="Style18"/>
              <w:widowControl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Соревнования по мини-футболу среди трудовых коллективов КГО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15.10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Свердлова, 92а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Комитет по ОКСиДМ,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МАУ «ЦРФКСиПВ» КГО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/>
            </w:pPr>
            <w:r>
              <w:rPr/>
              <w:t>8.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4"/>
                <w:rFonts w:eastAsia="Calibri" w:ascii="Liberation Serif" w:hAnsi="Liberation Serif"/>
                <w:sz w:val="24"/>
                <w:szCs w:val="24"/>
                <w:lang w:eastAsia="en-US"/>
              </w:rPr>
              <w:t>Областной семинар практикум «Семья – место рождения творца» (для педагогов декоративно-прикладного направления: педагогов дополнительного образования, учителей технологии)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/>
            </w:pPr>
            <w:r>
              <w:rPr>
                <w:rStyle w:val="Style14"/>
                <w:rFonts w:eastAsia="Calibri" w:ascii="Liberation Serif" w:hAnsi="Liberation Serif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МАУ ДО «Дом детского творчества» КГО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МАУ ДО «Дом детского творчества» КГО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программа, посвященная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Дню защиты детей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Центральная площадь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МАУ ДО</w:t>
            </w:r>
          </w:p>
          <w:p>
            <w:pPr>
              <w:pStyle w:val="Style18"/>
              <w:tabs>
                <w:tab w:val="clear" w:pos="708"/>
              </w:tabs>
              <w:suppressAutoHyphens w:val="false"/>
              <w:spacing w:lineRule="atLeast" w:line="240"/>
              <w:ind w:left="57" w:right="0" w:hanging="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«Дом детского творчества»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Общероссийском открытом уроке «Роль семьи в жизни человека» в День знаний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Тематическом всероссийском школьном выпускном</w:t>
            </w:r>
          </w:p>
          <w:p>
            <w:pPr>
              <w:pStyle w:val="Style18"/>
              <w:widowControl/>
              <w:textAlignment w:val="auto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Выпускной бал для обучающихся 11х классов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29.06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МАУ ДО «Дом детского творчества» КГО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Мероприятия, посвященные Дню народов Среднего Урала (с дополнительной тематикой праздника – Год семьи)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образовательные организации, учреждения культуры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Раздел 2. Мероприятия по совершенствованию положения семей с детьми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Предоставление мер социальной поддержки семьям с детьми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 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Раздел 3. Культурно-массовые, спортивные, общественные мероприятия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во Всероссийском спортивном фестивале «Здоровая семья – сильная Россия»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январь–октябрь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Муниципальное автономное учреждение дополнительного образования «Спортивная школа»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во Всероссийском фестивале «Готов к труду и обороне» среди семейных команд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val="en-US"/>
              </w:rPr>
              <w:t>II–III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Муниципальное автономное учреждение дополнительного образования «Спортивная школа»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Спартакиада трудовых коллективов, посвященная Дню России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12.06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СП «Городской стадион»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abs>
                <w:tab w:val="clear" w:pos="708"/>
                <w:tab w:val="left" w:pos="1190" w:leader="none"/>
                <w:tab w:val="center" w:pos="2227" w:leader="none"/>
              </w:tabs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АМУК КГО ЦКиД</w:t>
            </w:r>
          </w:p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МАУ ЦРФКСиПВ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ind w:left="0" w:right="2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ind w:left="0" w:right="22" w:hanging="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Фестиваль среди многодетных семей, посвященный празднованию Дня города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3.08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ind w:left="0" w:right="23" w:hanging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Городская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 площадь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ind w:left="0" w:right="23" w:hanging="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Комитет по ОКСиДМ,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Дом творчества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Городской конкурс видеороликов «На зарядку вместе с папой - становись!»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МАДОУ «Детский сад № 2»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МКУ «ЦОДГСО»,</w:t>
            </w:r>
          </w:p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4"/>
                <w:rFonts w:eastAsia="Calibri" w:ascii="Liberation Serif" w:hAnsi="Liberation Serif"/>
                <w:sz w:val="24"/>
                <w:szCs w:val="24"/>
                <w:lang w:eastAsia="en-US"/>
              </w:rPr>
              <w:t>МАДОУ «Детский сад № 2»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IV городской инклюзивный фестиваль «Мы – вместе!»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МАДОУ «Детский сад № 16»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4"/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МКУ «ЦОДГСО», МАДОУ «Детский сад № 16»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МАУ ДО «Дом детского творчества»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МАУ ДО «Дом детского творчества»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Городское заседание родительского клуба «Семья особого ребенка» в рамках реализации проекта «Действуй! Верь! И точка!»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 w:ascii="Liberation Serif" w:hAnsi="Liberation Serif"/>
                <w:sz w:val="24"/>
                <w:szCs w:val="24"/>
                <w:lang w:eastAsia="en-US"/>
              </w:rPr>
              <w:t>МАОУ «Школа № 7»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4"/>
                <w:rFonts w:eastAsia="Calibri" w:cs="Calibri" w:ascii="Liberation Serif" w:hAnsi="Liberation Serif"/>
                <w:sz w:val="24"/>
                <w:szCs w:val="24"/>
                <w:lang w:eastAsia="en-US"/>
              </w:rPr>
              <w:t>Комитет по ОКСиДМ, МКУ «ЦОДГСО», МАОУ «Школа № 7»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окружной конкурс творческих семейных коллективов «Парад талантов»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МАДОУ «Детский сад № 2»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МКУ «ЦОДГСО», МАДОУ «Детский сад № 2»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Финал VI Всероссийского конкурса «Первые шаги в науку»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МАДОУ «Центр развития ребенка – детский сад № 4»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4"/>
                <w:rFonts w:eastAsia="Calibri" w:ascii="Liberation Serif" w:hAnsi="Liberation Serif"/>
                <w:sz w:val="24"/>
                <w:szCs w:val="24"/>
                <w:lang w:eastAsia="en-US"/>
              </w:rPr>
              <w:t>МКУ «ЦОДГСО», МАДОУ «Центр развития ребенка – детский сад № 4»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/>
              <w:spacing w:lineRule="atLeast" w:line="240" w:before="100" w:after="2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III Областной социально-образовательный форум «Большие права маленькому гражданину»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МАДОУ «Центр развития ребенка – детский сад № 4»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МАДОУ «Центр развития ребенка – детский сад № 4»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«Папа, мама, я – спортивная семья!» в рамках Областного социально педагогического проекта «Будь здоров»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МАУ ДО «СШ»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МКУ «ЦОДГСО»</w:t>
            </w:r>
          </w:p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МАУ ДО «СШ» КГО МАУ ДО «Дом детского творчества» КГО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6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Муниципальный этап Рождественских чтений в 2024 году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uppressAutoHyphens w:val="false"/>
              <w:spacing w:lineRule="atLeast" w:line="240"/>
              <w:jc w:val="center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МАОУ «Школа №1» КГО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МКУ «ЦОДГСО»</w:t>
            </w:r>
          </w:p>
          <w:p>
            <w:pPr>
              <w:pStyle w:val="Style18"/>
              <w:widowControl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МАОУ «Школа №1» КГО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Оказание содействия в проведении Всероссийского конкурса детского творчества «Моя семья»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МБУК «ЦБС», МБУДО «Детская художественная школа»,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регионального этапа Всероссийского конкурса сочинений. Темы семьи и семейных ценностей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–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val="en-US"/>
              </w:rPr>
              <w:t>IV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 квартал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Организация и проведение мероприятий, посвященных Году семьи, в рамках всероссийских и областных акций «Библионочь», «День чтения», «Ночь искусств», «Ночь кино» и иных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Учреждения культуры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Постановки, спектакли школьных театральных коллективов, направленные на формирование семейных ценностей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Комитет по ОКСиДМ,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МКУ «ЦОДГСО»,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 Образовательные организации 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Региональном форуме «Родители первых»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Комитет по ОКСиДМ,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МКУ «ЦОДГСО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региональном спортивном семейном фестивале дворовых игр «Игры нашего двора»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МАУ ЦРФКСиПВ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Интернет-конкурс фотографий «Семейный альбом»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abs>
                <w:tab w:val="clear" w:pos="708"/>
                <w:tab w:val="left" w:pos="1190" w:leader="none"/>
                <w:tab w:val="center" w:pos="2227" w:leader="none"/>
              </w:tabs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Комитет по ОКСиДМ, АМУК КГО ЦКиД</w:t>
            </w:r>
          </w:p>
          <w:p>
            <w:pPr>
              <w:pStyle w:val="Style18"/>
              <w:widowControl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Организация и проведение циклов художественных выставок, литературных, музыкальных и творческих фестивалей, тематических экскурсий, интерактивных программ, программы выходного дня, посвященных семье, семейным династиям, ценностям и традициям для всей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spacing w:lineRule="atLeast" w:line="240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учреждения культуры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Раздел 4. Мероприятия по укреплению ответственного родительства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во Всероссийском родительском собрании «Если дружно, если вместе. Здоровье в наших руках»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реализации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МКУ «ЦОДГСО», дошкольные учреждения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Участие во Всероссийской неделе родительской компетентности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IV квартал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Форуме семейных сообществ «Родные-Любимые»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«Движение первых» Свердловской области (по местное отделение РДДМ)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Областном родительском собрании в формате видеотрансляции «Здоровье наших детей»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Участие в Международной ОЧНОЙ конференция председателей родительских комитетов и представителей педагогической науки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МКУ «ЦОДГСО»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Акции «Безопасность детства»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май-август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keepNext w:val="true"/>
              <w:widowControl/>
              <w:rPr>
                <w:rFonts w:ascii="Liberation Serif" w:hAnsi="Liberation Serif" w:eastAsia="Calibri" w:cs="Liberation Serif"/>
                <w:sz w:val="24"/>
                <w:szCs w:val="24"/>
                <w:lang w:bidi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bidi="ru-RU"/>
              </w:rPr>
            </w:r>
          </w:p>
        </w:tc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keepNext w:val="true"/>
              <w:widowControl/>
              <w:rPr>
                <w:rFonts w:ascii="Liberation Serif" w:hAnsi="Liberation Serif" w:eastAsia="Calibri" w:cs="Liberation Serif"/>
                <w:sz w:val="24"/>
                <w:szCs w:val="24"/>
                <w:lang w:bidi="ru-RU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bidi="ru-RU"/>
              </w:rPr>
              <w:t>Раздел 5. Мероприятия по укреплению у детей и молодежи семейных ценностей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Цикл внеурочных занятий «Разговоры о важном». Темы, посвященные семье, семейным ценностям и традициям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реализации мероприятий в рамках культурно-просветительских программ для школьников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Оказание содействия в реализации мероприятий в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рамках межведомственного культурно-просветительского проекта «Культура для школьников»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Образовательные организации, учреждения культуры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«ЦОДГСО», Образовательные организации, учреждения культуры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Участие в мероприятиях в рамках Всероссийский день правовой помощи детям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autoSpaceDE w:val="false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autoSpaceDE w:val="false"/>
              <w:textAlignment w:val="auto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Участие в проведении тематических смен в организациях отдыха и оздоровления детей, посвященных Году семьи и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val="en-US"/>
              </w:rPr>
              <w:t> 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продвижению традиционных семейных ценностей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проведении просветительских мероприятий, приуроченных к Дню любви, семьи и верности и датам, связанным с памятью о Царской семье, направленных на сохранение, укрепление и продвижение традиционных семейных ценностей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течение года (в соответствии с календарем праздников и памятных дат)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Участие в Региональных онлайн форумах «Педагоги России» (треки «Работа с родителями» и «Реализация федеральной программы воспитания»)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январь–июнь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 xml:space="preserve">Комитет по ОКСиДМ, </w:t>
            </w: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Участие в онлайн марафоне активных родителей «Траектории развития и дополнительного образования»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Участие в Международной научной конференции XV Уральский демографический форум. «Устойчивость демографического развития: детерминанты и ресурсы»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 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Участие в Ежегодной межрегиональной выставке детских работ «Краски детства», приуроченной к Международному дню защиты детей и Уральскому демографическому форуму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</w:t>
            </w:r>
            <w:r>
              <w:rPr>
                <w:rStyle w:val="Style14"/>
                <w:rFonts w:ascii="Liberation Serif" w:hAnsi="Liberation Serif"/>
                <w:sz w:val="28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Участие в онлайн марафоне активных родителей «Командообразование детского коллектива»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</w:t>
            </w:r>
            <w:r>
              <w:rPr>
                <w:rStyle w:val="Style14"/>
                <w:rFonts w:ascii="Liberation Serif" w:hAnsi="Liberation Serif"/>
                <w:sz w:val="28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keepNext w:val="true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keepNext w:val="true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Раздел 6. Информационно-коммуникационные мероприятия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</w:t>
            </w:r>
            <w:r>
              <w:rPr>
                <w:rStyle w:val="Style14"/>
                <w:rFonts w:ascii="Liberation Serif" w:hAnsi="Liberation Serif"/>
                <w:sz w:val="28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Участие в Стратегической сессии «Навигация детства в Год семьи в России: приоритеты, направления и технологии деятельности»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январь–февраль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</w:t>
            </w:r>
            <w:r>
              <w:rPr>
                <w:rStyle w:val="Style14"/>
                <w:rFonts w:ascii="Liberation Serif" w:hAnsi="Liberation Serif"/>
                <w:sz w:val="28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Добровольческая акция «Весенняя Неделя Добра» под общим девизом «Мы вместе создаем наше будущее!»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Комитет по ОКСиДМ,</w:t>
            </w:r>
            <w:r>
              <w:rPr>
                <w:rStyle w:val="Style14"/>
                <w:rFonts w:ascii="Liberation Serif" w:hAnsi="Liberation Serif"/>
                <w:sz w:val="28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Информирование о мероприятиях, реализуемых в рамках плана, на странице Комитета по ОКСиДМв социальной сети «Вконтакте», а также в Telegram Messenger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tabs>
                <w:tab w:val="clear" w:pos="708"/>
                <w:tab w:val="left" w:pos="2690" w:leader="none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Комитет по ОКСиДМ, МКУ «ЦОДГСО»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Включение событийных мероприятий (детского и семейного туризма), планируемых к проведению в Камышловском городском округе в 2024 году, в Календарь-справочник «События Свердловской области.2024»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Комитет по ОКСиДМ, Краеведческий музей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/>
            </w:pP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Продвижение событийных мероприятий (детского и семейного туризма), планируемых к проведению в</w:t>
            </w: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  <w:lang w:val="en-US"/>
              </w:rPr>
              <w:t> </w:t>
            </w:r>
            <w:r>
              <w:rPr>
                <w:rStyle w:val="Style14"/>
                <w:rFonts w:eastAsia="Liberation Serif" w:cs="Liberation Serif" w:ascii="Liberation Serif" w:hAnsi="Liberation Serif"/>
                <w:sz w:val="24"/>
                <w:szCs w:val="24"/>
              </w:rPr>
              <w:t>Камышловском городском округе в 2024 году, в сети «Интернет»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Комитет по ОКСиДМ, Краеведческий музей</w:t>
            </w:r>
          </w:p>
        </w:tc>
      </w:tr>
      <w:tr>
        <w:trPr/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Участие в Международном онлайн-марафоне «Современные научные тренды в обучении детей», направленном на преодоление проблемы школьной неуспешности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МКУ «ЦОДГСО», образовательные организации</w:t>
            </w:r>
          </w:p>
        </w:tc>
      </w:tr>
    </w:tbl>
    <w:p>
      <w:pPr>
        <w:sectPr>
          <w:headerReference w:type="default" r:id="rId4"/>
          <w:headerReference w:type="first" r:id="rId5"/>
          <w:type w:val="nextPage"/>
          <w:pgSz w:orient="landscape" w:w="16838" w:h="11906"/>
          <w:pgMar w:left="1701" w:right="567" w:gutter="0" w:header="1134" w:top="1596" w:footer="0" w:bottom="567"/>
          <w:pgNumType w:fmt="decimal"/>
          <w:formProt w:val="false"/>
          <w:titlePg/>
          <w:textDirection w:val="lrTb"/>
          <w:docGrid w:type="default" w:linePitch="600" w:charSpace="36864"/>
        </w:sectPr>
      </w:pPr>
      <w:r>
        <w:br w:type="page"/>
      </w:r>
    </w:p>
    <w:p>
      <w:pPr>
        <w:pStyle w:val="Style18"/>
        <w:tabs>
          <w:tab w:val="clear" w:pos="708"/>
          <w:tab w:val="left" w:pos="1065" w:leader="none"/>
        </w:tabs>
        <w:spacing w:lineRule="auto" w:line="720"/>
        <w:jc w:val="both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567" w:gutter="0" w:header="1134" w:top="1417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0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4"/>
    <w:qFormat/>
    <w:rPr>
      <w:rFonts w:ascii="Times New Roman" w:hAnsi="Times New Roman" w:eastAsia="Times New Roman"/>
      <w:sz w:val="20"/>
      <w:szCs w:val="20"/>
      <w:lang w:eastAsia="ru-RU"/>
    </w:rPr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LibreOffice/7.5.2.1$Linux_X86_64 LibreOffice_project/50$Build-1</Application>
  <AppVersion>15.0000</AppVersion>
  <Pages>10</Pages>
  <Words>1918</Words>
  <Characters>13106</Characters>
  <CharactersWithSpaces>15118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2024-02-22T06:04:00Z</dcterms:created>
  <dc:creator>user</dc:creator>
  <dc:description/>
  <dc:language>ru-RU</dc:language>
  <cp:lastModifiedBy/>
  <cp:lastPrinted>2024-02-28T08:40:41Z</cp:lastPrinted>
  <dcterms:modified xsi:type="dcterms:W3CDTF">2024-02-28T08:42:27Z</dcterms:modified>
  <cp:revision>3</cp:revision>
  <dc:subject/>
  <dc:title/>
</cp:coreProperties>
</file>