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Основной целью деятельности Комитета </w:t>
      </w:r>
      <w:r>
        <w:rPr>
          <w:rFonts w:ascii="Liberation Serif" w:hAnsi="Liberation Serif"/>
          <w:color w:val="000000"/>
          <w:sz w:val="28"/>
          <w:szCs w:val="28"/>
        </w:rPr>
        <w:t xml:space="preserve">по образованию, культуре, спорту и делам молодежи администрации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 (далее- Комитет) </w:t>
      </w:r>
      <w:r>
        <w:rPr>
          <w:rFonts w:ascii="Liberation Serif" w:hAnsi="Liberation Serif"/>
          <w:color w:val="000000"/>
          <w:sz w:val="28"/>
          <w:szCs w:val="28"/>
        </w:rPr>
        <w:t xml:space="preserve">является осуществление управления и регулирования на территории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</w:t>
      </w:r>
      <w:r>
        <w:rPr>
          <w:rStyle w:val="apple-converted-space"/>
          <w:rFonts w:ascii="Liberation Serif" w:hAnsi="Liberation Serif"/>
          <w:color w:val="000000"/>
          <w:sz w:val="28"/>
          <w:szCs w:val="28"/>
        </w:rPr>
        <w:t> государственной</w:t>
      </w:r>
      <w:r>
        <w:rPr>
          <w:rFonts w:ascii="Liberation Serif" w:hAnsi="Liberation Serif"/>
          <w:sz w:val="28"/>
          <w:szCs w:val="28"/>
        </w:rPr>
        <w:t xml:space="preserve"> политики, направленной на обеспечение и защиту конституционных прав граждан, проживающих на территории муниципального образования, в сфере образования, культуры, спорта и молодежной политики в пределах полномочий, установленных настоящим положением.  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Для реализации поставленной цели Комитет осуществляет деятельность в соответствии со следующими основными задачами: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обеспечение реализации федеральной и региональной стратегии в сфере образования, культуры, спорта и молодежной политики;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- создание условий для получения качественного и доступного образования и воспитания;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обеспечение доступности и качества предоставляемых услуг в сфере образования, культуры, спорта и молодежной политики для жителей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создание благоприятной культурной среды в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Камышловском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городском округе для воспитания и развития личности, формирование у жителей позитивных ценностных установок;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обеспечение культурного обслуживания населения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 с учетом культурных интересов и потребностей различных социально-возрастных групп;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создание условий для культурно-творческой деятельности, эстетического и художественного воспитания населения;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сохранение и пропаганда культурно- исторического наследия;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обеспечение условий для становления и самореализации личности подрастающего поколения, развития молодежных объединений, движений, инициатив;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содействие социальному, культурному, духовному и физическому развитию молодежи;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создание условий для развития физической культуры и массового спорта на территории городского округа в целях всестороннего и гармоничного развития личности, формирования здорового образа жизни и укрепления здоровья населения;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развитие волонтерской деятельности на территории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профилактика экстремизма и терроризма среди молодежи;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 привлечение средств хозяйствующих субъектов и общественных организаций, расположенных на территории городского округа, на проведение спортивных мероприятий и мероприятий в рамках молодежной политики городского округа;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- обеспечение развития кадровых, управленческих, правовых условий в сфере образования, культуры</w:t>
      </w:r>
      <w:r>
        <w:rPr>
          <w:rFonts w:ascii="Liberation Serif" w:hAnsi="Liberation Serif"/>
          <w:sz w:val="28"/>
          <w:szCs w:val="28"/>
        </w:rPr>
        <w:t>,</w:t>
      </w:r>
      <w:r>
        <w:rPr>
          <w:rStyle w:val="apple-converted-space"/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спорта и </w:t>
      </w:r>
      <w:r>
        <w:rPr>
          <w:rFonts w:ascii="Liberation Serif" w:hAnsi="Liberation Serif"/>
          <w:color w:val="000000"/>
          <w:sz w:val="28"/>
          <w:szCs w:val="28"/>
        </w:rPr>
        <w:t>молодежной политики на</w:t>
      </w:r>
      <w:r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территории городского округа;</w:t>
      </w:r>
    </w:p>
    <w:p w:rsidR="00217573" w:rsidRP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- обеспечение расширения общественно-государственного характера </w:t>
      </w:r>
      <w:r w:rsidRPr="00217573">
        <w:rPr>
          <w:rFonts w:ascii="Liberation Serif" w:hAnsi="Liberation Serif"/>
          <w:color w:val="000000"/>
          <w:sz w:val="28"/>
          <w:szCs w:val="28"/>
        </w:rPr>
        <w:t>управления в подведомственных учреждениях;</w:t>
      </w:r>
    </w:p>
    <w:p w:rsidR="00217573" w:rsidRP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финансовое обеспечение мероприятий в сфере образования, культуры, спорта и молодежной политики в пределах полномочий, установленных настоящим положением.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 полномочиям Комитета относятся: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4)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создание, реорганизация, ликвидация муниципальных образовательных организаций, осуществление функций и полномочий учредителя муниципальных образовательных организаций;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5) </w:t>
      </w:r>
      <w:r>
        <w:rPr>
          <w:rFonts w:ascii="Liberation Serif" w:hAnsi="Liberation Serif"/>
          <w:color w:val="000000"/>
          <w:sz w:val="28"/>
          <w:szCs w:val="28"/>
        </w:rPr>
        <w:t>создание условий для эстетического воспитания и художественного образования детей;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6) обеспечение содержания зданий и сооружений подведомственных учреждений, обустройство прилегающих к ним территорий;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) 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8)</w:t>
      </w:r>
      <w:r>
        <w:rPr>
          <w:rFonts w:ascii="Liberation Serif" w:hAnsi="Liberation Serif"/>
          <w:color w:val="FF0000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ведение учета детей, имеющих право на получение общего образования каждого уровня и проживающих на территории городского округа, и форм получения образования, определенных родителями (законными представителями) детей;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организация отдыха, оздоровления и занятости детей;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создание условий для организации досуга и обеспечения жителей городского округа услугами организаций культуры;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217573" w:rsidRDefault="00217573" w:rsidP="00217573">
      <w:pPr>
        <w:pStyle w:val="ConsPlusNormal"/>
        <w:ind w:firstLine="708"/>
        <w:jc w:val="both"/>
      </w:pPr>
      <w:r>
        <w:rPr>
          <w:rFonts w:ascii="Liberation Serif" w:hAnsi="Liberation Serif"/>
          <w:sz w:val="28"/>
          <w:szCs w:val="28"/>
        </w:rPr>
        <w:t>12)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  <w:r>
        <w:rPr>
          <w:rFonts w:ascii="Liberation Serif" w:hAnsi="Liberation Serif"/>
        </w:rPr>
        <w:t xml:space="preserve">  </w:t>
      </w:r>
    </w:p>
    <w:p w:rsidR="00217573" w:rsidRDefault="00217573" w:rsidP="0021757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13) содействие развитию молодежных досуговых и спортивных центров, </w:t>
      </w:r>
      <w:r>
        <w:rPr>
          <w:rFonts w:ascii="Liberation Serif" w:hAnsi="Liberation Serif"/>
          <w:sz w:val="28"/>
          <w:szCs w:val="28"/>
        </w:rPr>
        <w:lastRenderedPageBreak/>
        <w:t>клубов, детско-юношеских спортивных школ независимо от их подчиненности; организация их деятельности;</w:t>
      </w:r>
    </w:p>
    <w:p w:rsidR="00217573" w:rsidRDefault="00217573" w:rsidP="0021757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217573" w:rsidRDefault="00217573" w:rsidP="0021757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15) организация и осуществление мероприятий по работе с детьми и молодежью в городском округе;</w:t>
      </w:r>
    </w:p>
    <w:p w:rsidR="00217573" w:rsidRDefault="00217573" w:rsidP="0021757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16) организация работы музея городского округа;</w:t>
      </w:r>
    </w:p>
    <w:p w:rsidR="00217573" w:rsidRDefault="00217573" w:rsidP="00217573">
      <w:pPr>
        <w:pStyle w:val="ConsPlusNormal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17) </w:t>
      </w:r>
      <w:r>
        <w:rPr>
          <w:rFonts w:ascii="Liberation Serif" w:hAnsi="Liberation Serif"/>
          <w:color w:val="000000"/>
          <w:sz w:val="28"/>
          <w:szCs w:val="28"/>
        </w:rPr>
        <w:t xml:space="preserve">обеспечение финансовых и иных условий, необходимых для хранения и использования музейных предметов и музейных коллекций, входящих в состав государственной части Музейного фонда Российской Федерации, находящихся в муниципальной собственности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округа, и переданных в оперативное управление муниципальным музеям;</w:t>
      </w:r>
    </w:p>
    <w:p w:rsidR="00217573" w:rsidRDefault="00217573" w:rsidP="0021757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18) оказание содействия национально-культурному развитию народов Российской Федерации и реализации мероприятий в сфере межнациональных отношений; профилактика и предупреждение экстремизма и асоциальных явлений на территории городского округа;</w:t>
      </w:r>
    </w:p>
    <w:p w:rsidR="00217573" w:rsidRDefault="00217573" w:rsidP="0021757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19) осуществление полномочий главного распорядителя бюджетных средств, главного администратора доходов бюджета, получателя бюджетных средств;</w:t>
      </w:r>
    </w:p>
    <w:p w:rsidR="00217573" w:rsidRDefault="00217573" w:rsidP="00217573">
      <w:pPr>
        <w:pStyle w:val="ConsPlusNormal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20) контроль и координация деятельности </w:t>
      </w:r>
      <w:r>
        <w:rPr>
          <w:rFonts w:ascii="Liberation Serif" w:hAnsi="Liberation Serif"/>
          <w:color w:val="000000"/>
          <w:sz w:val="28"/>
          <w:szCs w:val="28"/>
        </w:rPr>
        <w:t>подведомственных учреждений;</w:t>
      </w:r>
    </w:p>
    <w:p w:rsidR="00217573" w:rsidRDefault="00217573" w:rsidP="00217573">
      <w:pPr>
        <w:pStyle w:val="ConsPlusNormal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21) формирование и утверждение муниципальных заданий, нормативов затрат на выполнение работ (оказание услуг), объемов финансового обеспечения муниципального задания для подведомственных учреждений, контроль за их выполнением;</w:t>
      </w:r>
    </w:p>
    <w:p w:rsidR="00217573" w:rsidRDefault="00217573" w:rsidP="00217573">
      <w:pPr>
        <w:autoSpaceDE w:val="0"/>
        <w:spacing w:after="0" w:line="240" w:lineRule="auto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         22) осуществление функций и полномочий учредителя при распределении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субсидии бюджетным и автономным учреждениям на иные цели;</w:t>
      </w:r>
    </w:p>
    <w:p w:rsidR="00217573" w:rsidRDefault="00217573" w:rsidP="00217573">
      <w:pPr>
        <w:pStyle w:val="ConsPlusNormal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23) </w:t>
      </w:r>
      <w:r>
        <w:rPr>
          <w:rFonts w:ascii="Liberation Serif" w:hAnsi="Liberation Serif"/>
          <w:sz w:val="28"/>
          <w:szCs w:val="28"/>
        </w:rPr>
        <w:t xml:space="preserve">внесение предложений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по реорганизации, ликвидации, изменению типа подведомственных учреждений в целях создания муниципальных казенных, бюджетных или автономных учреждений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217573" w:rsidRDefault="00217573" w:rsidP="00217573">
      <w:pPr>
        <w:pStyle w:val="ConsPlusNormal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24) внесение предложений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администрации 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 по назначению и освобождению от должности руководителей подведомственных учреждений;</w:t>
      </w:r>
    </w:p>
    <w:p w:rsidR="00217573" w:rsidRDefault="00217573" w:rsidP="00217573">
      <w:pPr>
        <w:pStyle w:val="ConsPlusNormal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25) </w:t>
      </w:r>
      <w:r>
        <w:rPr>
          <w:rFonts w:ascii="Liberation Serif" w:hAnsi="Liberation Serif"/>
          <w:sz w:val="28"/>
          <w:szCs w:val="28"/>
        </w:rPr>
        <w:t xml:space="preserve">контроль за выполнением условий трудового договора с руководителями </w:t>
      </w:r>
      <w:r>
        <w:rPr>
          <w:rFonts w:ascii="Liberation Serif" w:hAnsi="Liberation Serif"/>
          <w:color w:val="000000"/>
          <w:sz w:val="28"/>
          <w:szCs w:val="28"/>
        </w:rPr>
        <w:t xml:space="preserve">подведомственных </w:t>
      </w:r>
      <w:r>
        <w:rPr>
          <w:rFonts w:ascii="Liberation Serif" w:hAnsi="Liberation Serif"/>
          <w:sz w:val="28"/>
          <w:szCs w:val="28"/>
        </w:rPr>
        <w:t>учреждений;</w:t>
      </w:r>
    </w:p>
    <w:p w:rsidR="00217573" w:rsidRDefault="00217573" w:rsidP="00217573">
      <w:pPr>
        <w:pStyle w:val="ConsPlusNormal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26) </w:t>
      </w:r>
      <w:r>
        <w:rPr>
          <w:rFonts w:ascii="Liberation Serif" w:hAnsi="Liberation Serif"/>
          <w:color w:val="000000"/>
          <w:sz w:val="28"/>
          <w:szCs w:val="28"/>
        </w:rPr>
        <w:t>утверждение уставов (изменений и дополнений к ним) подведомственных учреждений;</w:t>
      </w:r>
    </w:p>
    <w:p w:rsidR="00217573" w:rsidRDefault="00217573" w:rsidP="00217573">
      <w:pPr>
        <w:pStyle w:val="ConsPlusNormal"/>
        <w:ind w:firstLine="708"/>
        <w:jc w:val="both"/>
      </w:pPr>
      <w:r>
        <w:rPr>
          <w:rFonts w:ascii="Liberation Serif" w:hAnsi="Liberation Serif"/>
          <w:sz w:val="28"/>
          <w:szCs w:val="28"/>
        </w:rPr>
        <w:t>27)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определение</w:t>
      </w:r>
      <w:r>
        <w:rPr>
          <w:rFonts w:ascii="Liberation Serif" w:hAnsi="Liberation Serif"/>
          <w:color w:val="000000"/>
          <w:sz w:val="28"/>
          <w:szCs w:val="28"/>
        </w:rPr>
        <w:t xml:space="preserve"> показателей эффективности деятельности подведомственных учреждений и контроль за их выполнением;</w:t>
      </w:r>
    </w:p>
    <w:p w:rsidR="00217573" w:rsidRDefault="00217573" w:rsidP="00217573">
      <w:pPr>
        <w:pStyle w:val="ConsPlusNormal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28) координацию мероприятий по энергосбережению и повышению энергетической эффективности и контроль за их проведением подведомственными учреждениями;</w:t>
      </w:r>
    </w:p>
    <w:p w:rsidR="00217573" w:rsidRDefault="00217573" w:rsidP="00217573">
      <w:pPr>
        <w:pStyle w:val="ConsPlusNormal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29) организационно-методическое руководство за деятельностью </w:t>
      </w:r>
      <w:r>
        <w:rPr>
          <w:rFonts w:ascii="Liberation Serif" w:hAnsi="Liberation Serif"/>
          <w:color w:val="000000"/>
          <w:sz w:val="28"/>
          <w:szCs w:val="28"/>
        </w:rPr>
        <w:t>подведомственных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учреждений по внедрению в практику работы программ и </w:t>
      </w:r>
      <w:r>
        <w:rPr>
          <w:rFonts w:ascii="Liberation Serif" w:hAnsi="Liberation Serif"/>
          <w:sz w:val="28"/>
          <w:szCs w:val="28"/>
        </w:rPr>
        <w:lastRenderedPageBreak/>
        <w:t>методик, направленных на формирование законопослушного поведения несовершеннолетних; проведению мероприятий по раннему выявлению незаконного потребления наркотических средств и психотропных веществ обучающимися; профилактике асоциального и суицидального поведения;</w:t>
      </w:r>
    </w:p>
    <w:p w:rsidR="00217573" w:rsidRPr="00217573" w:rsidRDefault="00217573" w:rsidP="0021757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7573">
        <w:rPr>
          <w:rFonts w:ascii="Liberation Serif" w:hAnsi="Liberation Serif"/>
          <w:sz w:val="28"/>
          <w:szCs w:val="28"/>
        </w:rPr>
        <w:t>30) заключение, изменение и расторжение трудовых договоров с руководителями учреждений, подведомственных Комитету;</w:t>
      </w:r>
    </w:p>
    <w:p w:rsidR="00217573" w:rsidRDefault="00217573" w:rsidP="00217573">
      <w:pPr>
        <w:pStyle w:val="ConsPlusNormal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31) создание центров психолого- педагогической, медицинской и социальной помощи;</w:t>
      </w:r>
    </w:p>
    <w:p w:rsidR="00217573" w:rsidRDefault="00217573" w:rsidP="0021757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32) организация и проведение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информационно- 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17573" w:rsidRPr="00217573" w:rsidRDefault="00217573" w:rsidP="0021757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217573">
        <w:rPr>
          <w:rFonts w:ascii="Liberation Serif" w:hAnsi="Liberation Serif"/>
          <w:sz w:val="28"/>
          <w:szCs w:val="28"/>
        </w:rPr>
        <w:t xml:space="preserve">33) 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</w:t>
      </w:r>
      <w:proofErr w:type="gramStart"/>
      <w:r w:rsidRPr="00217573">
        <w:rPr>
          <w:rFonts w:ascii="Liberation Serif" w:hAnsi="Liberation Serif"/>
          <w:sz w:val="28"/>
          <w:szCs w:val="28"/>
        </w:rPr>
        <w:t>власти  и</w:t>
      </w:r>
      <w:proofErr w:type="gramEnd"/>
      <w:r w:rsidRPr="00217573">
        <w:rPr>
          <w:rFonts w:ascii="Liberation Serif" w:hAnsi="Liberation Serif"/>
          <w:sz w:val="28"/>
          <w:szCs w:val="28"/>
        </w:rPr>
        <w:t xml:space="preserve"> (или) исполнительными органами государственной власти Свердловской области;</w:t>
      </w:r>
    </w:p>
    <w:p w:rsidR="00217573" w:rsidRPr="00217573" w:rsidRDefault="00217573" w:rsidP="0021757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217573">
        <w:rPr>
          <w:rFonts w:ascii="Liberation Serif" w:hAnsi="Liberation Serif"/>
          <w:sz w:val="28"/>
          <w:szCs w:val="28"/>
        </w:rPr>
        <w:t>34) обеспечение выполнения требований к АТЗ объектов образования, культуры, спорта и молодежной политики;</w:t>
      </w:r>
    </w:p>
    <w:p w:rsidR="00217573" w:rsidRPr="00217573" w:rsidRDefault="00217573" w:rsidP="0021757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217573">
        <w:rPr>
          <w:rFonts w:ascii="Liberation Serif" w:hAnsi="Liberation Serif"/>
          <w:sz w:val="28"/>
          <w:szCs w:val="28"/>
        </w:rPr>
        <w:t>35) участие в разработке предложений по вопросам участия в профилактике терроризма, а также в минимизации и (или) ликвидации последствий его проявлений в соответствии с компетенцией Комитета;</w:t>
      </w:r>
    </w:p>
    <w:p w:rsidR="00217573" w:rsidRPr="00217573" w:rsidRDefault="00217573" w:rsidP="0021757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217573">
        <w:rPr>
          <w:rFonts w:ascii="Liberation Serif" w:hAnsi="Liberation Serif"/>
          <w:sz w:val="28"/>
          <w:szCs w:val="28"/>
        </w:rPr>
        <w:t xml:space="preserve">36)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проявления;  </w:t>
      </w:r>
    </w:p>
    <w:p w:rsidR="00217573" w:rsidRDefault="00217573" w:rsidP="00217573">
      <w:pPr>
        <w:pStyle w:val="ConsPlusNormal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37)</w:t>
      </w:r>
      <w:r>
        <w:rPr>
          <w:rFonts w:ascii="Liberation Serif" w:hAnsi="Liberation Serif"/>
          <w:color w:val="00B05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осуществление иных полномочий, установленных федеральными законами, законами Свердловской области, Уставом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в сфере образования, культуры, спорта и молодежной политики, а также настоящим положением.</w:t>
      </w:r>
    </w:p>
    <w:p w:rsidR="00217573" w:rsidRDefault="00217573" w:rsidP="00217573">
      <w:pPr>
        <w:pStyle w:val="ConsPlusNormal"/>
        <w:ind w:firstLine="708"/>
        <w:jc w:val="both"/>
      </w:pPr>
      <w:bookmarkStart w:id="0" w:name="_GoBack"/>
      <w:bookmarkEnd w:id="0"/>
      <w:r>
        <w:rPr>
          <w:rFonts w:ascii="Liberation Serif" w:hAnsi="Liberation Serif"/>
          <w:color w:val="000000"/>
          <w:sz w:val="28"/>
          <w:szCs w:val="28"/>
        </w:rPr>
        <w:t>В соответствии с возложенными на него задачами и полномочиями Комитет осуществляет следующие функции: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определяет цели, предмет и виды деятельности, порядок организации и деятельности подведомственных учреждений;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2) разрабатывает и согласовывает в установленном порядке проекты</w:t>
      </w:r>
      <w:r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нормативных</w:t>
      </w:r>
      <w:r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 xml:space="preserve">правовых актов главы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 по вопросам, находящимся в компетенции Комитета;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осуществляет разработку и реализацию планов и программ в пределах своей компетенции; планирует и анализирует свою деятельность, издает правовые акты в пределах своей компетенции;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 осуществляет взаимодействие по вопросам, находящимся в компетенции Комитета, с органами местного самоуправления, учреждениями, предприятиями, организациями, общественными объединениями, а также должностными лицами;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5) </w:t>
      </w:r>
      <w:r>
        <w:rPr>
          <w:rFonts w:ascii="Liberation Serif" w:hAnsi="Liberation Serif"/>
          <w:sz w:val="28"/>
          <w:szCs w:val="28"/>
        </w:rPr>
        <w:t>принимает решения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о назначении членов наблюдательного совета подведомственного учреждения или досрочном прекращении их полномочий;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6) организует подготовку пакетов документов для заключения Соглашений с Министерством образования и молодежной политики Свердловской области, </w:t>
      </w:r>
      <w:r>
        <w:rPr>
          <w:rFonts w:ascii="Liberation Serif" w:hAnsi="Liberation Serif"/>
          <w:sz w:val="28"/>
          <w:szCs w:val="28"/>
        </w:rPr>
        <w:t xml:space="preserve">Министерством культуры Свердловской области, Министерством физической культуры и спорта Свердловской области, </w:t>
      </w:r>
      <w:r>
        <w:rPr>
          <w:rFonts w:ascii="Liberation Serif" w:hAnsi="Liberation Serif"/>
          <w:color w:val="000000"/>
          <w:sz w:val="28"/>
          <w:szCs w:val="28"/>
        </w:rPr>
        <w:t>другими органами государственной власти Свердловской области по реализации целевых программ, проектов в сфере образования, культуры, спорта и молодежной политики;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7)</w:t>
      </w:r>
      <w:r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организует разработку и реализацию целевых муниципальных программ и проектов в области образования, культуры, спорта и молодежной политики, стимулирует проведение научных исследований в этих областях, выступает заказчиком таких программ, проектов и исследований;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8) создает в установленном порядке рабочие группы и комиссии, научно-консультативные и экспертные советы с привлечением представителей исполнительных органов местного самоуправления, предприятий, учреждений, организаций и обеспечивает их деятельность; состав рабочих групп, комиссий, советов и положения о них утверждаются правовыми актами Комитета;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9) обеспечивает рассмотрение обращений граждан и организаций по вопросам, находящимся в компетенции Комитета, в соответствии с действующим законодательством; обеспечивает прием граждан и представителей организаций по вопросам, отнесенным к компетенции Комитета;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10) обеспечивает реализацию мер по противодействию коррупции в Комитете, </w:t>
      </w:r>
      <w:r>
        <w:rPr>
          <w:rFonts w:ascii="Liberation Serif" w:hAnsi="Liberation Serif"/>
          <w:sz w:val="28"/>
          <w:szCs w:val="28"/>
        </w:rPr>
        <w:t>подведомственных Комитету учреждениях;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11) организует информирование </w:t>
      </w:r>
      <w:r>
        <w:rPr>
          <w:rFonts w:ascii="Liberation Serif" w:hAnsi="Liberation Serif"/>
          <w:sz w:val="28"/>
          <w:szCs w:val="28"/>
        </w:rPr>
        <w:t>подведомственных</w:t>
      </w:r>
      <w:r>
        <w:rPr>
          <w:rFonts w:ascii="Liberation Serif" w:hAnsi="Liberation Serif"/>
          <w:color w:val="000000"/>
          <w:sz w:val="28"/>
          <w:szCs w:val="28"/>
        </w:rPr>
        <w:t xml:space="preserve"> учреждений о содержании поступающих нормативных актов, информационных писем с необходимой периодичностью;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12) организует предоставление муниципальных услуг в электронном виде;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13) организует проведение муниципальных конференций, совещаний, выставок, концертов, </w:t>
      </w:r>
      <w:r>
        <w:rPr>
          <w:rFonts w:ascii="Liberation Serif" w:hAnsi="Liberation Serif"/>
          <w:sz w:val="28"/>
          <w:szCs w:val="28"/>
        </w:rPr>
        <w:t xml:space="preserve">фестивалей, </w:t>
      </w:r>
      <w:r>
        <w:rPr>
          <w:rFonts w:ascii="Liberation Serif" w:hAnsi="Liberation Serif"/>
          <w:color w:val="000000"/>
          <w:sz w:val="28"/>
          <w:szCs w:val="28"/>
        </w:rPr>
        <w:t>смотров, конкурсов, научно-практических конференций по вопросам, находящимся в компетенции Комитета;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14) проводит олимпиады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культурой, спортом, интереса к научной (научно- исследовательской) деятельности, творческой деятельности, физкультурно- спортивной деятельности, на пропаганду научных знаний, творческих и спортивных достижений в целях выявления и поддержки лиц, проявивших выдающиеся способности;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15) способствует реализации кадровой политики в </w:t>
      </w:r>
      <w:r>
        <w:rPr>
          <w:rFonts w:ascii="Liberation Serif" w:hAnsi="Liberation Serif"/>
          <w:sz w:val="28"/>
          <w:szCs w:val="28"/>
        </w:rPr>
        <w:t>сфере образования, культуры, спорта и молодежной политики;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16) разрабатывает и реализует, совместно с профсоюзными организациями, заинтересованными муниципальными органами комплекс мер по охране труда обучающихся, воспитанников и работников сферы образования, культуры, спорта и молодежной политики, а также по их социальной защите;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17) организует сбор, обработку и предоставление информации в сфере образования, культуры, спорта и молодежной политики по запросам органов </w:t>
      </w:r>
      <w:r>
        <w:rPr>
          <w:rFonts w:ascii="Liberation Serif" w:hAnsi="Liberation Serif"/>
          <w:sz w:val="28"/>
          <w:szCs w:val="28"/>
        </w:rPr>
        <w:t xml:space="preserve">местного самоуправления, органов </w:t>
      </w:r>
      <w:r>
        <w:rPr>
          <w:rFonts w:ascii="Liberation Serif" w:hAnsi="Liberation Serif"/>
          <w:color w:val="000000"/>
          <w:sz w:val="28"/>
          <w:szCs w:val="28"/>
        </w:rPr>
        <w:t>законодательной, исполнительной, судебной государственной власти Российской федерации, субъекта Российской Федерации;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18) осуществляет контроль повышения квалификации руководящих работников;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19) организует разработку нормативно – правовых документов по учету детей дошкольного возраста, посещающих и не посещающих дошкольные образовательные учреждения; организует учет детей дошкольного возраста в муниципальном образовании;</w:t>
      </w:r>
    </w:p>
    <w:p w:rsidR="00217573" w:rsidRDefault="00217573" w:rsidP="0021757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20)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 соответствующего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образования);</w:t>
      </w:r>
    </w:p>
    <w:p w:rsidR="00217573" w:rsidRDefault="00217573" w:rsidP="00217573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21) </w:t>
      </w:r>
      <w:proofErr w:type="gramStart"/>
      <w:r>
        <w:rPr>
          <w:rFonts w:ascii="Liberation Serif" w:hAnsi="Liberation Serif"/>
          <w:sz w:val="28"/>
          <w:szCs w:val="28"/>
        </w:rPr>
        <w:t>принимает  меры</w:t>
      </w:r>
      <w:proofErr w:type="gramEnd"/>
      <w:r>
        <w:rPr>
          <w:rFonts w:ascii="Liberation Serif" w:hAnsi="Liberation Serif"/>
          <w:sz w:val="28"/>
          <w:szCs w:val="28"/>
        </w:rPr>
        <w:t xml:space="preserve"> совместно с родителями (законными представителями) несовершеннолетнего обучающегося, отчисленного из организации, осуществляющей образовательную деятельность, по обеспечению получения несовершеннолетним обучающимся общего образования;</w:t>
      </w:r>
    </w:p>
    <w:p w:rsidR="00217573" w:rsidRDefault="00217573" w:rsidP="00217573">
      <w:pPr>
        <w:pStyle w:val="ConsPlusNormal"/>
        <w:ind w:firstLine="737"/>
        <w:jc w:val="both"/>
      </w:pPr>
      <w:r>
        <w:rPr>
          <w:rFonts w:ascii="Liberation Serif" w:hAnsi="Liberation Serif"/>
          <w:sz w:val="28"/>
          <w:szCs w:val="28"/>
        </w:rPr>
        <w:t>22) принимает меры совместно с комиссией по делам несовершеннолетних и их прав и родителями (законными представителями) несовершеннолетнего обучающегося, оставившего общеобразовательную организацию, не позднее чем в месячный срок, по обеспечению продолжения освоения несовершеннолетним обучающимся образовательной программы основного общего образования в иной форме обучения и с его согласия по трудоустройству;</w:t>
      </w:r>
    </w:p>
    <w:p w:rsidR="00217573" w:rsidRDefault="00217573" w:rsidP="00217573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23) выдает разрешения на прием детей в образовательную организацию для обучения по образовательным программам начального общего образования в более раннем или более позднем возрасте;</w:t>
      </w:r>
    </w:p>
    <w:p w:rsidR="00217573" w:rsidRDefault="00217573" w:rsidP="00217573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24) оказывает совместно с образовательными организациями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217573" w:rsidRDefault="00217573" w:rsidP="00217573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25) обеспечивает реализацию проведения управленческой и организаторской деятельности по созданию условий для эффективного патриотического воспитания молодежи в городском округе;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26) принимает обращения родителей (законных представителей) ребенка для решения вопроса о его устройстве в другую общеобразовательную </w:t>
      </w:r>
      <w:r>
        <w:rPr>
          <w:rFonts w:ascii="Liberation Serif" w:hAnsi="Liberation Serif"/>
          <w:sz w:val="28"/>
          <w:szCs w:val="28"/>
        </w:rPr>
        <w:lastRenderedPageBreak/>
        <w:t>организацию в случае отсутствия мест в муниципальной образовательной организации на соответствующей территории;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27) координирует возникновение образовательных отношений в </w:t>
      </w:r>
      <w:r>
        <w:rPr>
          <w:rFonts w:ascii="Liberation Serif" w:hAnsi="Liberation Serif"/>
          <w:sz w:val="28"/>
          <w:szCs w:val="28"/>
        </w:rPr>
        <w:t>подведомственных</w:t>
      </w:r>
      <w:r>
        <w:rPr>
          <w:rFonts w:ascii="Liberation Serif" w:hAnsi="Liberation Serif"/>
          <w:color w:val="000000"/>
          <w:sz w:val="28"/>
          <w:szCs w:val="28"/>
        </w:rPr>
        <w:t xml:space="preserve"> образовательных учреждениях и контролирует движение контингента обучающихся, воспитанников;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28) обеспечивает вещевым имуществом (обмундированием), в том числе форменной одеждой обучающихся за счет бюджетных ассигнований бюджета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 в случаях и порядке,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установленном  Комитетом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 29) согласовывает </w:t>
      </w:r>
      <w:r>
        <w:rPr>
          <w:rStyle w:val="apple-converted-space"/>
          <w:rFonts w:ascii="Liberation Serif" w:hAnsi="Liberation Serif"/>
          <w:color w:val="000000"/>
          <w:sz w:val="28"/>
          <w:szCs w:val="28"/>
        </w:rPr>
        <w:t>программы</w:t>
      </w:r>
      <w:r>
        <w:rPr>
          <w:rFonts w:ascii="Liberation Serif" w:hAnsi="Liberation Serif"/>
          <w:sz w:val="28"/>
          <w:szCs w:val="28"/>
        </w:rPr>
        <w:t xml:space="preserve"> развития</w:t>
      </w:r>
      <w:r>
        <w:rPr>
          <w:rStyle w:val="apple-converted-space"/>
          <w:rFonts w:ascii="Liberation Serif" w:hAnsi="Liberation Serif"/>
          <w:sz w:val="28"/>
          <w:szCs w:val="28"/>
        </w:rPr>
        <w:t> подведомственных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учреждений;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30) организует информационное и организационно – содержательное обеспечение мероприятий и акций международного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color w:val="00B05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федерального, областного и муниципального уровня в системе образования, культуры и спорта;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31) обеспечивает информационно-организационные условия для лицензирования и аккредитации;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32) организует мониторинг качества образования, государственную (итоговую) аттестацию выпускников, в том числе единый государственный экзамен;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33) координирует и контролирует деятельность образовательных учреждений </w:t>
      </w:r>
      <w:r>
        <w:rPr>
          <w:rFonts w:ascii="Liberation Serif" w:hAnsi="Liberation Serif"/>
          <w:sz w:val="28"/>
          <w:szCs w:val="28"/>
        </w:rPr>
        <w:t>по вопросам организации питания, определяет порядок обеспечения питанием обучающихся;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34) координирует работу образовательных учреждений по вопросам организации профильного обучения, предпрофессиональной подготовки, профессиональной ориентации несовершеннолетних;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35) организует создание информационного банка данных о состоянии физического здоровья обучающихся (воспитанников);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36) организует сбор, обработку и предоставление населению в доступных формах информации о наличии мест в общеобразовательных учреждениях, о спектре дополнительных образовательных услуг, условиях их оказания в том или ином образовательном учреждении, о наличии мест в дошкольных образовательных учреждениях, направленности реализуемых общеобразовательных программ, о соответствии нормативным требованиям условий реализации программ в образовательных учреждениях (наличие лицензии, государственной аккредитации);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37)</w:t>
      </w:r>
      <w:r>
        <w:rPr>
          <w:rFonts w:ascii="Liberation Serif" w:hAnsi="Liberation Serif"/>
          <w:sz w:val="28"/>
          <w:szCs w:val="28"/>
        </w:rPr>
        <w:t xml:space="preserve"> организует информирование родителей (законных представителей), дети которых не посещают дошкольные образовательные учреждения, об имеющихся в </w:t>
      </w:r>
      <w:proofErr w:type="spellStart"/>
      <w:r>
        <w:rPr>
          <w:rFonts w:ascii="Liberation Serif" w:hAnsi="Liberation Serif"/>
          <w:sz w:val="28"/>
          <w:szCs w:val="28"/>
        </w:rPr>
        <w:t>Камышловском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городском округе различных формах получения дошкольного образования и содержания услуг, предлагаемых родителям (законным представителям), а также ведет учет форм получения образования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38) обеспечивает информированность граждан муниципального образования о состоянии системы образования, культуры, спорта и молодежной политики территории через разработку и предъявление ежегодных докладов;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39) осуществляет организационно-содержательные мероприятия по развитию общественно – государственного управления образованием </w:t>
      </w:r>
      <w:r>
        <w:rPr>
          <w:rFonts w:ascii="Liberation Serif" w:hAnsi="Liberation Serif"/>
          <w:sz w:val="28"/>
          <w:szCs w:val="28"/>
        </w:rPr>
        <w:t xml:space="preserve">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40) осуществляет контроль достижения целевых ориентиров и ключевых показателей оценки эффективности деятельности системы общего образования, </w:t>
      </w:r>
      <w:r>
        <w:rPr>
          <w:rFonts w:ascii="Liberation Serif" w:hAnsi="Liberation Serif"/>
          <w:sz w:val="28"/>
          <w:szCs w:val="28"/>
        </w:rPr>
        <w:t>сферы культуры, спорта;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41) контролирует организацию летнего труда, отдыха детей и подростков, координирует деятельность организаций и предприятий, участвующих в оздоровительной кампании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42) контролирует деятельность образовательных учреждений по вопросу организации работы по профилактике зависимостей и всех видов рискованного поведения, правонарушений и безнадзорности несовершеннолетних;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43)</w:t>
      </w:r>
      <w:r>
        <w:rPr>
          <w:color w:val="363636"/>
          <w:sz w:val="20"/>
          <w:szCs w:val="20"/>
        </w:rPr>
        <w:t xml:space="preserve"> </w:t>
      </w:r>
      <w:r>
        <w:rPr>
          <w:rFonts w:ascii="Liberation Serif" w:hAnsi="Liberation Serif"/>
          <w:color w:val="363636"/>
          <w:sz w:val="28"/>
          <w:szCs w:val="28"/>
        </w:rPr>
        <w:t>осуществляет привлечение несовершеннолетних, находящихся в социально опасном положении, к занятиям в художественных и других клубах, кружках, секциях, содействие их приобщению к ценностям отечественной и мировой культуры;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363636"/>
          <w:sz w:val="28"/>
          <w:szCs w:val="28"/>
        </w:rPr>
        <w:t>44) осуществляет содействие специализированным учреждениям для несовершеннолетних, нуждающихся в социальной реабилитации, специальным учебно-воспитательным учреждениям и центрам временного содержания для несовершеннолетних правонарушителей органов внутренних дел в организации культурно-воспитательной работы с несовершеннолетними, помещенными в указанные учреждения;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45) организует работу по профилактике травматизма и гибели несовершеннолетних в городском округе;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46) организует работу по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профилактике и предупреждению экстремизма и асоциальных явлений на территории городского округа;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47) организует регистрацию, расследование и учет несчастных случаев, произошедших во время образовательного процесса, вызвавший у обучающегося (воспитанника) потерю работоспособности (здоровья) не менее одного дня в соответствии с медицинским заключением;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48) взаимодействует с молодежными организациями и объединениями, с организациями спорта, общественными физкультурно-спортивными объединениями, туристскими организациями в пределах своей компетенции;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49) осуществляет контроль соблюдения установленных правил, нормативов и стандартов в сфере физической культуры и спорта, молодежной политики;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50) анализирует состояние развития физической культуры, спорта на территории городского округа и их влияние на состояние здоровья населения;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51) </w:t>
      </w:r>
      <w:r>
        <w:rPr>
          <w:rFonts w:ascii="Liberation Serif" w:hAnsi="Liberation Serif"/>
          <w:sz w:val="28"/>
          <w:szCs w:val="28"/>
        </w:rPr>
        <w:t>осуществляет организационно-методическое руководство физическим воспитанием населения и реализацией молодежной политики на территории городского округа;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52) в установленном действующим законодательством порядке осуществляет контроль использования по назначению спортивных сооружений, являющихся собственностью городского округа, и учреждений, занимающихся работой с молодежью, за соблюдением правил безопасности при проведении занятий физической культурой и спортом, спортивных соревнований и других мероприятий в </w:t>
      </w:r>
      <w:r>
        <w:rPr>
          <w:rFonts w:ascii="Liberation Serif" w:hAnsi="Liberation Serif"/>
          <w:sz w:val="28"/>
          <w:szCs w:val="28"/>
        </w:rPr>
        <w:t>подведомственных</w:t>
      </w:r>
      <w:r>
        <w:rPr>
          <w:rFonts w:ascii="Liberation Serif" w:hAnsi="Liberation Serif"/>
          <w:color w:val="000000"/>
          <w:sz w:val="28"/>
          <w:szCs w:val="28"/>
        </w:rPr>
        <w:t xml:space="preserve"> учреждениях;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53) осуществляет контроль соблюдения утвержденных норм и правил использования физкультурно-оздоровительных и спортивных сооружений, клубов по месту жительства;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54) организует пропаганду знаний по физической культуре, спорту и реализации молодежной политики;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55)  содействует в организации физкультурно-оздоровительной работы с населением по месту жительства;</w:t>
      </w:r>
    </w:p>
    <w:p w:rsidR="00217573" w:rsidRDefault="00217573" w:rsidP="00217573">
      <w:pPr>
        <w:pStyle w:val="a3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56) организует деятельность по развитию материально-технической базы и обеспечению эффективного содержания и использования спортивных сооружений, зданий и помещений, предназначенных для работы с молодежью; обустройство прилегающих к ним территорий;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57) организует деятельность по формированию системы информационного обеспечения в сфере образования, культуры, спорта и молодежной политики, пропагандирует эти направления на территории городского округа;</w:t>
      </w:r>
    </w:p>
    <w:p w:rsidR="00217573" w:rsidRDefault="00217573" w:rsidP="00217573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58) заключает соглашения о предоставлении подведомственным бюджетным и автономным учреждениям субсидий на финансовое обеспечение выполнения муниципального задания; </w:t>
      </w:r>
      <w:proofErr w:type="gramStart"/>
      <w:r>
        <w:rPr>
          <w:rFonts w:ascii="Liberation Serif" w:hAnsi="Liberation Serif"/>
          <w:sz w:val="28"/>
          <w:szCs w:val="28"/>
        </w:rPr>
        <w:t>субсидий  на</w:t>
      </w:r>
      <w:proofErr w:type="gramEnd"/>
      <w:r>
        <w:rPr>
          <w:rFonts w:ascii="Liberation Serif" w:hAnsi="Liberation Serif"/>
          <w:sz w:val="28"/>
          <w:szCs w:val="28"/>
        </w:rPr>
        <w:t xml:space="preserve"> иные цели;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59) согласовывает структуру и штатные расписания в соответствии с нормативно-правовыми актами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 городского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округа,  утверждающими системы оплаты труда работников подведомственных  учреждений;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60) утверждает фонд оплаты труда подведомственных казенных, бюджетных и автономных муниципальных учреждений, в соответствии нормативно-правовыми актами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утверждающими системами оплаты труда работников подведомственных   учреждений;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61) согласовывает бюджетные сметы подведомственных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казенных учреждений;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62) принимает решения об отнесении имущества муниципальных бюджетных и автономных учреждений к категории особо ценного движимого имущества;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63) осуществляет контроль финансово-хозяйственной деятельности автономных и бюджетных учреждений, подведомственных Комитету в рамках выполнения ими муниципального задания;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64) обеспечивает </w:t>
      </w:r>
      <w:r>
        <w:rPr>
          <w:rFonts w:ascii="Liberation Serif" w:hAnsi="Liberation Serif" w:cs="Arial"/>
          <w:sz w:val="28"/>
          <w:szCs w:val="28"/>
        </w:rPr>
        <w:t>соблюдение получателями субсидий на иные цели условий, целей и порядка, установленных при их предоставлении;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65) осуществляет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ведомственный контроль за соблюдением трудового законодательства и иных нормативно-правовых актов, содержащих нормы трудового права;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66)</w:t>
      </w:r>
      <w:r>
        <w:rPr>
          <w:rFonts w:ascii="Liberation Serif" w:hAnsi="Liberation Serif" w:cs="Calibri"/>
          <w:sz w:val="28"/>
          <w:szCs w:val="28"/>
        </w:rPr>
        <w:t xml:space="preserve"> осуществляет ведомственный контроль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 w:cs="Calibri"/>
          <w:sz w:val="28"/>
          <w:szCs w:val="28"/>
        </w:rPr>
        <w:lastRenderedPageBreak/>
        <w:t>67)</w:t>
      </w:r>
      <w:r>
        <w:rPr>
          <w:rFonts w:ascii="Liberation Serif" w:hAnsi="Liberation Serif" w:cs="Arial"/>
          <w:sz w:val="28"/>
          <w:szCs w:val="28"/>
        </w:rPr>
        <w:t xml:space="preserve"> 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68) осуществляет внутренний финансовый аудит;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69) осуществляет сбор, систематизацию, консолидацию и анализ информации о финансово-хозяйственной деятельности </w:t>
      </w:r>
      <w:r>
        <w:rPr>
          <w:rFonts w:ascii="Liberation Serif" w:hAnsi="Liberation Serif"/>
          <w:sz w:val="28"/>
          <w:szCs w:val="28"/>
        </w:rPr>
        <w:t xml:space="preserve">подведомственных </w:t>
      </w:r>
      <w:r>
        <w:rPr>
          <w:rFonts w:ascii="Liberation Serif" w:hAnsi="Liberation Serif"/>
          <w:color w:val="000000"/>
          <w:sz w:val="28"/>
          <w:szCs w:val="28"/>
        </w:rPr>
        <w:t>учреждени</w:t>
      </w:r>
      <w:r>
        <w:rPr>
          <w:rFonts w:ascii="Liberation Serif" w:hAnsi="Liberation Serif"/>
          <w:sz w:val="28"/>
          <w:szCs w:val="28"/>
        </w:rPr>
        <w:t xml:space="preserve">й, </w:t>
      </w:r>
      <w:r>
        <w:rPr>
          <w:rFonts w:ascii="Liberation Serif" w:hAnsi="Liberation Serif"/>
          <w:color w:val="000000"/>
          <w:sz w:val="28"/>
          <w:szCs w:val="28"/>
        </w:rPr>
        <w:t>проведение финансовых мониторингов, экономического планирования и анализа финансовых показателей;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70) </w:t>
      </w:r>
      <w:r>
        <w:rPr>
          <w:rFonts w:ascii="Liberation Serif" w:hAnsi="Liberation Serif"/>
          <w:sz w:val="28"/>
          <w:szCs w:val="28"/>
        </w:rPr>
        <w:t xml:space="preserve">ежегодно </w:t>
      </w:r>
      <w:r>
        <w:rPr>
          <w:rFonts w:ascii="Liberation Serif" w:hAnsi="Liberation Serif"/>
          <w:color w:val="000000"/>
          <w:sz w:val="28"/>
          <w:szCs w:val="28"/>
        </w:rPr>
        <w:t>предоставляет в финансовые органы администрации документы, необходимые для составления проекта бюджета на очередной год и плановый период;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71)</w:t>
      </w:r>
      <w:r>
        <w:rPr>
          <w:rFonts w:ascii="Liberation Serif" w:hAnsi="Liberation Serif"/>
          <w:sz w:val="28"/>
          <w:szCs w:val="28"/>
        </w:rPr>
        <w:t xml:space="preserve"> ежегодно опубликовывает в виде итоговых (годовых) отчетов и размещает в сети «Интернет» на официальном сайте анализ состояния и перспективы развития образования, культуры в </w:t>
      </w:r>
      <w:proofErr w:type="spellStart"/>
      <w:r>
        <w:rPr>
          <w:rFonts w:ascii="Liberation Serif" w:hAnsi="Liberation Serif"/>
          <w:sz w:val="28"/>
          <w:szCs w:val="28"/>
        </w:rPr>
        <w:t>Камышловском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городском округе;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72) представляет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73) обеспечивает открытость и доступность информации о системе образования;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74)  организует бесплатную перевозку обучающихся муниципальных образовательных учреждений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и осуществляет контроль;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75) согласует 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76) осуществляет иные функции, предусмотренные законодательством Российской Федерации, Уставом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77) содействует в популяризации Всероссийского физкультурно-спортивного комплекса «Готов к труду и обороне» (ВФСК «ГТО») среди населения;</w:t>
      </w:r>
    </w:p>
    <w:p w:rsidR="00217573" w:rsidRDefault="00217573" w:rsidP="0021757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78) создает условия для развития волонтерского движения;</w:t>
      </w:r>
    </w:p>
    <w:p w:rsidR="00217573" w:rsidRPr="00217573" w:rsidRDefault="00217573" w:rsidP="0021757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217573">
        <w:rPr>
          <w:rFonts w:ascii="Liberation Serif" w:hAnsi="Liberation Serif"/>
          <w:sz w:val="28"/>
          <w:szCs w:val="28"/>
        </w:rPr>
        <w:t>79) создает условия для деятельности добровольных формирований населения по охране общественного порядка;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80) осуществляет мероприятия в сфере профилактики правонарушений, предусмотренных федеральными законами и законами Свердловской области;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81) обеспечивает организацию деятельности Комитета и подведомственных учреждений по вопросам гражданской обороны и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82) обеспечивает выполнение юридическими и физическими лицами требований к антитеррористической защищенности объектов (территорий), находящихся в собственности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в распоряжении подведомственных учреждений;</w:t>
      </w:r>
    </w:p>
    <w:p w:rsidR="00217573" w:rsidRDefault="00217573" w:rsidP="00217573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83) обеспечивает учебниками и учебными пособиями, а также учебно- методическими материалами, средствами обучения и воспитания подведомственные организации, осуществляет контроль.</w:t>
      </w:r>
    </w:p>
    <w:p w:rsidR="00635CEA" w:rsidRDefault="00635CEA"/>
    <w:sectPr w:rsidR="00635CEA" w:rsidSect="00DE2FD3">
      <w:pgSz w:w="11907" w:h="16839" w:code="9"/>
      <w:pgMar w:top="1134" w:right="851" w:bottom="1134" w:left="1418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07"/>
    <w:rsid w:val="00217573"/>
    <w:rsid w:val="00635CEA"/>
    <w:rsid w:val="00C07507"/>
    <w:rsid w:val="00D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46083-8E71-4398-BDE4-CE06033B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757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1757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1757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rsid w:val="00217573"/>
    <w:pPr>
      <w:ind w:left="720"/>
    </w:pPr>
  </w:style>
  <w:style w:type="character" w:customStyle="1" w:styleId="apple-converted-space">
    <w:name w:val="apple-converted-space"/>
    <w:rsid w:val="002175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3960</Words>
  <Characters>22572</Characters>
  <Application>Microsoft Office Word</Application>
  <DocSecurity>0</DocSecurity>
  <Lines>188</Lines>
  <Paragraphs>52</Paragraphs>
  <ScaleCrop>false</ScaleCrop>
  <Company>SPecialiST RePack</Company>
  <LinksUpToDate>false</LinksUpToDate>
  <CharactersWithSpaces>26480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2023-07-13T05:40:00Z</dcterms:created>
  <dcterms:modified xsi:type="dcterms:W3CDTF">2023-07-13T05:45:00Z</dcterms:modified>
</cp:coreProperties>
</file>