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jc w:val="center"/>
        <w:rPr/>
      </w:pPr>
      <w:r>
        <w:rPr/>
        <w:drawing>
          <wp:inline distT="0" distB="0" distL="0" distR="0">
            <wp:extent cx="421640" cy="5016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1" t="-330" r="-541" b="-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20"/>
        <w:widowControl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Style20"/>
        <w:widowControl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val="ru-RU" w:eastAsia="ru-RU"/>
        </w:rPr>
        <w:t xml:space="preserve">от 09.12.2021 № 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val="ru-RU" w:eastAsia="ru-RU"/>
        </w:rPr>
        <w:t>900</w:t>
      </w:r>
    </w:p>
    <w:p>
      <w:pPr>
        <w:pStyle w:val="Style2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создании муниципальной межведомственной рабочей группы по внедрению и реализации целевой модели дополнительного образования детей в Камышловском городском округе</w:t>
      </w:r>
    </w:p>
    <w:p>
      <w:pPr>
        <w:pStyle w:val="Style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iCs/>
          <w:color w:val="000000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 (с изменениями), в целях реализации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№16, Концепции персонифицированного финансирования дополнительного образования детей на территории Свердловской области, утверждённой Постановлением Правительства Свердловской области от 6 августа 2019 года № 503-ПП «О системе персонифицированного финансирования дополнительного образования детей на территории Свердловской области» (с изменениями), руководствуясь Уставом Камышловского городского округа, </w:t>
      </w:r>
      <w:r>
        <w:rPr>
          <w:rFonts w:cs="Liberation Serif" w:ascii="Liberation Serif" w:hAnsi="Liberation Serif"/>
          <w:iCs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widowControl w:val="false"/>
        <w:suppressAutoHyphens w:val="true"/>
        <w:overflowPunct w:val="false"/>
        <w:autoSpaceDE w:val="false"/>
        <w:ind w:left="0" w:right="0" w:hanging="0"/>
        <w:jc w:val="both"/>
        <w:rPr>
          <w:rFonts w:ascii="Liberation Serif" w:hAnsi="Liberation Serif" w:cs="Liberation Serif"/>
          <w:b/>
          <w:b/>
          <w:i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iCs/>
          <w:color w:val="000000"/>
          <w:sz w:val="28"/>
          <w:szCs w:val="28"/>
        </w:rPr>
        <w:t>ПОСТАНОВЛЯЕТ: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>
        <w:rPr>
          <w:rFonts w:cs="Liberation Serif" w:ascii="Liberation Serif" w:hAnsi="Liberation Serif"/>
          <w:iCs/>
          <w:color w:val="000000"/>
          <w:sz w:val="28"/>
          <w:szCs w:val="28"/>
        </w:rPr>
        <w:t xml:space="preserve">1. Создать муниципальную межведомственную рабочую группу по внедрению и реализации целевой модели дополнительного образования детей в Камышловском городском округе. 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>
        <w:rPr>
          <w:rFonts w:cs="Liberation Serif" w:ascii="Liberation Serif" w:hAnsi="Liberation Serif"/>
          <w:iCs/>
          <w:color w:val="000000"/>
          <w:sz w:val="28"/>
          <w:szCs w:val="28"/>
        </w:rPr>
        <w:t>2. Утвердить:</w:t>
      </w:r>
    </w:p>
    <w:p>
      <w:pPr>
        <w:pStyle w:val="Style21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iCs/>
          <w:color w:val="000000"/>
          <w:sz w:val="28"/>
          <w:szCs w:val="28"/>
        </w:rPr>
        <w:t xml:space="preserve">2.1. Положение о муниципальной межведомственной рабочей группе по внедрению и реализации целевой модели дополнительного образования детей в Камышловском городском округе (приложение </w:t>
      </w:r>
      <w:r>
        <w:rPr>
          <w:rStyle w:val="Style14"/>
          <w:rFonts w:cs="Liberation Serif" w:ascii="Liberation Serif" w:hAnsi="Liberation Serif"/>
          <w:iCs/>
          <w:color w:val="000000"/>
          <w:sz w:val="28"/>
          <w:szCs w:val="28"/>
          <w:lang w:val="en-US"/>
        </w:rPr>
        <w:t>N</w:t>
      </w:r>
      <w:r>
        <w:rPr>
          <w:rStyle w:val="Style14"/>
          <w:rFonts w:cs="Liberation Serif" w:ascii="Liberation Serif" w:hAnsi="Liberation Serif"/>
          <w:iCs/>
          <w:color w:val="000000"/>
          <w:sz w:val="28"/>
          <w:szCs w:val="28"/>
        </w:rPr>
        <w:t xml:space="preserve"> 1).</w:t>
      </w:r>
    </w:p>
    <w:p>
      <w:pPr>
        <w:pStyle w:val="Style21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iCs/>
          <w:color w:val="000000"/>
          <w:sz w:val="28"/>
          <w:szCs w:val="28"/>
        </w:rPr>
        <w:t xml:space="preserve">2.2. Состав муниципальной межведомственной рабочей группы по внедрению и реализации целевой модели дополнительного образования детей в Камышловском городском округе (приложение </w:t>
      </w:r>
      <w:r>
        <w:rPr>
          <w:rStyle w:val="Style14"/>
          <w:rFonts w:cs="Liberation Serif" w:ascii="Liberation Serif" w:hAnsi="Liberation Serif"/>
          <w:iCs/>
          <w:color w:val="000000"/>
          <w:sz w:val="28"/>
          <w:szCs w:val="28"/>
          <w:lang w:val="en-US"/>
        </w:rPr>
        <w:t>N</w:t>
      </w:r>
      <w:r>
        <w:rPr>
          <w:rStyle w:val="Style14"/>
          <w:rFonts w:cs="Liberation Serif" w:ascii="Liberation Serif" w:hAnsi="Liberation Serif"/>
          <w:iCs/>
          <w:color w:val="000000"/>
          <w:sz w:val="28"/>
          <w:szCs w:val="28"/>
        </w:rPr>
        <w:t xml:space="preserve"> 2).</w:t>
      </w:r>
    </w:p>
    <w:p>
      <w:pPr>
        <w:pStyle w:val="Style21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iCs/>
          <w:color w:val="000000"/>
          <w:sz w:val="28"/>
          <w:szCs w:val="28"/>
        </w:rPr>
        <w:t xml:space="preserve">3. </w:t>
      </w:r>
      <w:r>
        <w:rPr>
          <w:rStyle w:val="Style14"/>
          <w:rFonts w:cs="Liberation Serif" w:ascii="Liberation Serif" w:hAnsi="Liberation Serif"/>
          <w:sz w:val="28"/>
          <w:szCs w:val="28"/>
        </w:rPr>
        <w:t>Настоящее постановление разместить на официальном сайте администрации Камышловского городского в информационно-телекоммуникационной сети «Интернет».</w:t>
      </w:r>
    </w:p>
    <w:p>
      <w:pPr>
        <w:pStyle w:val="Style21"/>
        <w:numPr>
          <w:ilvl w:val="0"/>
          <w:numId w:val="1"/>
        </w:numPr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1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 w:val="false"/>
        <w:suppressAutoHyphens w:val="true"/>
        <w:overflowPunct w:val="false"/>
        <w:autoSpaceDE w:val="false"/>
        <w:ind w:left="0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1"/>
        <w:widowControl w:val="false"/>
        <w:suppressAutoHyphens w:val="true"/>
        <w:overflowPunct w:val="false"/>
        <w:autoSpaceDE w:val="false"/>
        <w:ind w:left="0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  <w:r>
        <w:br w:type="page"/>
      </w:r>
    </w:p>
    <w:p>
      <w:pPr>
        <w:pStyle w:val="Style20"/>
        <w:widowControl w:val="false"/>
        <w:tabs>
          <w:tab w:val="clear" w:pos="708"/>
        </w:tabs>
        <w:suppressAutoHyphens w:val="true"/>
        <w:overflowPunct w:val="false"/>
        <w:autoSpaceDE w:val="false"/>
        <w:ind w:left="5102" w:right="0" w:hanging="0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Приложение </w:t>
      </w:r>
      <w:r>
        <w:rPr>
          <w:rStyle w:val="Style14"/>
          <w:rFonts w:cs="Liberation Serif" w:ascii="Liberation Serif" w:hAnsi="Liberation Serif"/>
          <w:sz w:val="28"/>
          <w:szCs w:val="28"/>
          <w:lang w:val="en-US"/>
        </w:rPr>
        <w:t>N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1</w:t>
      </w:r>
    </w:p>
    <w:p>
      <w:pPr>
        <w:pStyle w:val="Style20"/>
        <w:widowControl w:val="false"/>
        <w:tabs>
          <w:tab w:val="clear" w:pos="708"/>
        </w:tabs>
        <w:suppressAutoHyphens w:val="true"/>
        <w:overflowPunct w:val="false"/>
        <w:autoSpaceDE w:val="false"/>
        <w:ind w:left="5102" w:right="0" w:hanging="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УТВЕРЖДЕНО</w:t>
      </w:r>
    </w:p>
    <w:p>
      <w:pPr>
        <w:pStyle w:val="Style20"/>
        <w:widowControl w:val="false"/>
        <w:tabs>
          <w:tab w:val="clear" w:pos="708"/>
        </w:tabs>
        <w:suppressAutoHyphens w:val="true"/>
        <w:overflowPunct w:val="false"/>
        <w:autoSpaceDE w:val="false"/>
        <w:ind w:left="5102" w:right="0" w:hanging="0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постановлением администрации Камышловского </w:t>
      </w:r>
      <w:r>
        <w:rPr>
          <w:rStyle w:val="Style14"/>
          <w:rFonts w:cs="Liberation Serif" w:ascii="Liberation Serif" w:hAnsi="Liberation Serif"/>
          <w:spacing w:val="-4"/>
          <w:sz w:val="28"/>
          <w:szCs w:val="28"/>
        </w:rPr>
        <w:t>городского округа</w:t>
      </w:r>
    </w:p>
    <w:p>
      <w:pPr>
        <w:pStyle w:val="Style20"/>
        <w:widowControl w:val="false"/>
        <w:tabs>
          <w:tab w:val="clear" w:pos="708"/>
        </w:tabs>
        <w:suppressAutoHyphens w:val="true"/>
        <w:overflowPunct w:val="false"/>
        <w:autoSpaceDE w:val="false"/>
        <w:ind w:left="5102" w:right="0" w:hanging="0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eastAsia="Times New Roman" w:cs="Liberation Serif" w:ascii="Liberation Serif" w:hAnsi="Liberation Serif"/>
          <w:kern w:val="2"/>
          <w:sz w:val="28"/>
          <w:szCs w:val="28"/>
          <w:lang w:eastAsia="ru-RU"/>
        </w:rPr>
        <w:t>09.12.2021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4"/>
          <w:rFonts w:cs="Liberation Serif" w:ascii="Liberation Serif" w:hAnsi="Liberation Serif"/>
          <w:sz w:val="28"/>
          <w:szCs w:val="28"/>
          <w:lang w:val="en-US"/>
        </w:rPr>
        <w:t>N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4"/>
          <w:rFonts w:eastAsia="Times New Roman" w:cs="Liberation Serif" w:ascii="Liberation Serif" w:hAnsi="Liberation Serif"/>
          <w:kern w:val="2"/>
          <w:sz w:val="28"/>
          <w:szCs w:val="28"/>
          <w:lang w:eastAsia="ru-RU"/>
        </w:rPr>
        <w:t>900</w:t>
      </w:r>
    </w:p>
    <w:p>
      <w:pPr>
        <w:pStyle w:val="Style20"/>
        <w:tabs>
          <w:tab w:val="clear" w:pos="708"/>
        </w:tabs>
        <w:ind w:left="6096" w:right="0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0"/>
        <w:tabs>
          <w:tab w:val="clear" w:pos="708"/>
        </w:tabs>
        <w:ind w:left="6096" w:right="0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Положение </w:t>
      </w:r>
    </w:p>
    <w:p>
      <w:pPr>
        <w:pStyle w:val="Style20"/>
        <w:jc w:val="center"/>
        <w:rPr/>
      </w:pPr>
      <w:r>
        <w:rPr>
          <w:rStyle w:val="Style14"/>
          <w:rFonts w:cs="Liberation Serif" w:ascii="Liberation Serif" w:hAnsi="Liberation Serif"/>
          <w:b/>
          <w:sz w:val="28"/>
          <w:szCs w:val="28"/>
        </w:rPr>
        <w:t xml:space="preserve">о муниципальной межведомственной рабочей группе по внедрению </w:t>
      </w:r>
    </w:p>
    <w:p>
      <w:pPr>
        <w:pStyle w:val="Style20"/>
        <w:jc w:val="center"/>
        <w:rPr/>
      </w:pPr>
      <w:r>
        <w:rPr>
          <w:rStyle w:val="Style14"/>
          <w:rFonts w:cs="Liberation Serif" w:ascii="Liberation Serif" w:hAnsi="Liberation Serif"/>
          <w:b/>
          <w:sz w:val="28"/>
          <w:szCs w:val="28"/>
        </w:rPr>
        <w:t xml:space="preserve">и реализации целевой модели дополнительного образования детей </w:t>
      </w:r>
    </w:p>
    <w:p>
      <w:pPr>
        <w:pStyle w:val="Style20"/>
        <w:jc w:val="center"/>
        <w:rPr/>
      </w:pPr>
      <w:r>
        <w:rPr>
          <w:rStyle w:val="Style14"/>
          <w:rFonts w:cs="Liberation Serif" w:ascii="Liberation Serif" w:hAnsi="Liberation Serif"/>
          <w:b/>
          <w:sz w:val="28"/>
          <w:szCs w:val="28"/>
        </w:rPr>
        <w:t>в Камышловском городском округе</w:t>
      </w:r>
    </w:p>
    <w:p>
      <w:pPr>
        <w:pStyle w:val="Style20"/>
        <w:jc w:val="center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</w:r>
    </w:p>
    <w:p>
      <w:pPr>
        <w:pStyle w:val="Style21"/>
        <w:numPr>
          <w:ilvl w:val="0"/>
          <w:numId w:val="0"/>
        </w:numPr>
        <w:ind w:left="180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 </w:t>
      </w:r>
      <w:r>
        <w:rPr>
          <w:rFonts w:cs="Liberation Serif" w:ascii="Liberation Serif" w:hAnsi="Liberation Serif"/>
          <w:sz w:val="28"/>
          <w:szCs w:val="28"/>
        </w:rPr>
        <w:t>Общие положения</w:t>
      </w:r>
    </w:p>
    <w:p>
      <w:pPr>
        <w:pStyle w:val="Style21"/>
        <w:ind w:left="1080" w:right="0" w:hanging="0"/>
        <w:rPr>
          <w:rFonts w:ascii="Liberation Serif" w:hAnsi="Liberation Serif" w:cs="Liberation Serif"/>
          <w:sz w:val="20"/>
          <w:szCs w:val="28"/>
        </w:rPr>
      </w:pPr>
      <w:r>
        <w:rPr>
          <w:rFonts w:cs="Liberation Serif" w:ascii="Liberation Serif" w:hAnsi="Liberation Serif"/>
          <w:sz w:val="20"/>
          <w:szCs w:val="28"/>
        </w:rPr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Муниципальная межведомственная рабочая группа по внедрению и реализации целевой модели дополнительного образования детей в Камышловском городском округе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Основной целью деятельности рабочей группы является осуществление внедрения и реализации целевой модели дополнительного образования детей дополнительного образования детей в Камышловском городском округе, организация взаимодействия органов администрации Камышловского городского округа с органами исполнительной власти Свердловской области и муниципальными учреждениями по внедрению и реализации целевой модели дополнительного образования детей.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Свердловской области, Уставом Камышловского городского округа и настоящим Положением.</w:t>
      </w:r>
    </w:p>
    <w:p>
      <w:pPr>
        <w:pStyle w:val="Style21"/>
        <w:ind w:left="709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numPr>
          <w:ilvl w:val="0"/>
          <w:numId w:val="0"/>
        </w:numPr>
        <w:ind w:left="180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 </w:t>
      </w:r>
      <w:r>
        <w:rPr>
          <w:rFonts w:cs="Liberation Serif" w:ascii="Liberation Serif" w:hAnsi="Liberation Serif"/>
          <w:sz w:val="28"/>
          <w:szCs w:val="28"/>
        </w:rPr>
        <w:t>Задачи и полномочия рабочей группы</w:t>
      </w:r>
    </w:p>
    <w:p>
      <w:pPr>
        <w:pStyle w:val="Style20"/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rFonts w:cs="Liberation Serif" w:ascii="Liberation Serif" w:hAnsi="Liberation Serif"/>
          <w:sz w:val="20"/>
          <w:szCs w:val="28"/>
        </w:rPr>
      </w:r>
    </w:p>
    <w:p>
      <w:pPr>
        <w:pStyle w:val="Style21"/>
        <w:numPr>
          <w:ilvl w:val="0"/>
          <w:numId w:val="6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Основными задачами рабочей группы являются: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решение вопросов, связанных с реализацией мероприятий, предусмотренных паспортом регионального проекта «Успех каждого ребенка»;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обеспечение согласованных действий органов исполнительной власти области Свердловской области, администрации Камышловского городского округа (далее – администрации), муниципальных учреждений по внедрению и реализации целевой модели дополнительного образования детей;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определение механизмов внедрения и реализации целевой модели дополнительного образования детей;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контроль за ходом выполнения мероприятий, предусмотренных региональным проектом;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организация взаимодействия администрации Камышловского городского округа с органами исполнительной власти Свердловской области при решении вопросов по внедрению целевой модели дополнительного образования детей.</w:t>
      </w:r>
    </w:p>
    <w:p>
      <w:pPr>
        <w:pStyle w:val="Style21"/>
        <w:numPr>
          <w:ilvl w:val="0"/>
          <w:numId w:val="6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Для выполнения возложенных задач рабочая группа обладает следующими полномочиями: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участвует в подготовке проектов нормативных правовых актов администрации Камышловского городского округа, необходимых для внедрения и реализации целевой модели дополнительного образования детей;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определяет основные мероприятия по внедрению и реализации целевой модели дополнительного образования детей;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numPr>
          <w:ilvl w:val="0"/>
          <w:numId w:val="0"/>
        </w:numPr>
        <w:ind w:left="180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 </w:t>
      </w:r>
      <w:r>
        <w:rPr>
          <w:rFonts w:cs="Liberation Serif" w:ascii="Liberation Serif" w:hAnsi="Liberation Serif"/>
          <w:sz w:val="28"/>
          <w:szCs w:val="28"/>
        </w:rPr>
        <w:t>Права рабочей группы</w:t>
      </w:r>
    </w:p>
    <w:p>
      <w:pPr>
        <w:pStyle w:val="Style21"/>
        <w:ind w:left="1080" w:right="0" w:hanging="0"/>
        <w:rPr>
          <w:rFonts w:ascii="Liberation Serif" w:hAnsi="Liberation Serif" w:cs="Liberation Serif"/>
          <w:sz w:val="20"/>
          <w:szCs w:val="28"/>
        </w:rPr>
      </w:pPr>
      <w:r>
        <w:rPr>
          <w:rFonts w:cs="Liberation Serif" w:ascii="Liberation Serif" w:hAnsi="Liberation Serif"/>
          <w:sz w:val="20"/>
          <w:szCs w:val="28"/>
        </w:rPr>
      </w:r>
    </w:p>
    <w:p>
      <w:pPr>
        <w:pStyle w:val="Style21"/>
        <w:numPr>
          <w:ilvl w:val="0"/>
          <w:numId w:val="7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Рабочая группа в соответствии с возложенными на нее задачами имеет право: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запрашивать, получать и анализировать материалы, сведения и документы от Министерства образования и молодежной политики Свердловской области, администрации Камышловского городского округа, учреждений и организаций, касающиеся вопросов внедрения и реализации целевой модели дополнительного образования детей;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приглашать на заседания рабочей группы должностных лиц администрации Камышловского городского округа, привлекать экспертов и (или) специалистов для получения разъяснений, консультаций, информации, заключений и иных сведений;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numPr>
          <w:ilvl w:val="0"/>
          <w:numId w:val="0"/>
        </w:numPr>
        <w:ind w:left="180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4. </w:t>
      </w:r>
      <w:r>
        <w:rPr>
          <w:rFonts w:cs="Liberation Serif" w:ascii="Liberation Serif" w:hAnsi="Liberation Serif"/>
          <w:sz w:val="28"/>
          <w:szCs w:val="28"/>
        </w:rPr>
        <w:t>Состав и порядок работы рабочей группы</w:t>
      </w:r>
    </w:p>
    <w:p>
      <w:pPr>
        <w:pStyle w:val="Style21"/>
        <w:ind w:left="1080" w:right="0" w:hanging="0"/>
        <w:rPr>
          <w:rFonts w:ascii="Liberation Serif" w:hAnsi="Liberation Serif" w:cs="Liberation Serif"/>
          <w:sz w:val="20"/>
          <w:szCs w:val="28"/>
        </w:rPr>
      </w:pPr>
      <w:r>
        <w:rPr>
          <w:rFonts w:cs="Liberation Serif" w:ascii="Liberation Serif" w:hAnsi="Liberation Serif"/>
          <w:sz w:val="20"/>
          <w:szCs w:val="28"/>
        </w:rPr>
      </w:r>
    </w:p>
    <w:p>
      <w:pPr>
        <w:pStyle w:val="Style21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>
      <w:pPr>
        <w:pStyle w:val="Style21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Свердловской области, администрации Камышловского городского округа, муниципальных учреждений, организаций.</w:t>
      </w:r>
    </w:p>
    <w:p>
      <w:pPr>
        <w:pStyle w:val="Style21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Возглавляет рабочую группу и осуществляет руководство ее работой руководитель рабочей группы.</w:t>
      </w:r>
    </w:p>
    <w:p>
      <w:pPr>
        <w:pStyle w:val="Style21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Заместитель руководителя рабочей группы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>
      <w:pPr>
        <w:pStyle w:val="Style21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>
      <w:pPr>
        <w:pStyle w:val="Style21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>
      <w:pPr>
        <w:pStyle w:val="Style21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>
      <w:pPr>
        <w:pStyle w:val="Style21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  несогласия с принятым решением члены рабочей группы вправе выразить свое особое мнение в письменной форме, которое приобщается к протоколу заседания.  </w:t>
      </w:r>
    </w:p>
    <w:p>
      <w:pPr>
        <w:pStyle w:val="Style21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>
      <w:pPr>
        <w:pStyle w:val="Style21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>
      <w:pPr>
        <w:pStyle w:val="Style21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Решения рабочей группы могут служить основанием для подготовки нормативных правовых актов администрации Камышловского городского округа по вопросам внедрения целевой модели дополнительного образования детей.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numPr>
          <w:ilvl w:val="0"/>
          <w:numId w:val="0"/>
        </w:numPr>
        <w:ind w:left="180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5. </w:t>
      </w:r>
      <w:r>
        <w:rPr>
          <w:rFonts w:cs="Liberation Serif" w:ascii="Liberation Serif" w:hAnsi="Liberation Serif"/>
          <w:sz w:val="28"/>
          <w:szCs w:val="28"/>
        </w:rPr>
        <w:t>Обязанности рабочей группы</w:t>
      </w:r>
    </w:p>
    <w:p>
      <w:pPr>
        <w:pStyle w:val="Style20"/>
        <w:jc w:val="both"/>
        <w:rPr>
          <w:rFonts w:ascii="Liberation Serif" w:hAnsi="Liberation Serif" w:cs="Liberation Serif"/>
          <w:sz w:val="20"/>
          <w:szCs w:val="28"/>
        </w:rPr>
      </w:pPr>
      <w:r>
        <w:rPr>
          <w:rFonts w:cs="Liberation Serif" w:ascii="Liberation Serif" w:hAnsi="Liberation Serif"/>
          <w:sz w:val="20"/>
          <w:szCs w:val="28"/>
        </w:rPr>
      </w:r>
    </w:p>
    <w:p>
      <w:pPr>
        <w:pStyle w:val="Style21"/>
        <w:numPr>
          <w:ilvl w:val="0"/>
          <w:numId w:val="9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Руководитель рабочей группы: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ведет заседания рабочей группы;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определяет дату проведения очередных и внеочередных заседаний рабочей группы;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утверждает повестку дня заседания рабочей группы;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подписывает протокол заседания рабочей группы;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контролирует исполнение принятых рабочей группой решений;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совершает иные действия по организации и обеспечению деятельности рабочей группы.</w:t>
      </w:r>
    </w:p>
    <w:p>
      <w:pPr>
        <w:pStyle w:val="Style21"/>
        <w:numPr>
          <w:ilvl w:val="0"/>
          <w:numId w:val="9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Секретарь рабочей группы: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осуществляет свою деятельность под началом руководителя рабочей группы;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обеспечивает организационную подготовку проведения заседания рабочей группы;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организует и ведет делопроизводство рабочей группы;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ведет и оформляет протокол заседания рабочей группы.</w:t>
      </w:r>
    </w:p>
    <w:p>
      <w:pPr>
        <w:pStyle w:val="Style21"/>
        <w:numPr>
          <w:ilvl w:val="0"/>
          <w:numId w:val="9"/>
        </w:numPr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Члены рабочей группы</w:t>
      </w:r>
      <w:r>
        <w:rPr>
          <w:rStyle w:val="Style14"/>
          <w:rFonts w:cs="Liberation Serif" w:ascii="Liberation Serif" w:hAnsi="Liberation Serif"/>
          <w:sz w:val="28"/>
          <w:szCs w:val="28"/>
          <w:lang w:val="en-US"/>
        </w:rPr>
        <w:t>: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обязаны объективно и всесторонне изучить вопросы при принятии решений.</w:t>
      </w:r>
    </w:p>
    <w:p>
      <w:pPr>
        <w:pStyle w:val="Style2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numPr>
          <w:ilvl w:val="0"/>
          <w:numId w:val="0"/>
        </w:numPr>
        <w:ind w:left="180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6. </w:t>
      </w:r>
      <w:r>
        <w:rPr>
          <w:rFonts w:cs="Liberation Serif" w:ascii="Liberation Serif" w:hAnsi="Liberation Serif"/>
          <w:sz w:val="28"/>
          <w:szCs w:val="28"/>
        </w:rPr>
        <w:t>Ответственность членов рабочей группы</w:t>
      </w:r>
    </w:p>
    <w:p>
      <w:pPr>
        <w:pStyle w:val="Style20"/>
        <w:ind w:left="0" w:right="0" w:firstLine="709"/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rFonts w:cs="Liberation Serif" w:ascii="Liberation Serif" w:hAnsi="Liberation Serif"/>
          <w:sz w:val="20"/>
          <w:szCs w:val="28"/>
        </w:rPr>
      </w:r>
    </w:p>
    <w:p>
      <w:pPr>
        <w:pStyle w:val="Style21"/>
        <w:numPr>
          <w:ilvl w:val="0"/>
          <w:numId w:val="10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>
      <w:pPr>
        <w:pStyle w:val="Style21"/>
        <w:numPr>
          <w:ilvl w:val="0"/>
          <w:numId w:val="10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Ответственность за оформление и хранение документов рабочей   группы возлагается на секретаря рабочей группы.</w:t>
      </w:r>
    </w:p>
    <w:p>
      <w:pPr>
        <w:pStyle w:val="Style21"/>
        <w:numPr>
          <w:ilvl w:val="0"/>
          <w:numId w:val="10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  <w:r>
        <w:br w:type="page"/>
      </w:r>
    </w:p>
    <w:p>
      <w:pPr>
        <w:pStyle w:val="Style20"/>
        <w:widowControl/>
        <w:overflowPunct w:val="true"/>
        <w:autoSpaceDE w:val="true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0"/>
        <w:widowControl w:val="false"/>
        <w:tabs>
          <w:tab w:val="clear" w:pos="708"/>
        </w:tabs>
        <w:suppressAutoHyphens w:val="true"/>
        <w:overflowPunct w:val="false"/>
        <w:autoSpaceDE w:val="false"/>
        <w:ind w:left="5102" w:right="0" w:hanging="0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Приложение </w:t>
      </w:r>
      <w:r>
        <w:rPr>
          <w:rStyle w:val="Style14"/>
          <w:rFonts w:cs="Liberation Serif" w:ascii="Liberation Serif" w:hAnsi="Liberation Serif"/>
          <w:sz w:val="28"/>
          <w:szCs w:val="28"/>
          <w:lang w:val="en-US"/>
        </w:rPr>
        <w:t>N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2</w:t>
      </w:r>
    </w:p>
    <w:p>
      <w:pPr>
        <w:pStyle w:val="Style20"/>
        <w:widowControl w:val="false"/>
        <w:tabs>
          <w:tab w:val="clear" w:pos="708"/>
        </w:tabs>
        <w:suppressAutoHyphens w:val="true"/>
        <w:overflowPunct w:val="false"/>
        <w:autoSpaceDE w:val="false"/>
        <w:ind w:left="5102" w:right="0" w:hanging="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УТВЕРЖДЁН</w:t>
      </w:r>
    </w:p>
    <w:p>
      <w:pPr>
        <w:pStyle w:val="Style20"/>
        <w:widowControl w:val="false"/>
        <w:tabs>
          <w:tab w:val="clear" w:pos="708"/>
        </w:tabs>
        <w:suppressAutoHyphens w:val="true"/>
        <w:overflowPunct w:val="false"/>
        <w:autoSpaceDE w:val="false"/>
        <w:ind w:left="5102" w:right="0" w:hanging="0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постановлением администрации Камышловского </w:t>
      </w:r>
      <w:r>
        <w:rPr>
          <w:rStyle w:val="Style14"/>
          <w:rFonts w:cs="Liberation Serif" w:ascii="Liberation Serif" w:hAnsi="Liberation Serif"/>
          <w:spacing w:val="-4"/>
          <w:sz w:val="28"/>
          <w:szCs w:val="28"/>
        </w:rPr>
        <w:t>городского округа</w:t>
      </w:r>
    </w:p>
    <w:p>
      <w:pPr>
        <w:pStyle w:val="Style20"/>
        <w:widowControl w:val="false"/>
        <w:tabs>
          <w:tab w:val="clear" w:pos="708"/>
        </w:tabs>
        <w:suppressAutoHyphens w:val="true"/>
        <w:overflowPunct w:val="false"/>
        <w:autoSpaceDE w:val="false"/>
        <w:ind w:left="5102" w:right="0" w:hanging="0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eastAsia="Times New Roman" w:cs="Liberation Serif" w:ascii="Liberation Serif" w:hAnsi="Liberation Serif"/>
          <w:kern w:val="2"/>
          <w:sz w:val="28"/>
          <w:szCs w:val="28"/>
          <w:lang w:eastAsia="ru-RU"/>
        </w:rPr>
        <w:t>09ю.12.2021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4"/>
          <w:rFonts w:cs="Liberation Serif" w:ascii="Liberation Serif" w:hAnsi="Liberation Serif"/>
          <w:sz w:val="28"/>
          <w:szCs w:val="28"/>
          <w:lang w:val="en-US"/>
        </w:rPr>
        <w:t>N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4"/>
          <w:rFonts w:eastAsia="Times New Roman" w:cs="Liberation Serif" w:ascii="Liberation Serif" w:hAnsi="Liberation Serif"/>
          <w:kern w:val="2"/>
          <w:sz w:val="28"/>
          <w:szCs w:val="28"/>
          <w:lang w:eastAsia="ru-RU"/>
        </w:rPr>
        <w:t>900</w:t>
      </w:r>
    </w:p>
    <w:p>
      <w:pPr>
        <w:pStyle w:val="Style21"/>
        <w:ind w:left="680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1"/>
        <w:ind w:left="680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Состав</w:t>
      </w:r>
    </w:p>
    <w:p>
      <w:pPr>
        <w:pStyle w:val="Style21"/>
        <w:ind w:left="680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муниципальной рабочей группы по внедрению </w:t>
      </w:r>
    </w:p>
    <w:p>
      <w:pPr>
        <w:pStyle w:val="Style21"/>
        <w:ind w:left="680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и реализации целевой модели дополнительного образования детей </w:t>
      </w:r>
    </w:p>
    <w:p>
      <w:pPr>
        <w:pStyle w:val="Style21"/>
        <w:ind w:left="680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в Камышловском городском округе</w:t>
      </w:r>
    </w:p>
    <w:p>
      <w:pPr>
        <w:pStyle w:val="Style21"/>
        <w:ind w:left="680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1"/>
        <w:numPr>
          <w:ilvl w:val="0"/>
          <w:numId w:val="4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Соболева Алена Александровна, заместитель главы администрации Камышловского городского округа, руководитель рабочей группы.</w:t>
      </w:r>
    </w:p>
    <w:p>
      <w:pPr>
        <w:pStyle w:val="Style21"/>
        <w:numPr>
          <w:ilvl w:val="0"/>
          <w:numId w:val="4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Кузнецова Ольга Михайловна, председатель Комитета по образованию, культуре, спорту и делам молодежи администрации Камышловского городского округа, заместитель руководителя рабочей группы.</w:t>
      </w:r>
    </w:p>
    <w:p>
      <w:pPr>
        <w:pStyle w:val="Style21"/>
        <w:numPr>
          <w:ilvl w:val="0"/>
          <w:numId w:val="4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Хохрякова Анна Михайловна, заместитель председателя Комитета по образованию, культуре, спорту и делам молодежи администрации Камышловского городского округа, секретарь рабочей группы.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Члены рабочей группы:</w:t>
      </w:r>
    </w:p>
    <w:p>
      <w:pPr>
        <w:pStyle w:val="Style21"/>
        <w:numPr>
          <w:ilvl w:val="0"/>
          <w:numId w:val="4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Шукшина Ирина Борисовна, заместитель председателя Комитета по образованию, культуре, спорту и делам молодежи администрации Камышловского городского округа.</w:t>
      </w:r>
    </w:p>
    <w:p>
      <w:pPr>
        <w:pStyle w:val="Style21"/>
        <w:numPr>
          <w:ilvl w:val="0"/>
          <w:numId w:val="4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Ашарина Влада Николаевна, методист муниципального казенного учреждения "Центр обеспечения деятельности городской системы образования" (по согласованию).</w:t>
      </w:r>
    </w:p>
    <w:p>
      <w:pPr>
        <w:pStyle w:val="Style21"/>
        <w:numPr>
          <w:ilvl w:val="0"/>
          <w:numId w:val="4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Салихова Юлия Валерьевна, директор Муниципального автономного учреждения дополнительного образования «Дом детского творчества» Камышловского городского округа, руководитель муниципального опорного центра дополнительного образования детей Камышловского городского округа (по согласованию).</w:t>
      </w:r>
    </w:p>
    <w:p>
      <w:pPr>
        <w:pStyle w:val="Style21"/>
        <w:numPr>
          <w:ilvl w:val="0"/>
          <w:numId w:val="4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Шваб Ирина Артуровна, главный специалист Комитета по образованию, культуре, спорту и делам молодежи администрации Камышловского городского округа.</w:t>
      </w:r>
    </w:p>
    <w:p>
      <w:pPr>
        <w:pStyle w:val="Style21"/>
        <w:numPr>
          <w:ilvl w:val="0"/>
          <w:numId w:val="4"/>
        </w:numPr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Некрасова Юлия Николаевна, ведущий специалист Комитета по образованию, культуре, спорту и делам молодежи администрации Камышловского городского округа.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p>
      <w:pPr>
        <w:pStyle w:val="Style21"/>
        <w:ind w:left="68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560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>
        <w:rStyle w:val="Style14"/>
        <w:rFonts w:ascii="Liberation Serif" w:hAnsi="Liberation Serif"/>
      </w:rPr>
      <w:fldChar w:fldCharType="begin"/>
    </w:r>
    <w:r>
      <w:rPr>
        <w:rStyle w:val="Style14"/>
        <w:rFonts w:ascii="Liberation Serif" w:hAnsi="Liberation Serif"/>
      </w:rPr>
      <w:instrText> PAGE </w:instrText>
    </w:r>
    <w:r>
      <w:rPr>
        <w:rStyle w:val="Style14"/>
        <w:rFonts w:ascii="Liberation Serif" w:hAnsi="Liberation Serif"/>
      </w:rPr>
      <w:fldChar w:fldCharType="separate"/>
    </w:r>
    <w:r>
      <w:rPr>
        <w:rStyle w:val="Style14"/>
        <w:rFonts w:ascii="Liberation Serif" w:hAnsi="Liberation Serif"/>
      </w:rPr>
      <w:t>6</w:t>
    </w:r>
    <w:r>
      <w:rPr>
        <w:rStyle w:val="Style14"/>
        <w:rFonts w:ascii="Liberation Serif" w:hAnsi="Liberation Serif"/>
      </w:rPr>
      <w:fldChar w:fldCharType="end"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8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8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8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8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8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8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4"/>
        <w:szCs w:val="24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текст1"/>
    <w:basedOn w:val="Style14"/>
    <w:qFormat/>
    <w:rPr>
      <w:rFonts w:ascii="Times New Roman" w:hAnsi="Times New Roman" w:cs="Times New Roman"/>
      <w:color w:val="000000"/>
      <w:spacing w:val="0"/>
      <w:w w:val="100"/>
      <w:position w:val="0"/>
      <w:sz w:val="25"/>
      <w:sz w:val="25"/>
      <w:szCs w:val="25"/>
      <w:highlight w:val="white"/>
      <w:vertAlign w:val="baseline"/>
      <w:lang w:val="ru-RU"/>
    </w:rPr>
  </w:style>
  <w:style w:type="character" w:styleId="3">
    <w:name w:val="Основной текст3"/>
    <w:basedOn w:val="Style14"/>
    <w:qFormat/>
    <w:rPr>
      <w:rFonts w:ascii="Times New Roman" w:hAnsi="Times New Roman" w:cs="Times New Roman"/>
      <w:color w:val="000000"/>
      <w:spacing w:val="0"/>
      <w:w w:val="100"/>
      <w:position w:val="0"/>
      <w:sz w:val="25"/>
      <w:sz w:val="25"/>
      <w:szCs w:val="25"/>
      <w:highlight w:val="white"/>
      <w:u w:val="none"/>
      <w:vertAlign w:val="baseline"/>
      <w:lang w:val="ru-RU"/>
    </w:rPr>
  </w:style>
  <w:style w:type="character" w:styleId="Style15">
    <w:name w:val="Знак примечания"/>
    <w:basedOn w:val="Style14"/>
    <w:qFormat/>
    <w:rPr>
      <w:sz w:val="16"/>
      <w:szCs w:val="16"/>
    </w:rPr>
  </w:style>
  <w:style w:type="character" w:styleId="Style16">
    <w:name w:val="Текст примечания Знак"/>
    <w:basedOn w:val="Style14"/>
    <w:qFormat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4"/>
    <w:qFormat/>
    <w:rPr>
      <w:rFonts w:ascii="Segoe UI" w:hAnsi="Segoe UI" w:eastAsia="Times New Roman" w:cs="Segoe UI"/>
      <w:kern w:val="2"/>
      <w:sz w:val="18"/>
      <w:szCs w:val="18"/>
      <w:lang w:eastAsia="ru-RU"/>
    </w:rPr>
  </w:style>
  <w:style w:type="character" w:styleId="Style18">
    <w:name w:val="Верхний колонтитул Знак"/>
    <w:basedOn w:val="Style14"/>
    <w:qFormat/>
    <w:rPr>
      <w:rFonts w:ascii="Calibri" w:hAnsi="Calibri" w:eastAsia="Times New Roman"/>
      <w:kern w:val="2"/>
      <w:sz w:val="22"/>
      <w:szCs w:val="22"/>
      <w:lang w:eastAsia="ru-RU"/>
    </w:rPr>
  </w:style>
  <w:style w:type="character" w:styleId="Style19">
    <w:name w:val="Нижний колонтитул Знак"/>
    <w:basedOn w:val="Style14"/>
    <w:qFormat/>
    <w:rPr>
      <w:rFonts w:ascii="Calibri" w:hAnsi="Calibri" w:eastAsia="Times New Roman"/>
      <w:kern w:val="2"/>
      <w:sz w:val="22"/>
      <w:szCs w:val="22"/>
      <w:lang w:eastAsia="ru-RU"/>
    </w:rPr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Style21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2">
    <w:name w:val="Название объекта"/>
    <w:basedOn w:val="Style20"/>
    <w:next w:val="Style20"/>
    <w:qFormat/>
    <w:pPr>
      <w:widowControl/>
      <w:suppressAutoHyphens w:val="true"/>
      <w:overflowPunct w:val="true"/>
      <w:autoSpaceDE w:val="true"/>
      <w:spacing w:before="0" w:after="200"/>
      <w:textAlignment w:val="auto"/>
    </w:pPr>
    <w:rPr>
      <w:b/>
      <w:bCs/>
      <w:color w:val="4F81BD"/>
      <w:kern w:val="0"/>
      <w:sz w:val="18"/>
      <w:szCs w:val="18"/>
    </w:rPr>
  </w:style>
  <w:style w:type="paragraph" w:styleId="Style23">
    <w:name w:val="Текст примечания"/>
    <w:basedOn w:val="Style20"/>
    <w:qFormat/>
    <w:pPr>
      <w:widowControl/>
      <w:suppressAutoHyphens w:val="true"/>
      <w:overflowPunct w:val="true"/>
      <w:autoSpaceDE w:val="true"/>
      <w:spacing w:before="0" w:after="200"/>
      <w:textAlignment w:val="auto"/>
    </w:pPr>
    <w:rPr>
      <w:kern w:val="0"/>
      <w:sz w:val="20"/>
      <w:szCs w:val="20"/>
    </w:rPr>
  </w:style>
  <w:style w:type="paragraph" w:styleId="Style24">
    <w:name w:val="Текст выноски"/>
    <w:basedOn w:val="Style20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6</Pages>
  <Words>1385</Words>
  <Characters>10572</Characters>
  <CharactersWithSpaces>11885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2021-11-30T11:15:00Z</dcterms:created>
  <dc:creator>Никулина Надежда</dc:creator>
  <dc:description/>
  <dc:language>ru-RU</dc:language>
  <cp:lastModifiedBy/>
  <cp:lastPrinted>2021-12-09T15:37:27Z</cp:lastPrinted>
  <dcterms:modified xsi:type="dcterms:W3CDTF">2021-12-09T15:38:19Z</dcterms:modified>
  <cp:revision>4</cp:revision>
  <dc:subject/>
  <dc:title/>
</cp:coreProperties>
</file>