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Liberation Serif" w:hAnsi="Liberation Serif"/>
        </w:rPr>
      </w:pPr>
      <w:r>
        <w:rPr/>
        <w:drawing>
          <wp:inline distT="0" distB="0" distL="0" distR="0">
            <wp:extent cx="476885" cy="78613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2"/>
        </w:numPr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ГЛАВА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</w:t>
      </w:r>
      <w:r>
        <w:rPr>
          <w:rFonts w:ascii="Liberation Serif" w:hAnsi="Liberation Serif"/>
          <w:b/>
          <w:sz w:val="28"/>
          <w:szCs w:val="28"/>
        </w:rPr>
        <w:t xml:space="preserve">П О С Т А Н О В Л Е Н И Е          </w:t>
      </w:r>
      <w:r>
        <w:rPr>
          <w:rFonts w:eastAsia="Liberation Serif;Times New Roman" w:cs="Liberation Serif;Times New Roman" w:ascii="Liberation Serif" w:hAnsi="Liberation Serif"/>
          <w:b/>
          <w:i w:val="false"/>
          <w:iCs w:val="false"/>
          <w:sz w:val="28"/>
          <w:szCs w:val="28"/>
        </w:rPr>
        <w:t>ПРОЕКТ</w:t>
      </w:r>
    </w:p>
    <w:p>
      <w:pPr>
        <w:pStyle w:val="Style22"/>
        <w:pBdr>
          <w:top w:val="double" w:sz="12" w:space="1" w:color="000000"/>
        </w:pBdr>
        <w:bidi w:val="0"/>
        <w:spacing w:before="0" w:after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</w:r>
    </w:p>
    <w:p>
      <w:pPr>
        <w:pStyle w:val="Style22"/>
        <w:pBdr>
          <w:top w:val="double" w:sz="12" w:space="1" w:color="000000"/>
        </w:pBdr>
        <w:bidi w:val="0"/>
        <w:spacing w:before="0" w:after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</w:r>
    </w:p>
    <w:p>
      <w:pPr>
        <w:pStyle w:val="1"/>
        <w:widowControl/>
        <w:numPr>
          <w:ilvl w:val="0"/>
          <w:numId w:val="3"/>
        </w:numPr>
        <w:shd w:val="clear" w:fill="FFFFFF"/>
        <w:tabs>
          <w:tab w:val="clear" w:pos="708"/>
          <w:tab w:val="left" w:pos="0" w:leader="none"/>
        </w:tabs>
        <w:spacing w:before="0" w:after="0"/>
        <w:ind w:left="0" w:right="0" w:hanging="0"/>
        <w:jc w:val="both"/>
        <w:textAlignment w:val="baseline"/>
        <w:rPr/>
      </w:pPr>
      <w:r>
        <w:rPr>
          <w:rStyle w:val="Style12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/>
        </w:rPr>
        <w:t>от ________ N ____</w:t>
      </w:r>
      <w:r>
        <w:rPr>
          <w:rStyle w:val="Style12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ru-RU" w:eastAsia="ru-RU"/>
        </w:rPr>
        <w:t xml:space="preserve">                    </w:t>
      </w:r>
      <w:r>
        <w:rPr>
          <w:rFonts w:ascii="Liberation Serif" w:hAnsi="Liberation Serif"/>
          <w:b/>
          <w:i/>
          <w:sz w:val="28"/>
          <w:szCs w:val="28"/>
        </w:rPr>
        <w:t xml:space="preserve">                   </w:t>
      </w:r>
    </w:p>
    <w:p>
      <w:pPr>
        <w:pStyle w:val="Normal"/>
        <w:jc w:val="center"/>
        <w:rPr>
          <w:rFonts w:ascii="Liberation Serif" w:hAnsi="Liberation Serif"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>О</w:t>
      </w:r>
      <w:r>
        <w:rPr>
          <w:rStyle w:val="Style12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 внесении изменений в муниципальную программу</w:t>
      </w:r>
      <w:r>
        <w:rPr>
          <w:rStyle w:val="Style12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 xml:space="preserve"> «Развитие социально-экономического комплекса Камышловского городского округа на 2021-2027 годы»,  утвержденную постановлением главы Камышловского городского округа от 09.11.2018 года №965 (</w:t>
      </w: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 xml:space="preserve">с изменениями внесенными постановлениями </w:t>
      </w:r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от 08.02.2021 №96; от 19.04.2021 №274;  от 18.06.2021 №417, от 20.07.2021 № 495, от 24.09.2021 №694,  от 14.12.2021 № 926, от 25.01.2022 №51, от 10.02.2022 №113,  </w:t>
      </w:r>
      <w:bookmarkStart w:id="0" w:name="__DdeLink__206_34190201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от 04.04.2022 №282, от </w:t>
      </w:r>
      <w:bookmarkStart w:id="1" w:name="__DdeLink__700_618398798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>21.06.2022 №524</w:t>
      </w:r>
      <w:bookmarkEnd w:id="1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, </w:t>
      </w:r>
      <w:bookmarkStart w:id="2" w:name="__DdeLink__213_2360190806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>от 11.08.2022 №730</w:t>
      </w:r>
      <w:bookmarkEnd w:id="2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, от 14.10.2022 №965, от 29.12.2022 №1293, от 27.01.2023 №85, от 04.04.2023 №355, от 03.07.2023 №717, </w:t>
      </w:r>
    </w:p>
    <w:p>
      <w:pPr>
        <w:pStyle w:val="Normal"/>
        <w:jc w:val="center"/>
        <w:rPr/>
      </w:pPr>
      <w:bookmarkStart w:id="3" w:name="__DdeLink__204_34190201"/>
      <w:bookmarkStart w:id="4" w:name="__DdeLink__71_89565139"/>
      <w:bookmarkStart w:id="5" w:name="__DdeLink__198_4262419495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>от 10.11.2023 №1286, от 22.01.2024 №2)</w:t>
      </w:r>
      <w:bookmarkEnd w:id="0"/>
      <w:bookmarkEnd w:id="3"/>
      <w:bookmarkEnd w:id="4"/>
      <w:bookmarkEnd w:id="5"/>
    </w:p>
    <w:p>
      <w:pPr>
        <w:pStyle w:val="Normal"/>
        <w:jc w:val="both"/>
        <w:rPr>
          <w:rFonts w:ascii="Liberation Serif" w:hAnsi="Liberation Serif" w:cs="Liberation Serif"/>
          <w:i/>
          <w:i/>
          <w:color w:val="000000"/>
          <w:sz w:val="28"/>
          <w:szCs w:val="28"/>
        </w:rPr>
      </w:pPr>
      <w:r>
        <w:rPr>
          <w:rFonts w:cs="Liberation Serif" w:ascii="Liberation Serif" w:hAnsi="Liberation Serif"/>
          <w:i/>
          <w:color w:val="000000"/>
          <w:sz w:val="28"/>
          <w:szCs w:val="28"/>
        </w:rPr>
      </w:r>
    </w:p>
    <w:p>
      <w:pPr>
        <w:pStyle w:val="Style22"/>
        <w:jc w:val="both"/>
        <w:rPr/>
      </w:pPr>
      <w:r>
        <w:rPr>
          <w:rStyle w:val="Style12"/>
          <w:rFonts w:cs="Liberation Serif"/>
          <w:color w:val="000000"/>
          <w:sz w:val="28"/>
          <w:szCs w:val="28"/>
        </w:rPr>
        <w:tab/>
      </w:r>
      <w:r>
        <w:rPr>
          <w:rStyle w:val="Style12"/>
          <w:color w:val="000000"/>
          <w:sz w:val="28"/>
          <w:szCs w:val="28"/>
        </w:rPr>
        <w:t xml:space="preserve">В соответствии со статьей 179 Бюджетного кодекса Российской Федерации», с Федеральным законом от 06.10.2003г № 131 «Об общих принципах организации местного самоуправления в Российской Федерации, с Решением Думы Камышловского городского округа от 21.12.2023 №321 «О внесении изменений в Решение Думы Камышловского городского округа от 08.12.2022 № 180 «О бюджете Камышловского городского округа на 2023 год и плановый период 2024 и 2025 годов», с </w:t>
      </w:r>
      <w:r>
        <w:rPr>
          <w:rStyle w:val="Style12"/>
          <w:rFonts w:cs="Liberation Serif"/>
          <w:color w:val="000000"/>
          <w:sz w:val="28"/>
          <w:szCs w:val="28"/>
        </w:rPr>
        <w:t>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 (с учетом внесенных изменений от 05.12.2013 №2216, от 09.10.2014 №1612, от 24.09.2020 №632, от 09.08.2022 № 718, от 24.08.2022 №779),</w:t>
      </w:r>
      <w:r>
        <w:rPr>
          <w:rStyle w:val="Style12"/>
          <w:color w:val="000000"/>
          <w:sz w:val="28"/>
          <w:szCs w:val="28"/>
        </w:rPr>
        <w:t xml:space="preserve"> 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ПОСТАНОВЛЯЕТ:</w:t>
      </w:r>
    </w:p>
    <w:p>
      <w:pPr>
        <w:pStyle w:val="Style22"/>
        <w:ind w:left="0" w:right="0" w:firstLine="708"/>
        <w:jc w:val="both"/>
        <w:rPr/>
      </w:pPr>
      <w:r>
        <w:rPr>
          <w:rStyle w:val="Style12"/>
          <w:rFonts w:cs="Liberation Serif"/>
          <w:sz w:val="28"/>
          <w:szCs w:val="28"/>
        </w:rPr>
        <w:t xml:space="preserve">1. Внести в муниципальную программу «Развитие социально-экономического комплекса Камышловского городского округа на 2021-2027 годы», утвержденную постановлением главы Камышловского городского округа от 09.11.2018 г. №965 </w:t>
      </w:r>
      <w:r>
        <w:rPr>
          <w:rStyle w:val="Style12"/>
          <w:rFonts w:cs="Liberation Serif"/>
          <w:bCs/>
          <w:sz w:val="28"/>
          <w:szCs w:val="28"/>
        </w:rPr>
        <w:t>(</w:t>
      </w:r>
      <w:r>
        <w:rPr>
          <w:rStyle w:val="Style12"/>
          <w:sz w:val="28"/>
          <w:szCs w:val="28"/>
        </w:rPr>
        <w:t xml:space="preserve">с изменениями внесенными постановлениями </w:t>
      </w:r>
      <w:r>
        <w:rPr>
          <w:rStyle w:val="Style12"/>
          <w:rFonts w:cs="Liberation Serif"/>
          <w:sz w:val="28"/>
          <w:szCs w:val="28"/>
        </w:rPr>
        <w:t>от 08.02.2021 №96; от 19.04.2021 №274; от 18.06.2021 №417, от 20.07.2021 № 495, от 24.09.2021 №694, от 14.12.2021 №926, от 25.01.2022 №51,</w:t>
      </w:r>
      <w:r>
        <w:rPr>
          <w:rStyle w:val="Style12"/>
          <w:rFonts w:cs="Liberation Serif"/>
          <w:b w:val="false"/>
          <w:bCs w:val="false"/>
          <w:i w:val="false"/>
          <w:iCs w:val="false"/>
          <w:sz w:val="28"/>
          <w:szCs w:val="28"/>
        </w:rPr>
        <w:t xml:space="preserve">от 10.02.2022 №113, от 04.04.2022 №2822, </w:t>
      </w:r>
      <w:bookmarkStart w:id="6" w:name="__DdeLink__702_618398798"/>
      <w:r>
        <w:rPr>
          <w:rStyle w:val="Style12"/>
          <w:rFonts w:cs="Liberation Serif"/>
          <w:b w:val="false"/>
          <w:bCs w:val="false"/>
          <w:i w:val="false"/>
          <w:iCs w:val="false"/>
          <w:sz w:val="28"/>
          <w:szCs w:val="28"/>
        </w:rPr>
        <w:t>от 21.06.2022 №524</w:t>
      </w:r>
      <w:bookmarkEnd w:id="6"/>
      <w:r>
        <w:rPr>
          <w:rStyle w:val="Style12"/>
          <w:rFonts w:cs="Liberation Serif"/>
          <w:b w:val="false"/>
          <w:bCs w:val="false"/>
          <w:i w:val="false"/>
          <w:iCs w:val="false"/>
          <w:sz w:val="28"/>
          <w:szCs w:val="28"/>
        </w:rPr>
        <w:t>, от 11.08.2022 №730, от 14.10.2022 №965, от 29.12.2022 №1293, от 27.01.2023 №85, от 04.04.2023 №355,</w:t>
      </w:r>
    </w:p>
    <w:p>
      <w:pPr>
        <w:pStyle w:val="Style35"/>
        <w:ind w:left="1417" w:right="567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2"/>
        <w:ind w:left="0" w:right="0" w:hanging="0"/>
        <w:jc w:val="both"/>
        <w:rPr/>
      </w:pPr>
      <w:r>
        <w:rPr>
          <w:rStyle w:val="Style12"/>
          <w:rFonts w:cs="Liberation Serif"/>
          <w:b w:val="false"/>
          <w:bCs w:val="false"/>
          <w:i w:val="false"/>
          <w:iCs w:val="false"/>
          <w:sz w:val="28"/>
          <w:szCs w:val="28"/>
        </w:rPr>
        <w:t>от 03.07.2023 №717, от 10.11.2023 №1286,от 22.01.2024 №2</w:t>
      </w:r>
      <w:r>
        <w:rPr>
          <w:rStyle w:val="Style12"/>
          <w:rFonts w:cs="Liberation Serif"/>
          <w:i w:val="false"/>
          <w:sz w:val="28"/>
          <w:szCs w:val="28"/>
        </w:rPr>
        <w:t>), следующие изменения: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В паспорте Программы: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Style w:val="Style12"/>
          <w:rFonts w:cs="Liberation Serif" w:ascii="Liberation Serif" w:hAnsi="Liberation Serif"/>
          <w:i w:val="false"/>
          <w:sz w:val="28"/>
          <w:szCs w:val="28"/>
        </w:rPr>
        <w:t>1.1.1. Строку «Объемы финансирования Программы по годам реализации, рублей» изложить в новой редакции: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31"/>
        <w:gridCol w:w="6806"/>
      </w:tblGrid>
      <w:tr>
        <w:trPr/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aragraphStyle1"/>
              <w:widowControl w:val="false"/>
              <w:rPr>
                <w:rStyle w:val="CharacterStyle1"/>
              </w:rPr>
            </w:pPr>
            <w:r>
              <w:rPr>
                <w:rStyle w:val="CharacterStyle1"/>
              </w:rPr>
              <w:t>Обьем финансирования</w:t>
            </w:r>
          </w:p>
          <w:p>
            <w:pPr>
              <w:pStyle w:val="ParagraphStyle6"/>
              <w:widowControl w:val="false"/>
              <w:rPr>
                <w:rStyle w:val="CharacterStyle6"/>
              </w:rPr>
            </w:pPr>
            <w:r>
              <w:rPr>
                <w:rStyle w:val="CharacterStyle6"/>
              </w:rPr>
              <w:t>муниципальной</w:t>
            </w:r>
          </w:p>
          <w:p>
            <w:pPr>
              <w:pStyle w:val="ParagraphStyle6"/>
              <w:widowControl w:val="false"/>
              <w:rPr>
                <w:rStyle w:val="CharacterStyle6"/>
              </w:rPr>
            </w:pPr>
            <w:r>
              <w:rPr>
                <w:rStyle w:val="CharacterStyle6"/>
              </w:rPr>
              <w:t>программы по годам</w:t>
            </w:r>
          </w:p>
          <w:p>
            <w:pPr>
              <w:pStyle w:val="ParagraphStyle6"/>
              <w:widowControl w:val="false"/>
              <w:rPr>
                <w:rStyle w:val="CharacterStyle6"/>
              </w:rPr>
            </w:pPr>
            <w:r>
              <w:rPr>
                <w:rStyle w:val="CharacterStyle6"/>
              </w:rPr>
              <w:t>реализации, рублей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2"/>
              <w:widowControl w:val="false"/>
              <w:rPr>
                <w:rStyle w:val="CharacterStyle2"/>
              </w:rPr>
            </w:pPr>
            <w:r>
              <w:rPr>
                <w:rStyle w:val="CharacterStyle2"/>
              </w:rPr>
              <w:t>ВСЕГО:</w:t>
            </w:r>
          </w:p>
          <w:p>
            <w:pPr>
              <w:pStyle w:val="ParagraphStyle5"/>
              <w:widowControl w:val="false"/>
              <w:rPr>
                <w:rStyle w:val="CharacterStyle5"/>
              </w:rPr>
            </w:pPr>
            <w:r>
              <w:rPr>
                <w:rStyle w:val="CharacterStyle5"/>
              </w:rPr>
              <w:t>3 493 267 531,8 рублей</w:t>
            </w:r>
          </w:p>
          <w:p>
            <w:pPr>
              <w:pStyle w:val="ParagraphStyle5"/>
              <w:widowControl w:val="false"/>
              <w:rPr>
                <w:rStyle w:val="CharacterStyle5"/>
              </w:rPr>
            </w:pPr>
            <w:r>
              <w:rPr>
                <w:rStyle w:val="CharacterStyle5"/>
              </w:rPr>
              <w:t>в том числе:</w:t>
            </w:r>
          </w:p>
          <w:p>
            <w:pPr>
              <w:pStyle w:val="ParagraphStyle5"/>
              <w:widowControl w:val="false"/>
              <w:rPr>
                <w:rStyle w:val="CharacterStyle5"/>
              </w:rPr>
            </w:pPr>
            <w:r>
              <w:rPr>
                <w:rStyle w:val="CharacterStyle5"/>
              </w:rPr>
              <w:t xml:space="preserve">2021 год - 289 218 923,8 рублей, </w:t>
              <w:br/>
              <w:t xml:space="preserve">2022 год - 411 719 239,6 рублей, </w:t>
              <w:br/>
              <w:t xml:space="preserve">2023 год - 1 335 142 307,6 рублей, </w:t>
              <w:br/>
              <w:t xml:space="preserve">2024 год - 594 464 430,8 рублей, </w:t>
              <w:br/>
              <w:t xml:space="preserve">2025 год - 364 727 530,0 рублей, </w:t>
              <w:br/>
              <w:t xml:space="preserve">2026 год - 316 122 529,0 рублей, </w:t>
              <w:br/>
              <w:t>2027 год - 181 872 571,0 рублей</w:t>
            </w:r>
          </w:p>
          <w:p>
            <w:pPr>
              <w:pStyle w:val="ParagraphStyle5"/>
              <w:widowControl w:val="false"/>
              <w:rPr>
                <w:rStyle w:val="CharacterStyle5"/>
              </w:rPr>
            </w:pPr>
            <w:r>
              <w:rPr>
                <w:rStyle w:val="CharacterStyle5"/>
              </w:rPr>
              <w:t>из них:</w:t>
            </w:r>
          </w:p>
          <w:p>
            <w:pPr>
              <w:pStyle w:val="ParagraphStyle10"/>
              <w:widowControl w:val="false"/>
              <w:rPr>
                <w:rStyle w:val="CharacterStyle10"/>
              </w:rPr>
            </w:pPr>
            <w:r>
              <w:rPr>
                <w:rStyle w:val="CharacterStyle10"/>
              </w:rPr>
              <w:t>областной бюджет</w:t>
            </w:r>
          </w:p>
          <w:p>
            <w:pPr>
              <w:pStyle w:val="ParagraphStyle11"/>
              <w:widowControl w:val="false"/>
              <w:rPr>
                <w:rStyle w:val="CharacterStyle11"/>
              </w:rPr>
            </w:pPr>
            <w:r>
              <w:rPr>
                <w:rStyle w:val="CharacterStyle11"/>
              </w:rPr>
              <w:t>1 270 343 379,8 рублей</w:t>
            </w:r>
          </w:p>
          <w:p>
            <w:pPr>
              <w:pStyle w:val="ParagraphStyle11"/>
              <w:widowControl w:val="false"/>
              <w:rPr>
                <w:rStyle w:val="CharacterStyle11"/>
              </w:rPr>
            </w:pPr>
            <w:r>
              <w:rPr>
                <w:rStyle w:val="CharacterStyle11"/>
              </w:rPr>
              <w:t>в том числе:</w:t>
            </w:r>
          </w:p>
          <w:p>
            <w:pPr>
              <w:pStyle w:val="ParagraphStyle11"/>
              <w:widowControl w:val="false"/>
              <w:rPr>
                <w:rStyle w:val="CharacterStyle11"/>
              </w:rPr>
            </w:pPr>
            <w:r>
              <w:rPr>
                <w:rStyle w:val="CharacterStyle11"/>
              </w:rPr>
              <w:t xml:space="preserve">2021 год - 96 176 468,2 рублей, </w:t>
              <w:br/>
              <w:t xml:space="preserve">2022 год - 139 507 038,8 рублей, </w:t>
              <w:br/>
              <w:t xml:space="preserve">2023 год - 522 399 888,8 рублей, </w:t>
              <w:br/>
              <w:t xml:space="preserve">2024 год - 119 945 934,8 рублей, </w:t>
              <w:br/>
              <w:t xml:space="preserve">2025 год - 170 975 149,2 рублей, </w:t>
              <w:br/>
              <w:t xml:space="preserve">2026 год - 125 882 800,0 рублей, </w:t>
              <w:br/>
              <w:t>2027 год - 95 456 100,0 рублей</w:t>
            </w:r>
          </w:p>
          <w:p>
            <w:pPr>
              <w:pStyle w:val="ParagraphStyle10"/>
              <w:widowControl w:val="false"/>
              <w:rPr>
                <w:rStyle w:val="CharacterStyle10"/>
              </w:rPr>
            </w:pPr>
            <w:r>
              <w:rPr>
                <w:rStyle w:val="CharacterStyle10"/>
              </w:rPr>
              <w:t>федеральный бюджет</w:t>
            </w:r>
          </w:p>
          <w:p>
            <w:pPr>
              <w:pStyle w:val="ParagraphStyle11"/>
              <w:widowControl w:val="false"/>
              <w:rPr>
                <w:rStyle w:val="CharacterStyle11"/>
              </w:rPr>
            </w:pPr>
            <w:r>
              <w:rPr>
                <w:rStyle w:val="CharacterStyle11"/>
              </w:rPr>
              <w:t>714 009 371,9 рублей</w:t>
            </w:r>
          </w:p>
          <w:p>
            <w:pPr>
              <w:pStyle w:val="ParagraphStyle11"/>
              <w:widowControl w:val="false"/>
              <w:rPr>
                <w:rStyle w:val="CharacterStyle11"/>
              </w:rPr>
            </w:pPr>
            <w:r>
              <w:rPr>
                <w:rStyle w:val="CharacterStyle11"/>
              </w:rPr>
              <w:t>в том числе:</w:t>
            </w:r>
          </w:p>
          <w:p>
            <w:pPr>
              <w:pStyle w:val="ParagraphStyle11"/>
              <w:widowControl w:val="false"/>
              <w:rPr>
                <w:rStyle w:val="CharacterStyle11"/>
              </w:rPr>
            </w:pPr>
            <w:r>
              <w:rPr>
                <w:rStyle w:val="CharacterStyle11"/>
              </w:rPr>
              <w:t xml:space="preserve">2021 год - 66 836 504,2 рублей, </w:t>
              <w:br/>
              <w:t xml:space="preserve">2022 год - 49 056 492,0 рублей, </w:t>
              <w:br/>
              <w:t xml:space="preserve">2023 год - 550 004 275,7 рублей, </w:t>
              <w:br/>
              <w:t xml:space="preserve">2024 год - 12 416 200,0 рублей, </w:t>
              <w:br/>
              <w:t xml:space="preserve">2025 год - 11 856 300,0 рублей, </w:t>
              <w:br/>
              <w:t xml:space="preserve">2026 год - 11 971 700,0 рублей, </w:t>
              <w:br/>
              <w:t>2027 год - 11 867 900,0 рублей</w:t>
            </w:r>
          </w:p>
          <w:p>
            <w:pPr>
              <w:pStyle w:val="ParagraphStyle10"/>
              <w:widowControl w:val="false"/>
              <w:rPr>
                <w:rStyle w:val="CharacterStyle10"/>
              </w:rPr>
            </w:pPr>
            <w:r>
              <w:rPr>
                <w:rStyle w:val="CharacterStyle10"/>
              </w:rPr>
              <w:t>местный бюджет</w:t>
            </w:r>
          </w:p>
          <w:p>
            <w:pPr>
              <w:pStyle w:val="ParagraphStyle11"/>
              <w:widowControl w:val="false"/>
              <w:rPr>
                <w:rStyle w:val="CharacterStyle11"/>
              </w:rPr>
            </w:pPr>
            <w:r>
              <w:rPr>
                <w:rStyle w:val="CharacterStyle11"/>
              </w:rPr>
              <w:t>1 508 914 780,1 рублей</w:t>
            </w:r>
          </w:p>
          <w:p>
            <w:pPr>
              <w:pStyle w:val="ParagraphStyle11"/>
              <w:widowControl w:val="false"/>
              <w:rPr>
                <w:rStyle w:val="CharacterStyle11"/>
              </w:rPr>
            </w:pPr>
            <w:r>
              <w:rPr>
                <w:rStyle w:val="CharacterStyle11"/>
              </w:rPr>
              <w:t>в том числе:</w:t>
            </w:r>
          </w:p>
          <w:p>
            <w:pPr>
              <w:pStyle w:val="ParagraphStyle11"/>
              <w:widowControl w:val="false"/>
              <w:rPr>
                <w:rStyle w:val="CharacterStyle11"/>
              </w:rPr>
            </w:pPr>
            <w:r>
              <w:rPr>
                <w:rStyle w:val="CharacterStyle11"/>
              </w:rPr>
              <w:t xml:space="preserve">2021 год - 126 205 951,4 рублей, </w:t>
              <w:br/>
              <w:t xml:space="preserve">2022 год - 223 155 708,9 рублей, </w:t>
              <w:br/>
              <w:t xml:space="preserve">2023 год - 262 738 143,0 рублей, </w:t>
              <w:br/>
              <w:t xml:space="preserve">2024 год - 462 102 296,0 рублей, </w:t>
              <w:br/>
              <w:t xml:space="preserve">2025 год - 181 896 080,8 рублей, </w:t>
              <w:br/>
              <w:t xml:space="preserve">2026 год - 178 268 029,0 рублей, </w:t>
              <w:br/>
              <w:t>2027 год - 74 548 571,0 рублей</w:t>
            </w:r>
          </w:p>
        </w:tc>
      </w:tr>
    </w:tbl>
    <w:p>
      <w:pPr>
        <w:pStyle w:val="Style22"/>
        <w:ind w:left="0" w:right="0" w:firstLine="708"/>
        <w:jc w:val="both"/>
        <w:rPr/>
      </w:pPr>
      <w:r>
        <w:rPr>
          <w:rStyle w:val="Style12"/>
          <w:rFonts w:cs="Liberation Serif"/>
          <w:sz w:val="28"/>
          <w:szCs w:val="28"/>
        </w:rPr>
        <w:t>1.2. Приложение №2 к муниципальной программе  «План мероприятий по выполнению программы «Развитие социально - экономического комплекса Камышловского городского округа на 2021-2027 годы» изложить в новой редакции (прилагается).</w:t>
      </w:r>
    </w:p>
    <w:p>
      <w:pPr>
        <w:pStyle w:val="Style22"/>
        <w:jc w:val="both"/>
        <w:rPr>
          <w:rFonts w:ascii="Liberation Serif" w:hAnsi="Liberation Serif"/>
        </w:rPr>
      </w:pPr>
      <w:r>
        <w:rPr>
          <w:rFonts w:cs="Liberation Serif"/>
          <w:sz w:val="28"/>
          <w:szCs w:val="28"/>
        </w:rPr>
        <w:tab/>
        <w:t>2. Настоящее постановление опубликовать в газете «Камышловские известия» и разместить на официальном сайте администрации Камышловского городского округа.</w:t>
      </w:r>
    </w:p>
    <w:p>
      <w:pPr>
        <w:pStyle w:val="Style22"/>
        <w:ind w:left="0" w:right="0" w:firstLine="708"/>
        <w:jc w:val="both"/>
        <w:rPr>
          <w:rFonts w:ascii="Liberation Serif" w:hAnsi="Liberation Serif"/>
        </w:rPr>
      </w:pPr>
      <w:r>
        <w:rPr>
          <w:rFonts w:cs="Liberation Serif"/>
          <w:sz w:val="28"/>
          <w:szCs w:val="28"/>
        </w:rPr>
        <w:t>3. Контроль за выполнением настоящего постановления возложить на заместителя главы Камышловского городского округа Власову Е.Н.</w:t>
      </w:r>
    </w:p>
    <w:p>
      <w:pPr>
        <w:pStyle w:val="Style22"/>
        <w:ind w:left="0" w:righ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</w:rPr>
      </w:pPr>
      <w:r>
        <w:rPr/>
      </w:r>
    </w:p>
    <w:p>
      <w:pPr>
        <w:pStyle w:val="Normal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Глава Камышловского городского округа                                      А.В. Половников</w:t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/>
      </w:pPr>
      <w:r>
        <w:rPr/>
      </w:r>
    </w:p>
    <w:sectPr>
      <w:headerReference w:type="default" r:id="rId3"/>
      <w:type w:val="nextPage"/>
      <w:pgSz w:w="11906" w:h="16838"/>
      <w:pgMar w:left="1701" w:right="567" w:gutter="0" w:header="1134" w:top="1524" w:footer="0" w:bottom="1134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/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suppressAutoHyphens w:val="true"/>
      <w:jc w:val="center"/>
      <w:outlineLvl w:val="1"/>
    </w:pPr>
    <w:rPr>
      <w:b/>
      <w:szCs w:val="20"/>
    </w:rPr>
  </w:style>
  <w:style w:type="character" w:styleId="Style12">
    <w:name w:val="Основной шрифт абзаца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b w:val="false"/>
      <w:bCs w:val="false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-">
    <w:name w:val="Hyperlink"/>
    <w:rPr>
      <w:color w:val="0000FF"/>
      <w:u w:val="single"/>
    </w:rPr>
  </w:style>
  <w:style w:type="character" w:styleId="Style13">
    <w:name w:val="Основной текст Знак"/>
    <w:qFormat/>
    <w:rPr>
      <w:b/>
      <w:sz w:val="24"/>
      <w:lang w:val="ru-RU" w:bidi="ar-SA"/>
    </w:rPr>
  </w:style>
  <w:style w:type="character" w:styleId="Style14">
    <w:name w:val="Основной текст с отступом Знак"/>
    <w:qFormat/>
    <w:rPr>
      <w:sz w:val="28"/>
      <w:lang w:val="ru-RU" w:bidi="ar-SA"/>
    </w:rPr>
  </w:style>
  <w:style w:type="character" w:styleId="Style15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Style16">
    <w:name w:val="Название Знак"/>
    <w:qFormat/>
    <w:rPr>
      <w:rFonts w:eastAsia="Times New Roman"/>
      <w:b/>
      <w:i/>
      <w:sz w:val="28"/>
    </w:rPr>
  </w:style>
  <w:style w:type="character" w:styleId="611pt">
    <w:name w:val="Основной текст (6) + 11 pt"/>
    <w:qFormat/>
    <w:rPr>
      <w:rFonts w:ascii="Times New Roman" w:hAnsi="Times New Roman" w:eastAsia="Times New Roman" w:cs="Times New Roman"/>
      <w:sz w:val="22"/>
      <w:szCs w:val="22"/>
    </w:rPr>
  </w:style>
  <w:style w:type="character" w:styleId="FakeCharacterStyle">
    <w:name w:val="FakeCharacterStyle"/>
    <w:qFormat/>
    <w:rPr>
      <w:sz w:val="2"/>
      <w:szCs w:val="2"/>
    </w:rPr>
  </w:style>
  <w:style w:type="character" w:styleId="WWCharLFO1LVL1">
    <w:name w:val="WW_CharLFO1LVL1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WWCharLFO1LVL2">
    <w:name w:val="WW_CharLFO1LVL2"/>
    <w:qFormat/>
    <w:rPr>
      <w:rFonts w:ascii="Liberation Serif" w:hAnsi="Liberation Serif"/>
    </w:rPr>
  </w:style>
  <w:style w:type="character" w:styleId="WWCharLFO1LVL3">
    <w:name w:val="WW_CharLFO1LVL3"/>
    <w:qFormat/>
    <w:rPr>
      <w:rFonts w:ascii="Liberation Serif" w:hAnsi="Liberation Serif"/>
    </w:rPr>
  </w:style>
  <w:style w:type="character" w:styleId="WWCharLFO1LVL4">
    <w:name w:val="WW_CharLFO1LVL4"/>
    <w:qFormat/>
    <w:rPr>
      <w:rFonts w:ascii="Liberation Serif" w:hAnsi="Liberation Serif"/>
    </w:rPr>
  </w:style>
  <w:style w:type="character" w:styleId="WWCharLFO1LVL5">
    <w:name w:val="WW_CharLFO1LVL5"/>
    <w:qFormat/>
    <w:rPr>
      <w:rFonts w:ascii="Liberation Serif" w:hAnsi="Liberation Serif"/>
    </w:rPr>
  </w:style>
  <w:style w:type="character" w:styleId="WWCharLFO1LVL6">
    <w:name w:val="WW_CharLFO1LVL6"/>
    <w:qFormat/>
    <w:rPr>
      <w:rFonts w:ascii="Liberation Serif" w:hAnsi="Liberation Serif"/>
    </w:rPr>
  </w:style>
  <w:style w:type="character" w:styleId="WWCharLFO1LVL7">
    <w:name w:val="WW_CharLFO1LVL7"/>
    <w:qFormat/>
    <w:rPr>
      <w:rFonts w:ascii="Liberation Serif" w:hAnsi="Liberation Serif"/>
    </w:rPr>
  </w:style>
  <w:style w:type="character" w:styleId="WWCharLFO1LVL8">
    <w:name w:val="WW_CharLFO1LVL8"/>
    <w:qFormat/>
    <w:rPr>
      <w:rFonts w:ascii="Liberation Serif" w:hAnsi="Liberation Serif"/>
    </w:rPr>
  </w:style>
  <w:style w:type="character" w:styleId="WWCharLFO1LVL9">
    <w:name w:val="WW_CharLFO1LVL9"/>
    <w:qFormat/>
    <w:rPr>
      <w:rFonts w:ascii="Liberation Serif" w:hAnsi="Liberation Serif"/>
    </w:rPr>
  </w:style>
  <w:style w:type="character" w:styleId="CharacterStyle1">
    <w:name w:val="CharacterStyle1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2">
    <w:name w:val="CharacterStyle2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4">
    <w:name w:val="CharacterStyle4"/>
    <w:qFormat/>
    <w:rPr>
      <w:rFonts w:ascii="Times New Roman" w:hAnsi="Times New Roman"/>
      <w:b w:val="false"/>
      <w:i w:val="false"/>
      <w:strike w:val="false"/>
      <w:dstrike w:val="false"/>
      <w:color w:val="000000"/>
      <w:sz w:val="19"/>
      <w:szCs w:val="19"/>
      <w:u w:val="none"/>
    </w:rPr>
  </w:style>
  <w:style w:type="character" w:styleId="CharacterStyle5">
    <w:name w:val="CharacterStyle5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6">
    <w:name w:val="CharacterStyle6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9">
    <w:name w:val="CharacterStyle9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0">
    <w:name w:val="CharacterStyle10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1">
    <w:name w:val="CharacterStyle11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paragraph" w:styleId="Style17">
    <w:name w:val="Заголовок"/>
    <w:basedOn w:val="Normal"/>
    <w:next w:val="Style18"/>
    <w:qFormat/>
    <w:pPr>
      <w:suppressAutoHyphens w:val="true"/>
      <w:jc w:val="center"/>
    </w:pPr>
    <w:rPr>
      <w:b/>
      <w:i/>
      <w:sz w:val="28"/>
      <w:szCs w:val="20"/>
    </w:rPr>
  </w:style>
  <w:style w:type="paragraph" w:styleId="Style18">
    <w:name w:val="Body Text"/>
    <w:basedOn w:val="Normal"/>
    <w:pPr>
      <w:suppressAutoHyphens w:val="true"/>
      <w:jc w:val="center"/>
    </w:pPr>
    <w:rPr>
      <w:b/>
      <w:szCs w:val="20"/>
    </w:rPr>
  </w:style>
  <w:style w:type="paragraph" w:styleId="Style19">
    <w:name w:val="List"/>
    <w:basedOn w:val="Style18"/>
    <w:pPr>
      <w:suppressAutoHyphens w:val="true"/>
    </w:pPr>
    <w:rPr>
      <w:rFonts w:cs="Mangal"/>
    </w:rPr>
  </w:style>
  <w:style w:type="paragraph" w:styleId="Style20">
    <w:name w:val="Caption"/>
    <w:basedOn w:val="Normal"/>
    <w:qFormat/>
    <w:pPr>
      <w:suppressAutoHyphens w:val="true"/>
      <w:overflowPunct w:val="true"/>
      <w:jc w:val="center"/>
      <w:textAlignment w:val="auto"/>
    </w:pPr>
    <w:rPr>
      <w:b/>
      <w:bCs/>
    </w:rPr>
  </w:style>
  <w:style w:type="paragraph" w:styleId="Style21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Style22">
    <w:name w:val="Обычный"/>
    <w:qFormat/>
    <w:pPr>
      <w:keepNext w:val="false"/>
      <w:keepLines w:val="false"/>
      <w:pageBreakBefore w:val="false"/>
      <w:widowControl w:val="false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3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8"/>
      <w:u w:val="none"/>
      <w:vertAlign w:val="baseline"/>
      <w:em w:val="none"/>
      <w:lang w:val="ru-RU" w:eastAsia="zh-CN" w:bidi="ar-SA"/>
    </w:rPr>
  </w:style>
  <w:style w:type="paragraph" w:styleId="Style24">
    <w:name w:val="Body Text Indent"/>
    <w:basedOn w:val="Normal"/>
    <w:pPr>
      <w:suppressAutoHyphens w:val="true"/>
      <w:ind w:left="0" w:right="0" w:firstLine="851"/>
      <w:jc w:val="both"/>
    </w:pPr>
    <w:rPr>
      <w:sz w:val="28"/>
      <w:szCs w:val="20"/>
    </w:rPr>
  </w:style>
  <w:style w:type="paragraph" w:styleId="Style25">
    <w:name w:val="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11">
    <w:name w:val="Знак1"/>
    <w:basedOn w:val="Normal"/>
    <w:qFormat/>
    <w:pPr>
      <w:suppressAutoHyphens w:val="true"/>
      <w:spacing w:lineRule="exact" w:line="240" w:before="0" w:after="160"/>
    </w:pPr>
    <w:rPr>
      <w:rFonts w:ascii="Verdana" w:hAnsi="Verdana" w:eastAsia="Verdana" w:cs="Verdana"/>
      <w:sz w:val="20"/>
      <w:szCs w:val="20"/>
      <w:lang w:val="en-US"/>
    </w:rPr>
  </w:style>
  <w:style w:type="paragraph" w:styleId="Style26">
    <w:name w:val="Знак 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21">
    <w:name w:val="Основной текст с отступом 2"/>
    <w:basedOn w:val="Normal"/>
    <w:qFormat/>
    <w:pPr>
      <w:tabs>
        <w:tab w:val="clear" w:pos="708"/>
      </w:tabs>
      <w:suppressAutoHyphens w:val="true"/>
      <w:spacing w:lineRule="auto" w:line="480" w:before="0" w:after="120"/>
      <w:ind w:left="283" w:right="0" w:hanging="0"/>
    </w:pPr>
    <w:rPr/>
  </w:style>
  <w:style w:type="paragraph" w:styleId="Style27">
    <w:name w:val="Обычный (веб)"/>
    <w:basedOn w:val="Normal"/>
    <w:qFormat/>
    <w:pPr>
      <w:suppressAutoHyphens w:val="true"/>
      <w:spacing w:before="280" w:after="280"/>
    </w:pPr>
    <w:rPr/>
  </w:style>
  <w:style w:type="paragraph" w:styleId="Style28">
    <w:name w:val="Абзац списка"/>
    <w:basedOn w:val="Normal"/>
    <w:qFormat/>
    <w:pPr>
      <w:tabs>
        <w:tab w:val="clear" w:pos="708"/>
      </w:tabs>
      <w:suppressAutoHyphens w:val="true"/>
      <w:ind w:left="720" w:right="0" w:hanging="0"/>
    </w:pPr>
    <w:rPr>
      <w:rFonts w:eastAsia="Calibri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uppressAutoHyphens w:val="true"/>
      <w:overflowPunct w:val="false"/>
      <w:bidi w:val="0"/>
      <w:snapToGrid w:val="true"/>
      <w:spacing w:lineRule="auto" w:line="240" w:before="0" w:after="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ru-RU" w:eastAsia="zh-CN" w:bidi="ar-SA"/>
    </w:rPr>
  </w:style>
  <w:style w:type="paragraph" w:styleId="Style29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Style30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31">
    <w:name w:val="Заголовок таблицы"/>
    <w:basedOn w:val="Style30"/>
    <w:qFormat/>
    <w:pPr>
      <w:suppressAutoHyphens w:val="true"/>
      <w:jc w:val="center"/>
    </w:pPr>
    <w:rPr>
      <w:b/>
      <w:bCs/>
    </w:rPr>
  </w:style>
  <w:style w:type="paragraph" w:styleId="12">
    <w:name w:val="Обычная таблица1"/>
    <w:qFormat/>
    <w:pPr>
      <w:keepNext w:val="false"/>
      <w:keepLines w:val="false"/>
      <w:pageBreakBefore w:val="false"/>
      <w:widowControl/>
      <w:suppressAutoHyphens w:val="true"/>
      <w:overflowPunct w:val="false"/>
      <w:bidi w:val="0"/>
      <w:snapToGrid w:val="true"/>
      <w:spacing w:lineRule="auto" w:line="240" w:before="0" w:after="160"/>
      <w:jc w:val="left"/>
      <w:textAlignment w:val="auto"/>
    </w:pPr>
    <w:rPr>
      <w:rFonts w:ascii="Calibri" w:hAnsi="Calibri" w:eastAsia="Cambria Math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suppressAutoHyphens w:val="false"/>
      <w:overflowPunct w:val="false"/>
      <w:bidi w:val="0"/>
      <w:snapToGrid w:val="true"/>
      <w:spacing w:lineRule="auto" w:line="240" w:before="0" w:after="0"/>
      <w:jc w:val="left"/>
      <w:textAlignment w:val="auto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ParagraphStyle1">
    <w:name w:val="ParagraphStyle1"/>
    <w:qFormat/>
    <w:pPr>
      <w:keepNext w:val="false"/>
      <w:keepLines w:val="false"/>
      <w:pageBreakBefore w:val="false"/>
      <w:widowControl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2">
    <w:name w:val="ParagraphStyle2"/>
    <w:qFormat/>
    <w:pPr>
      <w:keepNext w:val="false"/>
      <w:keepLines w:val="false"/>
      <w:pageBreakBefore w:val="false"/>
      <w:widowControl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4">
    <w:name w:val="ParagraphStyle4"/>
    <w:qFormat/>
    <w:pPr>
      <w:keepNext w:val="false"/>
      <w:keepLines w:val="false"/>
      <w:pageBreakBefore w:val="false"/>
      <w:widowControl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5">
    <w:name w:val="ParagraphStyle5"/>
    <w:qFormat/>
    <w:pPr>
      <w:keepNext w:val="false"/>
      <w:keepLines w:val="false"/>
      <w:pageBreakBefore w:val="false"/>
      <w:widowControl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6">
    <w:name w:val="ParagraphStyle6"/>
    <w:qFormat/>
    <w:pPr>
      <w:keepNext w:val="false"/>
      <w:keepLines w:val="false"/>
      <w:pageBreakBefore w:val="false"/>
      <w:widowControl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9">
    <w:name w:val="ParagraphStyle9"/>
    <w:qFormat/>
    <w:pPr>
      <w:keepNext w:val="false"/>
      <w:keepLines w:val="false"/>
      <w:pageBreakBefore w:val="false"/>
      <w:widowControl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115" w:right="0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10">
    <w:name w:val="ParagraphStyle10"/>
    <w:qFormat/>
    <w:pPr>
      <w:keepNext w:val="false"/>
      <w:keepLines w:val="false"/>
      <w:pageBreakBefore w:val="false"/>
      <w:widowControl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115" w:right="115" w:hanging="0"/>
      <w:jc w:val="both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11">
    <w:name w:val="ParagraphStyle11"/>
    <w:qFormat/>
    <w:pPr>
      <w:keepNext w:val="false"/>
      <w:keepLines w:val="false"/>
      <w:pageBreakBefore w:val="false"/>
      <w:widowControl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115" w:right="0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Style3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3">
    <w:name w:val="Колонтитул"/>
    <w:basedOn w:val="Normal"/>
    <w:qFormat/>
    <w:pPr/>
    <w:rPr/>
  </w:style>
  <w:style w:type="paragraph" w:styleId="Style34">
    <w:name w:val="Header"/>
    <w:basedOn w:val="Style32"/>
    <w:pPr>
      <w:suppressLineNumbers/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35">
    <w:name w:val="Title"/>
    <w:basedOn w:val="Normal"/>
    <w:qFormat/>
    <w:pPr>
      <w:overflowPunct w:val="true"/>
      <w:jc w:val="center"/>
      <w:textAlignment w:val="auto"/>
    </w:pPr>
    <w:rPr>
      <w:rFonts w:ascii="Arial" w:hAnsi="Arial"/>
      <w:b/>
      <w:i/>
      <w:sz w:val="32"/>
      <w:lang w:val="x-none" w:eastAsia="x-none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3155</TotalTime>
  <Application>LibreOffice/7.5.6.2$Linux_X86_64 LibreOffice_project/50$Build-2</Application>
  <AppVersion>15.0000</AppVersion>
  <Pages>3</Pages>
  <Words>631</Words>
  <Characters>3500</Characters>
  <CharactersWithSpaces>4243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2021-06-10T11:42:00Z</dcterms:created>
  <dc:creator>Меньшенина Татьяна Борисовна</dc:creator>
  <dc:description/>
  <dc:language>ru-RU</dc:language>
  <cp:lastModifiedBy/>
  <cp:lastPrinted>2024-01-12T09:31:12Z</cp:lastPrinted>
  <dcterms:modified xsi:type="dcterms:W3CDTF">2024-02-14T15:14:48Z</dcterms:modified>
  <cp:revision>43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