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jc w:val="center"/>
        <w:rPr/>
      </w:pPr>
      <w:r>
        <w:rPr>
          <w:rStyle w:val="Style12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7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7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hanging="0"/>
        <w:jc w:val="left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1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8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.05.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2020 N 32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6</w:t>
      </w:r>
      <w:r>
        <w:rPr>
          <w:rFonts w:eastAsia="Times New Roman" w:cs="Times New Roman" w:ascii="Liberation Serif" w:hAnsi="Liberation Serif"/>
          <w:b/>
          <w:i/>
          <w:sz w:val="28"/>
          <w:szCs w:val="28"/>
          <w:lang w:eastAsia="ru-RU"/>
        </w:rPr>
        <w:t xml:space="preserve">                                                </w:t>
      </w:r>
    </w:p>
    <w:p>
      <w:pPr>
        <w:pStyle w:val="Normal"/>
        <w:ind w:left="567" w:right="0" w:hanging="0"/>
        <w:jc w:val="center"/>
        <w:rPr>
          <w:rFonts w:ascii="Liberation Serif" w:hAnsi="Liberation Serif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8"/>
          <w:szCs w:val="28"/>
          <w:lang w:eastAsia="ru-RU"/>
        </w:rPr>
      </w:r>
    </w:p>
    <w:p>
      <w:pPr>
        <w:pStyle w:val="Normal"/>
        <w:ind w:left="567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О внесении изменений в схему размещения нестационарных торговых объектов на территории Камышловского городского округа, утвержденную постановлением главы Камышловского городского округа от 21.09.2017 г № 870 «Об утверждении схемы размещения  </w:t>
      </w:r>
    </w:p>
    <w:p>
      <w:pPr>
        <w:pStyle w:val="Normal"/>
        <w:ind w:left="567" w:right="0" w:hanging="0"/>
        <w:jc w:val="center"/>
        <w:rPr>
          <w:i w:val="false"/>
          <w:i w:val="false"/>
          <w:iCs w:val="false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нестационарных торговых объектов на территории 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Камышловского городского округа» ( с изменениями внесенными постановлениями от 04.05.2018 №398, от 25.12.2018 №1165, от 27.12.2019 №1125)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 («Российская газета», N 253, 30.12.2009), Постановлением Правительства Российской Федерации от 09.04.2016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24.09.2010 г. №754» («Собрание законодательства РФ», 18.04.2016, N 16, ст. 2228),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(«Собрание законодательства РФ», 04.10.2010, N 40, ст. 5097, «Российская газета», N 225, 06.10.2010),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 (</w:t>
      </w:r>
      <w:r>
        <w:rPr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ред. от 22.11.2017, с изм. От 15.02.2019)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(</w:t>
      </w:r>
      <w:r>
        <w:rPr>
          <w:rFonts w:cs="Liberation Serif;Times New Roman" w:ascii="Liberation Serif;Times New Roman" w:hAnsi="Liberation Serif;Times New Roman"/>
          <w:bCs/>
          <w:sz w:val="28"/>
          <w:szCs w:val="28"/>
        </w:rPr>
        <w:t>«Областная газета», N 80, 06.05.2017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), руководствуясь Уставом Камышловского городского округа, в связи с заявлениями индивидуальных предпринимателей, решениями заседания комиссии по внесению изменений в схему нестационарных торговых объектов на территории Камышловского городского округа от 11.02.2020 и 09.04.2020 года, администрация Камышловского городского округа</w:t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ПОСТАНОВЛЯЕТ: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1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. Внести в схему размещения нестационарных торговых объектов на территории Камышловского городского округа, утвержденную постановлением главы Камышловского городского округа от 21.09.2017 г №870 «Об утверждении схемы размещения нестационарных торговых объектов на территории Камышловского городского округа» (далее - Схему) следующ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и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е изменения: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1) в строке с учетным номером места размещения 139 в колонке 4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Вид нестационарного торгового объекта «киоск» заменить на «павильон»;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в строке с учетным номером места размещения 27 в колонке 5 Специализация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 нестационарного торгового объекта «продовольственны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е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» заменить на «непродовольственны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е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», в колонке 6 Площадь нестационарного торгового объекта «36» заменить на «45»;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  <w:lang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3) исключить из Схемы строку с учетным номером места размещения 21.</w:t>
      </w:r>
    </w:p>
    <w:p>
      <w:pPr>
        <w:pStyle w:val="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  <w:lang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2. Отделу архитектуры и градостроительства администрации Камышловского городского округа (Нифонтова Т.В.) в течении 10 рабочих дней после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принятия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 данного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п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остановления подготовить графический вариант на картографической основе.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 Настоящее постановление разместить на официальном сайте Камышловского городского округа.</w:t>
      </w:r>
    </w:p>
    <w:p>
      <w:pPr>
        <w:pStyle w:val="ConsPlusTitle"/>
        <w:widowControl/>
        <w:ind w:left="0" w:right="0" w:firstLine="72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4. Контроль выполнения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Times New Roman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Style16"/>
    <w:qFormat/>
    <w:pPr>
      <w:widowControl/>
      <w:numPr>
        <w:ilvl w:val="0"/>
        <w:numId w:val="1"/>
      </w:numPr>
      <w:autoSpaceDE w:val="true"/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Style16"/>
    <w:qFormat/>
    <w:pPr>
      <w:widowControl/>
      <w:numPr>
        <w:ilvl w:val="1"/>
        <w:numId w:val="1"/>
      </w:numPr>
      <w:autoSpaceDE w:val="true"/>
      <w:spacing w:before="280" w:after="280"/>
      <w:outlineLvl w:val="1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/>
  </w:style>
  <w:style w:type="character" w:styleId="Style14">
    <w:name w:val="Нижний колонтитул Знак"/>
    <w:basedOn w:val="Style12"/>
    <w:qFormat/>
    <w:rPr/>
  </w:style>
  <w:style w:type="paragraph" w:styleId="Style15">
    <w:name w:val="Заголовок"/>
    <w:basedOn w:val="Normal"/>
    <w:next w:val="Style16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Mangal"/>
      <w:color w:val="auto"/>
      <w:kern w:val="0"/>
      <w:sz w:val="20"/>
      <w:szCs w:val="20"/>
      <w:lang w:val="ru-RU" w:eastAsia="ru-RU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775</TotalTime>
  <Application>LibreOffice/6.3.4.2$Windows_X86_64 LibreOffice_project/60da17e045e08f1793c57c00ba83cdfce946d0aa</Application>
  <Pages>2</Pages>
  <Words>437</Words>
  <CharactersWithSpaces>3680</CharactersWithSpaces>
  <Paragraphs>19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2019-07-10T15:10:00Z</dcterms:created>
  <dc:creator>n.vyatchinova</dc:creator>
  <dc:description/>
  <dc:language>ru-RU</dc:language>
  <cp:lastModifiedBy/>
  <cp:lastPrinted>2020-05-18T13:53:53Z</cp:lastPrinted>
  <dcterms:modified xsi:type="dcterms:W3CDTF">2020-05-18T14:04:47Z</dcterms:modified>
  <cp:revision>27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