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lineRule="auto" w:line="240" w:before="0" w:after="0"/>
        <w:ind w:left="0" w:right="0" w:hanging="0"/>
        <w:jc w:val="center"/>
        <w:rPr/>
      </w:pPr>
      <w:r>
        <w:rPr/>
        <w:drawing>
          <wp:inline distT="0" distB="0" distL="0" distR="0">
            <wp:extent cx="408940" cy="69405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437" t="-259" r="-437" b="-259"/>
                    <a:stretch>
                      <a:fillRect/>
                    </a:stretch>
                  </pic:blipFill>
                  <pic:spPr bwMode="auto">
                    <a:xfrm>
                      <a:off x="0" y="0"/>
                      <a:ext cx="408940" cy="694055"/>
                    </a:xfrm>
                    <a:prstGeom prst="rect">
                      <a:avLst/>
                    </a:prstGeom>
                  </pic:spPr>
                </pic:pic>
              </a:graphicData>
            </a:graphic>
          </wp:inline>
        </w:drawing>
      </w:r>
      <w:r>
        <w:rPr>
          <w:rStyle w:val="Style15"/>
          <w:rFonts w:cs="Liberation Serif;Times New Roman" w:ascii="Liberation Serif;Times New Roman" w:hAnsi="Liberation Serif;Times New Roman"/>
          <w:b/>
          <w:bCs/>
          <w:i/>
          <w:iCs/>
          <w:sz w:val="28"/>
          <w:szCs w:val="28"/>
        </w:rPr>
        <w:br/>
      </w:r>
      <w:r>
        <w:rPr>
          <w:rStyle w:val="Style15"/>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21"/>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21"/>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1"/>
        <w:widowControl/>
        <w:suppressAutoHyphens w:val="true"/>
        <w:bidi w:val="0"/>
        <w:spacing w:lineRule="auto" w:line="240" w:before="0" w:after="0"/>
        <w:ind w:left="0" w:right="0" w:hanging="0"/>
        <w:jc w:val="both"/>
        <w:rPr>
          <w:rFonts w:ascii="Liberation Serif" w:hAnsi="Liberation Serif" w:eastAsia="Times New Roman" w:cs="Times New Roman"/>
          <w:b/>
          <w:b/>
          <w:sz w:val="28"/>
          <w:szCs w:val="28"/>
          <w:lang w:eastAsia="ru-RU"/>
        </w:rPr>
      </w:pPr>
      <w:r>
        <w:rPr>
          <w:rStyle w:val="Style15"/>
          <w:rFonts w:eastAsia="Calibri" w:cs="Liberation Serif;Times New Roman" w:ascii="Liberation Serif;Times New Roman" w:hAnsi="Liberation Serif;Times New Roman"/>
          <w:b/>
          <w:bCs/>
          <w:i w:val="false"/>
          <w:iCs w:val="false"/>
          <w:color w:val="000000"/>
          <w:spacing w:val="-5"/>
          <w:sz w:val="28"/>
          <w:szCs w:val="28"/>
          <w:lang w:eastAsia="en-US"/>
        </w:rPr>
        <w:t>от 30.03.2021   № 216</w:t>
      </w:r>
    </w:p>
    <w:p>
      <w:pPr>
        <w:pStyle w:val="Normal"/>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r>
    </w:p>
    <w:p>
      <w:pPr>
        <w:pStyle w:val="Normal"/>
        <w:spacing w:lineRule="auto" w:line="240" w:before="0" w:after="0"/>
        <w:jc w:val="center"/>
        <w:rPr>
          <w:rFonts w:ascii="Liberation Serif" w:hAnsi="Liberation Serif"/>
        </w:rPr>
      </w:pPr>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от 16.03.2020 года № 173 </w:t>
      </w:r>
    </w:p>
    <w:p>
      <w:pPr>
        <w:pStyle w:val="Normal"/>
        <w:spacing w:lineRule="auto" w:line="240" w:before="0" w:after="0"/>
        <w:jc w:val="center"/>
        <w:rPr>
          <w:rFonts w:ascii="Liberation Serif" w:hAnsi="Liberation Serif"/>
        </w:rPr>
      </w:pPr>
      <w:r>
        <w:rPr>
          <w:rFonts w:cs="Times New Roman" w:ascii="Liberation Serif" w:hAnsi="Liberation Serif"/>
          <w:b/>
          <w:bCs/>
          <w:sz w:val="28"/>
          <w:szCs w:val="28"/>
        </w:rPr>
        <w:t xml:space="preserve">«О проведении мероприятий, направленных на предупреждение </w:t>
      </w:r>
    </w:p>
    <w:p>
      <w:pPr>
        <w:pStyle w:val="Normal"/>
        <w:spacing w:lineRule="auto" w:line="240" w:before="0" w:after="0"/>
        <w:jc w:val="center"/>
        <w:rPr>
          <w:rFonts w:ascii="Liberation Serif" w:hAnsi="Liberation Serif" w:cs="Times New Roman"/>
          <w:sz w:val="28"/>
          <w:szCs w:val="28"/>
        </w:rPr>
      </w:pPr>
      <w:bookmarkStart w:id="0" w:name="__DdeLink__6735_747894525"/>
      <w:r>
        <w:rPr>
          <w:rFonts w:cs="Times New Roman" w:ascii="Liberation Serif" w:hAnsi="Liberation Serif"/>
          <w:b/>
          <w:bCs/>
          <w:sz w:val="28"/>
          <w:szCs w:val="28"/>
        </w:rPr>
        <w:t>и ограничение распространения на территории Камышловского городского округа новой коронавирусной инфекции»</w:t>
      </w:r>
      <w:bookmarkEnd w:id="0"/>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администрация Камышловского городского округа</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10.07.2020 № 467, от 16.07.2020 № 482, от 22.07.2020 № 494, от 04.08.2020 № 511, от 12.08.2020 № 523, от 18.08. 2020 № </w:t>
      </w:r>
      <w:bookmarkStart w:id="1" w:name="_GoBack"/>
      <w:bookmarkEnd w:id="1"/>
      <w:r>
        <w:rPr>
          <w:rFonts w:eastAsia="Times New Roman" w:cs="Times New Roman" w:ascii="Liberation Serif" w:hAnsi="Liberation Serif"/>
          <w:sz w:val="28"/>
          <w:szCs w:val="28"/>
          <w:lang w:eastAsia="ru-RU"/>
        </w:rPr>
        <w:t>537, от 26.08.2020 № 566, от 31.08.2020 № 577, от 01.09.2020 №579, от 09.09.2020 № 593, от 15.09.2020 № 608, от 22.09.2020 № 622, от 29.09.2020 г № 652, от 06.10.2020 № 671, от 14.10.2020 № 698, от 02.11.2020 № 746, от 10.11.2020 № 782, от 23.11.2020 № 803, от 09.12.2020 № 838, от 24.12.2020 № 889, от 26.12.2020 № 902, от 21.01.2021 № 35, от 03.02.2021 № 84, от 08.02.2021 № 99, от 17.02.2021 № 117, от 02.03.2021 № 147, от 17.03.2021 № 180) следующие изменения:</w:t>
      </w:r>
    </w:p>
    <w:p>
      <w:pPr>
        <w:pStyle w:val="ListParagraph"/>
        <w:numPr>
          <w:ilvl w:val="0"/>
          <w:numId w:val="1"/>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подпунктах 1 и 1.1 части второй пункта 1 слова «50 процентов» заменить словами «75 процентов»;</w:t>
      </w:r>
    </w:p>
    <w:p>
      <w:pPr>
        <w:pStyle w:val="ListParagraph"/>
        <w:numPr>
          <w:ilvl w:val="0"/>
          <w:numId w:val="1"/>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Пункт 8 изложить в следующей редакции: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«8. Рекомендовать с 30 марта 2021 года жителям Камышловского городского округа в возрасте 65 лет и старше, а так же жителям Камышловского городского округа имеющим хронические заболевания (в первую очередь сердечно-сосудистые заболевания, болезни органов дыхания, диабет) обеспечить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 лиц являющихся лиц,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w:t>
      </w:r>
    </w:p>
    <w:p>
      <w:pPr>
        <w:pStyle w:val="ListParagraph"/>
        <w:numPr>
          <w:ilvl w:val="0"/>
          <w:numId w:val="1"/>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часть третью пункта 9 изложить в следующей редакции: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«Рекомендовать работодателям, осуществляющим деятельность на территории Камышловского городского округа, исходя из санитарно-эпидемиологической обстановки в приоритетном порядке обеспечить перевод на дистанционную работу работников в возрасте 65 лет и старше в соотвествии с трудовым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4. Настоящее постановление вступает в силу с 30 марта 2021 года.</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5.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6. Контроль за исполнением настоящего постановления оставляю за собой.</w:t>
      </w:r>
    </w:p>
    <w:p>
      <w:pPr>
        <w:pStyle w:val="Normal"/>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16"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16" w:before="0" w:after="0"/>
        <w:jc w:val="both"/>
        <w:rPr>
          <w:rFonts w:ascii="Liberation Serif" w:hAnsi="Liberation Serif" w:cs="Times New Roman"/>
          <w:sz w:val="28"/>
          <w:szCs w:val="28"/>
        </w:rPr>
      </w:pPr>
      <w:r>
        <w:rPr>
          <w:rFonts w:cs="Times New Roman" w:ascii="Liberation Serif" w:hAnsi="Liberation Serif"/>
          <w:sz w:val="28"/>
          <w:szCs w:val="28"/>
        </w:rPr>
        <w:t>Глава</w:t>
      </w:r>
    </w:p>
    <w:p>
      <w:pPr>
        <w:pStyle w:val="Normal"/>
        <w:spacing w:lineRule="auto" w:line="216" w:before="0" w:after="0"/>
        <w:jc w:val="both"/>
        <w:rPr/>
      </w:pPr>
      <w:r>
        <w:rPr>
          <w:rFonts w:cs="Times New Roman"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710"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Style22">
    <w:name w:val="Верхний и нижний колонтитулы"/>
    <w:basedOn w:val="Normal"/>
    <w:qFormat/>
    <w:pPr/>
    <w:rPr/>
  </w:style>
  <w:style w:type="paragraph" w:styleId="Style23">
    <w:name w:val="Header"/>
    <w:basedOn w:val="Style21"/>
    <w:pPr>
      <w:tabs>
        <w:tab w:val="clear" w:pos="708"/>
        <w:tab w:val="center" w:pos="4677" w:leader="none"/>
        <w:tab w:val="right" w:pos="9355" w:leader="none"/>
      </w:tabs>
      <w:suppressAutoHyphens w:val="tru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C9F4-0DDB-4926-9209-BD623F3E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Application>LibreOffice/6.3.4.2$Windows_X86_64 LibreOffice_project/60da17e045e08f1793c57c00ba83cdfce946d0aa</Application>
  <Pages>2</Pages>
  <Words>623</Words>
  <Characters>3779</Characters>
  <CharactersWithSpaces>4430</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2021-03-30T11:53:57Z</cp:lastPrinted>
  <dcterms:modified xsi:type="dcterms:W3CDTF">2021-03-30T11:54:07Z</dcterms:modified>
  <cp:revision>243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