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от 01.12.2021 N 88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7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/>
          <w:iCs/>
          <w:sz w:val="28"/>
          <w:szCs w:val="28"/>
          <w:lang w:val="ru-RU" w:eastAsia="ru-RU"/>
        </w:rPr>
        <w:tab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внесении изменений в состав антитеррористической комиссии,  утвержденной  постановлением </w:t>
      </w:r>
      <w:r>
        <w:rPr>
          <w:b/>
          <w:i w:val="false"/>
          <w:iCs w:val="false"/>
          <w:sz w:val="28"/>
          <w:szCs w:val="28"/>
          <w:lang w:val="ru-RU"/>
        </w:rPr>
        <w:t>администрации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 xml:space="preserve">от </w:t>
      </w:r>
      <w:r>
        <w:rPr>
          <w:b/>
          <w:i w:val="false"/>
          <w:iCs w:val="false"/>
          <w:sz w:val="28"/>
          <w:szCs w:val="28"/>
        </w:rPr>
        <w:t>05</w:t>
      </w:r>
      <w:r>
        <w:rPr>
          <w:b/>
          <w:i w:val="false"/>
          <w:iCs w:val="false"/>
          <w:sz w:val="28"/>
          <w:szCs w:val="28"/>
        </w:rPr>
        <w:t>.0</w:t>
      </w:r>
      <w:r>
        <w:rPr>
          <w:b/>
          <w:i w:val="false"/>
          <w:iCs w:val="false"/>
          <w:sz w:val="28"/>
          <w:szCs w:val="28"/>
        </w:rPr>
        <w:t>8</w:t>
      </w:r>
      <w:r>
        <w:rPr>
          <w:b/>
          <w:i w:val="false"/>
          <w:iCs w:val="false"/>
          <w:sz w:val="28"/>
          <w:szCs w:val="28"/>
        </w:rPr>
        <w:t>.20</w:t>
      </w:r>
      <w:r>
        <w:rPr>
          <w:b/>
          <w:i w:val="false"/>
          <w:iCs w:val="false"/>
          <w:sz w:val="28"/>
          <w:szCs w:val="28"/>
        </w:rPr>
        <w:t>19</w:t>
      </w:r>
      <w:r>
        <w:rPr>
          <w:b/>
          <w:i w:val="false"/>
          <w:iCs w:val="false"/>
          <w:sz w:val="28"/>
          <w:szCs w:val="28"/>
        </w:rPr>
        <w:t xml:space="preserve"> № </w:t>
      </w:r>
      <w:r>
        <w:rPr>
          <w:b/>
          <w:i w:val="false"/>
          <w:iCs w:val="false"/>
          <w:sz w:val="28"/>
          <w:szCs w:val="28"/>
        </w:rPr>
        <w:t xml:space="preserve">712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/>
          <w:b/>
          <w:bCs/>
          <w:i w:val="false"/>
          <w:iCs w:val="false"/>
          <w:kern w:val="2"/>
          <w:sz w:val="28"/>
          <w:szCs w:val="28"/>
          <w:lang w:eastAsia="ru-RU" w:bidi="hi-IN"/>
        </w:rPr>
        <w:t>«Об утверждении регламента и состава антитеррористической комиссии Камышловского городского округа»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75" w:leader="none"/>
        </w:tabs>
        <w:ind w:left="1068" w:right="0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антитеррористической комиссии Камышловского городского округа </w:t>
      </w:r>
      <w:r>
        <w:rPr>
          <w:rFonts w:eastAsia="Times New Roman" w:cs="Times New Roman"/>
          <w:sz w:val="28"/>
          <w:szCs w:val="28"/>
          <w:lang w:val="ru-RU" w:eastAsia="ru-RU"/>
        </w:rPr>
        <w:t>(далее - Комиссия)</w:t>
      </w:r>
      <w:r>
        <w:rPr>
          <w:sz w:val="28"/>
          <w:szCs w:val="28"/>
        </w:rPr>
        <w:t>, утвержденн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й постановлением</w:t>
      </w:r>
      <w:r>
        <w:rPr>
          <w:rStyle w:val="Style13"/>
          <w:rFonts w:eastAsia="Times New Roman"/>
          <w:b w:val="false"/>
          <w:bCs w:val="false"/>
          <w:i w:val="false"/>
          <w:iCs w:val="false"/>
          <w:kern w:val="2"/>
          <w:sz w:val="28"/>
          <w:szCs w:val="28"/>
          <w:lang w:eastAsia="ru-RU" w:bidi="hi-IN"/>
        </w:rPr>
        <w:t xml:space="preserve"> главы Камышловского городского округа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3"/>
          <w:rFonts w:eastAsia="Times New Roman"/>
          <w:b w:val="false"/>
          <w:bCs w:val="false"/>
          <w:i w:val="false"/>
          <w:iCs w:val="false"/>
          <w:kern w:val="2"/>
          <w:sz w:val="28"/>
          <w:szCs w:val="28"/>
          <w:lang w:eastAsia="ru-RU" w:bidi="hi-IN"/>
        </w:rPr>
        <w:t>от 05.08.2019 года № 712 «Об утверждении регламента и состава антитеррористической комиссии Камышловского городского округа»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 xml:space="preserve">изменения: </w:t>
      </w:r>
      <w:r>
        <w:rPr>
          <w:rFonts w:eastAsia="Calibri" w:cs="Times New Roman"/>
          <w:sz w:val="28"/>
          <w:szCs w:val="28"/>
          <w:lang w:val="ru-RU"/>
        </w:rPr>
        <w:t>в должности члена</w:t>
      </w:r>
      <w:r>
        <w:rPr>
          <w:rFonts w:eastAsia="Calibri" w:cs="Times New Roman"/>
          <w:sz w:val="28"/>
          <w:szCs w:val="28"/>
          <w:lang w:val="ru-RU"/>
        </w:rPr>
        <w:t xml:space="preserve">  комиссии 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Русин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а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 xml:space="preserve"> Алексе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я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 xml:space="preserve"> Юрьевич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 xml:space="preserve">а 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слова «Врио» исключить.</w:t>
      </w:r>
    </w:p>
    <w:p>
      <w:pPr>
        <w:pStyle w:val="Normal"/>
        <w:numPr>
          <w:ilvl w:val="0"/>
          <w:numId w:val="0"/>
        </w:numPr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val="ru-RU" w:eastAsia="ru-RU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numPr>
          <w:ilvl w:val="0"/>
          <w:numId w:val="0"/>
        </w:numPr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3. Настоящее постановление опубликовать в газете «Камышловские известия» и  </w:t>
      </w:r>
      <w:r>
        <w:rPr>
          <w:rFonts w:eastAsia="Times New Roman" w:cs="Times New Roman"/>
          <w:sz w:val="28"/>
          <w:szCs w:val="28"/>
          <w:lang w:val="ru-RU" w:eastAsia="ru-RU"/>
        </w:rPr>
        <w:t>разместить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на официальном сайте </w:t>
      </w:r>
      <w:r>
        <w:rPr>
          <w:rFonts w:eastAsia="Times New Roman" w:cs="Times New Roman"/>
          <w:sz w:val="28"/>
          <w:szCs w:val="28"/>
          <w:lang w:val="ru-RU" w:eastAsia="ru-RU"/>
        </w:rPr>
        <w:t>администрации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Камышловского городского округа.   </w:t>
      </w:r>
    </w:p>
    <w:p>
      <w:pPr>
        <w:pStyle w:val="Normal"/>
        <w:numPr>
          <w:ilvl w:val="0"/>
          <w:numId w:val="0"/>
        </w:numPr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</w:t>
        <w:tab/>
        <w:tab/>
        <w:t xml:space="preserve">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93" w:hanging="525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8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68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8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8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28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48" w:hanging="2160"/>
      </w:pPr>
      <w:rPr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8"/>
      <w:szCs w:val="24"/>
      <w:lang w:val="en-US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LibreOffice/6.4.7.2$Linux_X86_64 LibreOffice_project/40$Build-2</Application>
  <Pages>1</Pages>
  <Words>196</Words>
  <Characters>1411</Characters>
  <CharactersWithSpaces>1671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2021-12-02T08:56:23Z</cp:lastPrinted>
  <dcterms:modified xsi:type="dcterms:W3CDTF">2021-12-02T08:56:53Z</dcterms:modified>
  <cp:revision>13</cp:revision>
  <dc:subject/>
  <dc:title/>
</cp:coreProperties>
</file>