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pacing w:lineRule="auto" w:line="240" w:before="0" w:after="0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hanging="0"/>
        <w:jc w:val="both"/>
        <w:rPr>
          <w:rFonts w:ascii="Liberation Serif" w:hAnsi="Liberation Serif" w:eastAsia="Times New Roman" w:cs="Liberation Serif"/>
          <w:i w:val="false"/>
          <w:i w:val="false"/>
          <w:iCs w:val="false"/>
          <w:sz w:val="28"/>
          <w:szCs w:val="28"/>
        </w:rPr>
      </w:pPr>
      <w:r>
        <w:rPr>
          <w:rStyle w:val="Style21"/>
          <w:rFonts w:eastAsia="Times New Roman"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21"/>
          <w:rFonts w:eastAsia="Times New Roman" w:cs="Liberation Serif;Times New Roman" w:ascii="Liberation Serif" w:hAnsi="Liberation Serif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14.03.2022</w:t>
      </w:r>
      <w:r>
        <w:rPr>
          <w:rStyle w:val="Style21"/>
          <w:rFonts w:eastAsia="Times New Roman"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 N </w:t>
      </w:r>
      <w:r>
        <w:rPr>
          <w:rStyle w:val="Style21"/>
          <w:rFonts w:eastAsia="Times New Roman"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20</w:t>
      </w:r>
      <w:r>
        <w:rPr>
          <w:rStyle w:val="Style21"/>
          <w:rFonts w:eastAsia="Times New Roman"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4</w:t>
      </w:r>
    </w:p>
    <w:p>
      <w:pPr>
        <w:pStyle w:val="ConsPlusTitle"/>
        <w:ind w:left="0" w:right="0" w:hanging="0"/>
        <w:jc w:val="center"/>
        <w:rPr>
          <w:rFonts w:ascii="Liberation Serif" w:hAnsi="Liberation Serif" w:eastAsia="Times New Roman" w:cs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ind w:left="0" w:right="0" w:hanging="0"/>
        <w:jc w:val="center"/>
        <w:rPr>
          <w:rFonts w:ascii="Liberation Serif" w:hAnsi="Liberation Serif" w:eastAsia="Times New Roman" w:cs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" w:ascii="Liberation Serif" w:hAnsi="Liberation Serif"/>
          <w:i w:val="false"/>
          <w:iCs w:val="false"/>
          <w:sz w:val="28"/>
          <w:szCs w:val="28"/>
        </w:rPr>
        <w:t xml:space="preserve">О внесении изменений в состав Конкурсной комиссии по отбору проектов инициативного бюджетирования в Камышловском городском округе, утвержденный постановлением администрации Камышловского городского округа от 20.05.2019 года №426 (с учетом внесенных изменений от 12.02.2020 года №95, от 02.02.2021 №78) </w:t>
      </w:r>
    </w:p>
    <w:p>
      <w:pPr>
        <w:pStyle w:val="ConsPlusTitle"/>
        <w:ind w:left="0" w:right="0" w:hanging="0"/>
        <w:jc w:val="center"/>
        <w:rPr>
          <w:rFonts w:ascii="Liberation Serif" w:hAnsi="Liberation Serif" w:eastAsia="Liberation Serif" w:cs="Liberation Serif"/>
          <w:i/>
          <w:i/>
          <w:sz w:val="28"/>
          <w:szCs w:val="28"/>
        </w:rPr>
      </w:pPr>
      <w:r>
        <w:rPr>
          <w:rFonts w:eastAsia="Liberation Serif" w:cs="Liberation Serif" w:ascii="Liberation Serif" w:hAnsi="Liberation Serif"/>
          <w:i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со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статьями 74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, </w:t>
      </w:r>
      <w:hyperlink r:id="rId4">
        <w:r>
          <w:rPr>
            <w:rFonts w:cs="Liberation Serif" w:ascii="Liberation Serif" w:hAnsi="Liberation Serif"/>
            <w:sz w:val="28"/>
            <w:szCs w:val="28"/>
          </w:rPr>
          <w:t>86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Бюджетного кодекса Российской Федерации,  Федеральным законом от 06.10.2003  № 131-ФЗ «Об общих принципах организации  местного самоуправления в Российской Федерации»,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Уставом Камышловского городского округа, с целью активизации участия жителей Камышловского городского округа в осуществлении местного самоуправления и решения вопросов местного значения посредством реализации на территории Камышловского городского округа проектов инициативного бюджетирования, в соответствии с кадровыми изменениями, 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pacing w:before="0" w:after="0"/>
        <w:ind w:left="0" w:right="0" w:firstLine="709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В состав Конкурсной комиссии по отбору проектов инициативного бюджетирования в Камышловском городском округе, утвержденный постановлением администрации Камышловского городского округа от 20.05.2019 года №426 (с учетом внесенных изменений от 12.02.2020 года №95, от </w:t>
      </w: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02.02.2021 № 78</w:t>
      </w:r>
      <w:r>
        <w:rPr>
          <w:rFonts w:cs="Liberation Serif" w:ascii="Liberation Serif" w:hAnsi="Liberation Serif"/>
          <w:sz w:val="28"/>
          <w:szCs w:val="28"/>
        </w:rPr>
        <w:t xml:space="preserve">) </w:t>
      </w:r>
      <w:r>
        <w:rPr>
          <w:rFonts w:cs="Liberation Serif" w:ascii="Liberation Serif" w:hAnsi="Liberation Serif"/>
          <w:kern w:val="0"/>
          <w:sz w:val="28"/>
          <w:szCs w:val="28"/>
        </w:rPr>
        <w:t>внести следующие изменения:</w:t>
      </w:r>
    </w:p>
    <w:p>
      <w:pPr>
        <w:pStyle w:val="Style23"/>
        <w:bidi w:val="0"/>
        <w:spacing w:lineRule="auto" w:line="240" w:before="0" w:after="0"/>
        <w:ind w:left="0" w:right="0" w:firstLine="709"/>
        <w:contextualSpacing/>
        <w:rPr>
          <w:rFonts w:ascii="Liberation Serif" w:hAnsi="Liberation Serif" w:cs="Liberation Serif"/>
          <w:color w:val="auto"/>
          <w:kern w:val="0"/>
          <w:sz w:val="28"/>
          <w:szCs w:val="28"/>
        </w:rPr>
      </w:pPr>
      <w:r>
        <w:rPr>
          <w:rFonts w:cs="Liberation Serif" w:ascii="Liberation Serif" w:hAnsi="Liberation Serif"/>
          <w:color w:val="auto"/>
          <w:kern w:val="0"/>
          <w:sz w:val="28"/>
          <w:szCs w:val="28"/>
        </w:rPr>
        <w:t>1) исключить:</w:t>
      </w:r>
    </w:p>
    <w:p>
      <w:pPr>
        <w:pStyle w:val="Style23"/>
        <w:bidi w:val="0"/>
        <w:spacing w:lineRule="auto" w:line="240" w:before="0" w:after="0"/>
        <w:ind w:left="0" w:right="0" w:firstLine="709"/>
        <w:contextualSpacing/>
        <w:rPr>
          <w:rFonts w:ascii="Liberation Serif" w:hAnsi="Liberation Serif" w:cs="Liberation Serif"/>
          <w:color w:val="auto"/>
          <w:kern w:val="0"/>
          <w:sz w:val="28"/>
          <w:szCs w:val="28"/>
        </w:rPr>
      </w:pPr>
      <w:r>
        <w:rPr>
          <w:rFonts w:cs="Liberation Serif" w:ascii="Liberation Serif" w:hAnsi="Liberation Serif"/>
          <w:color w:val="auto"/>
          <w:kern w:val="0"/>
          <w:sz w:val="28"/>
          <w:szCs w:val="28"/>
        </w:rPr>
        <w:t>-Бессонова Евгения Александровича, первого заместителя главы администрации Камышловского городского округа;</w:t>
      </w:r>
    </w:p>
    <w:p>
      <w:pPr>
        <w:pStyle w:val="Style23"/>
        <w:bidi w:val="0"/>
        <w:spacing w:lineRule="auto" w:line="240" w:before="0" w:after="0"/>
        <w:ind w:left="0" w:right="0" w:firstLine="709"/>
        <w:contextualSpacing/>
        <w:rPr>
          <w:rFonts w:ascii="Liberation Serif" w:hAnsi="Liberation Serif" w:cs="Liberation Serif"/>
          <w:color w:val="auto"/>
          <w:kern w:val="0"/>
          <w:sz w:val="28"/>
          <w:szCs w:val="28"/>
        </w:rPr>
      </w:pPr>
      <w:r>
        <w:rPr>
          <w:rFonts w:cs="Liberation Serif" w:ascii="Liberation Serif" w:hAnsi="Liberation Serif"/>
          <w:color w:val="auto"/>
          <w:kern w:val="0"/>
          <w:sz w:val="28"/>
          <w:szCs w:val="28"/>
        </w:rPr>
        <w:t>2) включить:</w:t>
      </w:r>
    </w:p>
    <w:p>
      <w:pPr>
        <w:pStyle w:val="Style23"/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textAlignment w:val="baseline"/>
        <w:rPr>
          <w:rFonts w:ascii="Liberation Serif" w:hAnsi="Liberation Serif" w:cs="Liberation Serif"/>
          <w:color w:val="auto"/>
          <w:kern w:val="0"/>
          <w:sz w:val="28"/>
          <w:szCs w:val="28"/>
        </w:rPr>
      </w:pPr>
      <w:r>
        <w:rPr>
          <w:rFonts w:cs="Liberation Serif" w:ascii="Liberation Serif" w:hAnsi="Liberation Serif"/>
          <w:color w:val="auto"/>
          <w:kern w:val="0"/>
          <w:sz w:val="28"/>
          <w:szCs w:val="28"/>
        </w:rPr>
        <w:t>- Мартьянова Константина Евгеньевича,  первого заместителя главы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</w:t>
      </w:r>
      <w:r>
        <w:rPr>
          <w:rFonts w:cs="Liberation Serif" w:ascii="Liberation Serif" w:hAnsi="Liberation Serif"/>
          <w:sz w:val="28"/>
          <w:szCs w:val="28"/>
        </w:rPr>
        <w:t xml:space="preserve">. Настоящее постановление </w:t>
      </w:r>
      <w:r>
        <w:rPr>
          <w:rFonts w:eastAsia="Liberation Serif" w:cs="Liberation Serif" w:ascii="Liberation Serif" w:hAnsi="Liberation Serif"/>
          <w:sz w:val="28"/>
          <w:szCs w:val="28"/>
        </w:rPr>
        <w:t>разместить на официальном сайте Камышловского городского округа.</w:t>
      </w:r>
    </w:p>
    <w:p>
      <w:pPr>
        <w:pStyle w:val="ConsPlusTitle"/>
        <w:spacing w:lineRule="auto" w:line="240" w:before="0" w:after="0"/>
        <w:ind w:left="0" w:right="0"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>3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</w:rPr>
        <w:t>.</w:t>
      </w:r>
      <w:r>
        <w:rPr>
          <w:rFonts w:eastAsia="Liberation Serif" w:cs="Liberation Serif" w:ascii="Liberation Serif" w:hAnsi="Liberation Serif"/>
          <w:b w:val="false"/>
          <w:sz w:val="28"/>
          <w:szCs w:val="28"/>
        </w:rPr>
        <w:t xml:space="preserve"> Контроль за выполнением настоящего постановления </w:t>
      </w:r>
      <w:r>
        <w:rPr>
          <w:rFonts w:eastAsia="Liberation Serif" w:cs="Liberation Serif" w:ascii="Liberation Serif" w:hAnsi="Liberation Serif"/>
          <w:b w:val="false"/>
          <w:sz w:val="28"/>
          <w:szCs w:val="28"/>
        </w:rPr>
        <w:t>оставляю за собой.</w:t>
      </w:r>
    </w:p>
    <w:p>
      <w:pPr>
        <w:pStyle w:val="ConsPlusTitle"/>
        <w:spacing w:lineRule="auto" w:line="240" w:before="0" w:after="0"/>
        <w:ind w:left="0" w:right="0" w:firstLine="708"/>
        <w:contextualSpacing/>
        <w:jc w:val="both"/>
        <w:rPr>
          <w:rFonts w:ascii="Liberation Serif" w:hAnsi="Liberation Serif" w:eastAsia="Liberation Serif" w:cs="Liberation Serif"/>
          <w:b w:val="false"/>
          <w:b w:val="false"/>
          <w:sz w:val="28"/>
          <w:szCs w:val="28"/>
        </w:rPr>
      </w:pPr>
      <w:r>
        <w:rPr>
          <w:rFonts w:eastAsia="Liberation Serif" w:cs="Liberation Serif" w:ascii="Liberation Serif" w:hAnsi="Liberation Serif"/>
          <w:b w:val="false"/>
          <w:sz w:val="28"/>
          <w:szCs w:val="28"/>
        </w:rPr>
      </w:r>
    </w:p>
    <w:p>
      <w:pPr>
        <w:pStyle w:val="ConsPlusTitle"/>
        <w:spacing w:lineRule="auto" w:line="240" w:before="0" w:after="0"/>
        <w:ind w:left="0" w:right="0"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auto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auto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701" w:right="567" w:header="1134" w:top="1276" w:footer="1134" w:bottom="131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widowControl/>
      <w:bidi w:val="0"/>
      <w:ind w:left="0" w:right="0" w:firstLine="709"/>
      <w:jc w:val="center"/>
      <w:textAlignment w:val="auto"/>
      <w:rPr>
        <w:rFonts w:ascii="Times New Roman" w:hAnsi="Times New Roman" w:eastAsia="Times New Roman"/>
        <w:sz w:val="28"/>
        <w:szCs w:val="22"/>
        <w:lang w:val="ru-RU" w:eastAsia="ar-SA"/>
      </w:rPr>
    </w:pPr>
    <w:r>
      <w:rPr>
        <w:rFonts w:eastAsia="Times New Roman"/>
        <w:sz w:val="28"/>
        <w:szCs w:val="22"/>
        <w:lang w:val="ru-RU" w:eastAsia="ar-SA"/>
      </w:rPr>
    </w:r>
  </w:p>
  <w:p>
    <w:pPr>
      <w:pStyle w:val="Style30"/>
      <w:widowControl/>
      <w:bidi w:val="0"/>
      <w:ind w:left="0" w:right="0" w:firstLine="709"/>
      <w:jc w:val="left"/>
      <w:textAlignment w:val="auto"/>
      <w:rPr>
        <w:rFonts w:ascii="Times New Roman" w:hAnsi="Times New Roman" w:eastAsia="Times New Roman"/>
        <w:sz w:val="28"/>
        <w:szCs w:val="22"/>
        <w:lang w:val="ru-RU" w:eastAsia="ar-SA"/>
      </w:rPr>
    </w:pPr>
    <w:r>
      <w:rPr>
        <w:rFonts w:eastAsia="Times New Roman"/>
        <w:sz w:val="28"/>
        <w:szCs w:val="22"/>
        <w:lang w:val="ru-RU"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/>
      <w:bidi w:val="0"/>
      <w:ind w:left="0" w:right="0" w:firstLine="709"/>
      <w:jc w:val="center"/>
      <w:textAlignment w:val="auto"/>
      <w:rPr>
        <w:rFonts w:ascii="Times New Roman" w:hAnsi="Times New Roman" w:eastAsia="Times New Roman"/>
        <w:sz w:val="24"/>
        <w:szCs w:val="24"/>
        <w:lang w:val="ru-RU" w:eastAsia="ar-SA"/>
      </w:rPr>
    </w:pPr>
    <w:r>
      <w:rPr>
        <w:rFonts w:eastAsia="Times New Roman"/>
        <w:sz w:val="24"/>
        <w:szCs w:val="24"/>
        <w:lang w:val="ru-RU" w:eastAsia="ar-SA"/>
      </w:rPr>
      <w:fldChar w:fldCharType="begin"/>
    </w:r>
    <w:r>
      <w:rPr>
        <w:sz w:val="24"/>
        <w:szCs w:val="24"/>
        <w:rFonts w:eastAsia="Times New Roman"/>
        <w:lang w:val="ru-RU" w:eastAsia="ar-SA"/>
      </w:rPr>
      <w:instrText> PAGE </w:instrText>
    </w:r>
    <w:r>
      <w:rPr>
        <w:sz w:val="24"/>
        <w:szCs w:val="24"/>
        <w:rFonts w:eastAsia="Times New Roman"/>
        <w:lang w:val="ru-RU" w:eastAsia="ar-SA"/>
      </w:rPr>
      <w:fldChar w:fldCharType="separate"/>
    </w:r>
    <w:r>
      <w:rPr>
        <w:sz w:val="24"/>
        <w:szCs w:val="24"/>
        <w:rFonts w:eastAsia="Times New Roman"/>
        <w:lang w:val="ru-RU" w:eastAsia="ar-SA"/>
      </w:rPr>
      <w:t>2</w:t>
    </w:r>
    <w:r>
      <w:rPr>
        <w:sz w:val="24"/>
        <w:szCs w:val="24"/>
        <w:rFonts w:eastAsia="Times New Roman"/>
        <w:lang w:val="ru-RU" w:eastAsia="ar-SA"/>
      </w:rPr>
      <w:fldChar w:fldCharType="end"/>
    </w:r>
  </w:p>
  <w:p>
    <w:pPr>
      <w:pStyle w:val="Normal"/>
      <w:widowControl/>
      <w:suppressAutoHyphens w:val="true"/>
      <w:bidi w:val="0"/>
      <w:ind w:left="0" w:right="0" w:firstLine="720"/>
      <w:jc w:val="left"/>
      <w:textAlignment w:val="auto"/>
      <w:rPr>
        <w:rFonts w:ascii="Times New Roman" w:hAnsi="Times New Roman" w:eastAsia="Times New Roman"/>
        <w:color w:val="auto"/>
        <w:kern w:val="2"/>
        <w:sz w:val="20"/>
        <w:szCs w:val="20"/>
        <w:lang w:val="ru-RU" w:eastAsia="ar-SA"/>
      </w:rPr>
    </w:pPr>
    <w:r>
      <w:rPr>
        <w:rFonts w:eastAsia="Times New Roman"/>
        <w:color w:val="auto"/>
        <w:kern w:val="2"/>
        <w:sz w:val="20"/>
        <w:szCs w:val="20"/>
        <w:lang w:val="ru-RU"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widowControl/>
      <w:bidi w:val="0"/>
      <w:ind w:left="0" w:right="0" w:firstLine="709"/>
      <w:jc w:val="center"/>
      <w:textAlignment w:val="auto"/>
      <w:rPr>
        <w:rFonts w:ascii="Times New Roman" w:hAnsi="Times New Roman" w:eastAsia="Times New Roman"/>
        <w:sz w:val="24"/>
        <w:szCs w:val="24"/>
        <w:lang w:val="ru-RU" w:eastAsia="ar-SA"/>
      </w:rPr>
    </w:pPr>
    <w:r>
      <w:rPr>
        <w:rFonts w:eastAsia="Times New Roman"/>
        <w:sz w:val="24"/>
        <w:szCs w:val="24"/>
        <w:lang w:val="ru-RU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ind w:left="0" w:right="0" w:firstLine="72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basedOn w:val="DefaultParagraphFont"/>
    <w:qFormat/>
    <w:rPr/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6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Нижний колонтитул Знак"/>
    <w:basedOn w:val="DefaultParagraphFont"/>
    <w:qFormat/>
    <w:rPr/>
  </w:style>
  <w:style w:type="character" w:styleId="FontStyle11">
    <w:name w:val="Font Style11"/>
    <w:qFormat/>
    <w:rPr>
      <w:rFonts w:ascii="Times New Roman" w:hAnsi="Times New Roman" w:cs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 w:cs="Times New Roman"/>
      <w:spacing w:val="10"/>
      <w:sz w:val="24"/>
    </w:rPr>
  </w:style>
  <w:style w:type="character" w:styleId="2">
    <w:name w:val="Основной текст 2 Знак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9">
    <w:name w:val="Основной текст Знак"/>
    <w:basedOn w:val="DefaultParagraphFont"/>
    <w:qFormat/>
    <w:rPr/>
  </w:style>
  <w:style w:type="character" w:styleId="Style20">
    <w:name w:val="Интернет-ссылка"/>
    <w:rPr>
      <w:color w:val="000080"/>
      <w:u w:val="single"/>
      <w:lang w:val="zxx" w:eastAsia="zxx"/>
    </w:rPr>
  </w:style>
  <w:style w:type="character" w:styleId="1">
    <w:name w:val="Основной текст Знак1"/>
    <w:basedOn w:val="DefaultParagraphFont"/>
    <w:qFormat/>
    <w:rPr>
      <w:sz w:val="26"/>
      <w:szCs w:val="26"/>
      <w:u w:val="none"/>
    </w:rPr>
  </w:style>
  <w:style w:type="character" w:styleId="5">
    <w:name w:val="Основной текст (5)_"/>
    <w:basedOn w:val="DefaultParagraphFont"/>
    <w:qFormat/>
    <w:rPr>
      <w:b/>
      <w:bCs/>
      <w:i/>
      <w:iCs/>
      <w:spacing w:val="-3"/>
      <w:sz w:val="26"/>
      <w:szCs w:val="26"/>
      <w:highlight w:val="white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  <w:ind w:left="0" w:right="0" w:firstLine="720"/>
    </w:pPr>
    <w:rPr>
      <w:rFonts w:ascii="PT Astra Serif" w:hAnsi="PT Astra Serif" w:eastAsia="Noto Sans Devanagari"/>
      <w:sz w:val="28"/>
      <w:szCs w:val="28"/>
    </w:rPr>
  </w:style>
  <w:style w:type="paragraph" w:styleId="Style23">
    <w:name w:val="Body Text"/>
    <w:basedOn w:val="Normal"/>
    <w:pPr>
      <w:spacing w:before="0" w:after="120"/>
      <w:ind w:left="0" w:right="0" w:firstLine="720"/>
    </w:pPr>
    <w:rPr/>
  </w:style>
  <w:style w:type="paragraph" w:styleId="Style24">
    <w:name w:val="List"/>
    <w:basedOn w:val="Style23"/>
    <w:pPr>
      <w:spacing w:before="0" w:after="120"/>
      <w:ind w:left="0" w:right="0" w:firstLine="720"/>
    </w:pPr>
    <w:rPr>
      <w:rFonts w:ascii="PT Astra Serif" w:hAnsi="PT Astra Serif" w:eastAsia="Noto Sans Devanagari"/>
    </w:rPr>
  </w:style>
  <w:style w:type="paragraph" w:styleId="Style25">
    <w:name w:val="Caption"/>
    <w:basedOn w:val="Normal"/>
    <w:qFormat/>
    <w:pPr>
      <w:spacing w:before="120" w:after="120"/>
      <w:ind w:left="0" w:right="0" w:firstLine="720"/>
    </w:pPr>
    <w:rPr>
      <w:rFonts w:ascii="PT Astra Serif" w:hAnsi="PT Astra Serif" w:eastAsia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ind w:left="0" w:right="0" w:firstLine="720"/>
    </w:pPr>
    <w:rPr>
      <w:rFonts w:ascii="PT Astra Serif" w:hAnsi="PT Astra Serif" w:eastAsia="Noto Sans Devanagari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spacing w:lineRule="auto" w:line="254" w:before="0" w:after="16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2"/>
      <w:lang w:val="ru-RU" w:eastAsia="ar-SA" w:bidi="hi-IN"/>
    </w:rPr>
  </w:style>
  <w:style w:type="paragraph" w:styleId="Style27">
    <w:name w:val="Footnote Text"/>
    <w:basedOn w:val="Normal"/>
    <w:pPr>
      <w:ind w:left="0" w:right="0" w:firstLine="709"/>
    </w:pPr>
    <w:rPr/>
  </w:style>
  <w:style w:type="paragraph" w:styleId="BalloonText">
    <w:name w:val="Balloon Text"/>
    <w:basedOn w:val="Normal"/>
    <w:qFormat/>
    <w:pPr>
      <w:ind w:left="0" w:right="0" w:firstLine="709"/>
    </w:pPr>
    <w:rPr>
      <w:rFonts w:ascii="Tahoma" w:hAnsi="Tahoma" w:eastAsia="Tahoma"/>
      <w:sz w:val="16"/>
      <w:szCs w:val="16"/>
    </w:rPr>
  </w:style>
  <w:style w:type="paragraph" w:styleId="Style28">
    <w:name w:val="Верхний и нижний колонтитулы"/>
    <w:basedOn w:val="Normal"/>
    <w:qFormat/>
    <w:pPr>
      <w:ind w:left="0" w:right="0" w:firstLine="720"/>
    </w:pPr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709"/>
    </w:pPr>
    <w:rPr>
      <w:sz w:val="28"/>
      <w:szCs w:val="22"/>
    </w:rPr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709"/>
    </w:pPr>
    <w:rPr>
      <w:sz w:val="28"/>
      <w:szCs w:val="22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0"/>
      <w:lang w:val="ru-RU" w:eastAsia="ar-SA" w:bidi="hi-IN"/>
    </w:rPr>
  </w:style>
  <w:style w:type="paragraph" w:styleId="ListParagraph">
    <w:name w:val="List Paragraph"/>
    <w:basedOn w:val="Normal"/>
    <w:qFormat/>
    <w:pPr>
      <w:spacing w:lineRule="auto" w:line="360" w:before="0" w:after="0"/>
      <w:ind w:left="720" w:right="0" w:firstLine="709"/>
      <w:contextualSpacing/>
    </w:pPr>
    <w:rPr>
      <w:sz w:val="28"/>
      <w:szCs w:val="22"/>
    </w:rPr>
  </w:style>
  <w:style w:type="paragraph" w:styleId="NormalWeb">
    <w:name w:val="Normal (Web)"/>
    <w:basedOn w:val="Normal"/>
    <w:qFormat/>
    <w:pPr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Liberation Serif"/>
      <w:b/>
      <w:color w:val="auto"/>
      <w:kern w:val="2"/>
      <w:sz w:val="22"/>
      <w:szCs w:val="20"/>
      <w:lang w:val="ru-RU" w:eastAsia="ar-SA" w:bidi="hi-IN"/>
    </w:rPr>
  </w:style>
  <w:style w:type="paragraph" w:styleId="Style210">
    <w:name w:val="Style2"/>
    <w:basedOn w:val="Normal"/>
    <w:qFormat/>
    <w:pPr>
      <w:widowControl w:val="false"/>
      <w:spacing w:lineRule="exact" w:line="480"/>
      <w:ind w:left="0" w:right="0" w:firstLine="713"/>
      <w:jc w:val="both"/>
    </w:pPr>
    <w:rPr>
      <w:sz w:val="24"/>
      <w:szCs w:val="24"/>
    </w:rPr>
  </w:style>
  <w:style w:type="paragraph" w:styleId="BodyText2">
    <w:name w:val="Body Text 2"/>
    <w:basedOn w:val="Normal"/>
    <w:qFormat/>
    <w:pPr>
      <w:widowControl w:val="false"/>
      <w:spacing w:lineRule="auto" w:line="480" w:before="0" w:after="120"/>
      <w:ind w:left="0" w:right="0" w:hanging="0"/>
    </w:pPr>
    <w:rPr/>
  </w:style>
  <w:style w:type="paragraph" w:styleId="Formattext">
    <w:name w:val="formattext"/>
    <w:basedOn w:val="Normal"/>
    <w:qFormat/>
    <w:pPr>
      <w:spacing w:before="100" w:after="100"/>
      <w:ind w:left="0" w:right="0" w:hanging="0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hi-IN"/>
    </w:rPr>
  </w:style>
  <w:style w:type="paragraph" w:styleId="TableGrid">
    <w:name w:val="Table Grid"/>
    <w:basedOn w:val="NormalTable"/>
    <w:qFormat/>
    <w:pPr>
      <w:spacing w:lineRule="auto" w:line="254" w:before="0" w:after="160"/>
      <w:ind w:left="0" w:right="0" w:hanging="0"/>
    </w:pPr>
    <w:rPr>
      <w:sz w:val="22"/>
      <w:szCs w:val="22"/>
    </w:rPr>
  </w:style>
  <w:style w:type="paragraph" w:styleId="11">
    <w:name w:val="Сетка таблицы1"/>
    <w:basedOn w:val="NormalTable"/>
    <w:qFormat/>
    <w:pPr>
      <w:spacing w:lineRule="auto" w:line="254" w:before="0" w:after="160"/>
      <w:ind w:left="0" w:right="0" w:hanging="0"/>
    </w:pPr>
    <w:rPr>
      <w:rFonts w:ascii="Calibri" w:hAnsi="Calibri"/>
      <w:sz w:val="22"/>
      <w:szCs w:val="22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B2C4D9E276C6369C4A52BC3BAEE31F6BBBF403B34217C3A5BB01BF3A641218478CFFFBCE4DCW4NDJ" TargetMode="External"/><Relationship Id="rId4" Type="http://schemas.openxmlformats.org/officeDocument/2006/relationships/hyperlink" Target="consultantplus://offline/ref=CB2C4D9E276C6369C4A52BC3BAEE31F6BBBF403B34217C3A5BB01BF3A641218478CFFFB8E7WDN7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LibreOffice/6.4.7.2$Linux_X86_64 LibreOffice_project/40$Build-2</Application>
  <Pages>2</Pages>
  <Words>281</Words>
  <Characters>2144</Characters>
  <CharactersWithSpaces>2464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Подъячева Людмила Владимировна</dc:creator>
  <dc:description/>
  <dc:language>ru-RU</dc:language>
  <cp:lastModifiedBy/>
  <cp:lastPrinted>2022-03-15T10:28:59Z</cp:lastPrinted>
  <dcterms:modified xsi:type="dcterms:W3CDTF">2022-03-15T10:29:15Z</dcterms:modified>
  <cp:revision>3</cp:revision>
  <dc:subject/>
  <dc:title>МОДЕЛЬНЫЙ ПОРЯДОК ПРЕДОСТАВЛЕНИЯ МУНИЦИПАЛЬНЫХ ГАРАНТИЙ ПО ИНВЕСТИЦИОННЫМ ПРОЕКТАМ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ОЛЯ</vt:lpwstr>
  </property>
</Properties>
</file>