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4BC" w:rsidRPr="002974BC" w:rsidRDefault="002974BC" w:rsidP="002974BC">
      <w:pPr>
        <w:pStyle w:val="a7"/>
        <w:tabs>
          <w:tab w:val="left" w:pos="284"/>
        </w:tabs>
        <w:ind w:left="0"/>
        <w:jc w:val="center"/>
        <w:rPr>
          <w:szCs w:val="28"/>
        </w:rPr>
      </w:pPr>
      <w:r w:rsidRPr="002974BC">
        <w:rPr>
          <w:szCs w:val="28"/>
        </w:rPr>
        <w:t>ИТОГИ СОЦИАЛЬНО – ЭКОНОМИЧЕСКОГО РАЗВИТИЯ Камышловского городского округа за 1 полугодие 2023 года</w:t>
      </w:r>
    </w:p>
    <w:p w:rsidR="002974BC" w:rsidRDefault="002974BC" w:rsidP="002974BC">
      <w:pPr>
        <w:rPr>
          <w:szCs w:val="28"/>
        </w:rPr>
      </w:pPr>
    </w:p>
    <w:p w:rsidR="002974BC" w:rsidRPr="00942D62" w:rsidRDefault="002974BC" w:rsidP="002974BC">
      <w:pPr>
        <w:rPr>
          <w:szCs w:val="28"/>
        </w:rPr>
      </w:pPr>
      <w:r w:rsidRPr="00942D62">
        <w:rPr>
          <w:szCs w:val="28"/>
        </w:rPr>
        <w:t>Оборот организаций</w:t>
      </w:r>
    </w:p>
    <w:p w:rsidR="002974BC" w:rsidRPr="00FF2F2E" w:rsidRDefault="002974BC" w:rsidP="002974BC">
      <w:pPr>
        <w:jc w:val="both"/>
        <w:rPr>
          <w:rFonts w:ascii="Liberation Serif" w:hAnsi="Liberation Serif" w:cs="Liberation Serif"/>
          <w:color w:val="000000" w:themeColor="text1"/>
          <w:szCs w:val="28"/>
          <w:highlight w:val="yellow"/>
        </w:rPr>
      </w:pPr>
      <w:r w:rsidRPr="00FF2F2E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За 1 полугодие 2023 года оборот организаций в </w:t>
      </w:r>
      <w:proofErr w:type="spellStart"/>
      <w:r w:rsidRPr="00FF2F2E">
        <w:rPr>
          <w:rFonts w:ascii="Liberation Serif" w:hAnsi="Liberation Serif" w:cs="Liberation Serif"/>
          <w:b w:val="0"/>
          <w:color w:val="000000" w:themeColor="text1"/>
          <w:szCs w:val="28"/>
        </w:rPr>
        <w:t>Камышловском</w:t>
      </w:r>
      <w:proofErr w:type="spellEnd"/>
      <w:r w:rsidRPr="00FF2F2E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 городском </w:t>
      </w:r>
      <w:r w:rsidRPr="00F0036F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округе составил 6 486,55 </w:t>
      </w:r>
      <w:proofErr w:type="spellStart"/>
      <w:r w:rsidRPr="00F0036F">
        <w:rPr>
          <w:rFonts w:ascii="Liberation Serif" w:hAnsi="Liberation Serif" w:cs="Liberation Serif"/>
          <w:b w:val="0"/>
          <w:color w:val="000000" w:themeColor="text1"/>
          <w:szCs w:val="28"/>
        </w:rPr>
        <w:t>млн.рублей</w:t>
      </w:r>
      <w:proofErr w:type="spellEnd"/>
      <w:r w:rsidRPr="00F0036F">
        <w:rPr>
          <w:rFonts w:ascii="Liberation Serif" w:hAnsi="Liberation Serif" w:cs="Liberation Serif"/>
          <w:b w:val="0"/>
          <w:color w:val="000000" w:themeColor="text1"/>
          <w:szCs w:val="28"/>
        </w:rPr>
        <w:t>, или 172,98</w:t>
      </w:r>
      <w:r w:rsidRPr="00F0036F">
        <w:rPr>
          <w:rFonts w:ascii="Liberation Serif" w:hAnsi="Liberation Serif" w:cs="Liberation Serif"/>
          <w:b w:val="0"/>
          <w:bCs/>
          <w:color w:val="000000" w:themeColor="text1"/>
          <w:szCs w:val="28"/>
        </w:rPr>
        <w:t>%</w:t>
      </w:r>
      <w:r w:rsidRPr="00F0036F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 к уровню 2022 года. </w:t>
      </w:r>
      <w:r w:rsidRPr="00F0036F">
        <w:rPr>
          <w:b w:val="0"/>
          <w:szCs w:val="28"/>
        </w:rPr>
        <w:t xml:space="preserve">(за аналогичный период 2022 года – 3 749,87 </w:t>
      </w:r>
      <w:proofErr w:type="spellStart"/>
      <w:r w:rsidRPr="00F0036F">
        <w:rPr>
          <w:b w:val="0"/>
          <w:szCs w:val="28"/>
        </w:rPr>
        <w:t>млн.руб</w:t>
      </w:r>
      <w:proofErr w:type="spellEnd"/>
      <w:r w:rsidRPr="00F0036F">
        <w:rPr>
          <w:b w:val="0"/>
          <w:szCs w:val="28"/>
        </w:rPr>
        <w:t>.). В том числе оборот предприятий обрабатывающих производств 3 874,12 млн. руб., или 247,01% к уровню 2022 года (2022г. – 1 568,39 млн. руб.).</w:t>
      </w:r>
    </w:p>
    <w:p w:rsidR="002974BC" w:rsidRPr="00FF2F2E" w:rsidRDefault="002974BC" w:rsidP="002974BC">
      <w:pPr>
        <w:spacing w:before="100" w:beforeAutospacing="1" w:after="100" w:afterAutospacing="1"/>
        <w:jc w:val="both"/>
        <w:rPr>
          <w:b w:val="0"/>
          <w:szCs w:val="28"/>
        </w:rPr>
      </w:pPr>
      <w:r w:rsidRPr="00F0036F">
        <w:rPr>
          <w:b w:val="0"/>
          <w:szCs w:val="28"/>
        </w:rPr>
        <w:t xml:space="preserve">Объем отгруженных товаров собственного производства, выполненных работ и услуг составил 4 630,33 </w:t>
      </w:r>
      <w:proofErr w:type="spellStart"/>
      <w:r w:rsidRPr="00F0036F">
        <w:rPr>
          <w:b w:val="0"/>
          <w:szCs w:val="28"/>
        </w:rPr>
        <w:t>млн.рублей</w:t>
      </w:r>
      <w:proofErr w:type="spellEnd"/>
      <w:r w:rsidRPr="00F0036F">
        <w:rPr>
          <w:b w:val="0"/>
          <w:szCs w:val="28"/>
        </w:rPr>
        <w:t>, темп роста к соответствующему периоду 2022 года — 219,08%. (</w:t>
      </w:r>
      <w:r w:rsidRPr="00FF2F2E">
        <w:rPr>
          <w:b w:val="0"/>
          <w:szCs w:val="28"/>
        </w:rPr>
        <w:t xml:space="preserve">за аналогичный период 2022г. – 2 113,41 </w:t>
      </w:r>
      <w:proofErr w:type="spellStart"/>
      <w:r w:rsidRPr="00FF2F2E">
        <w:rPr>
          <w:b w:val="0"/>
          <w:szCs w:val="28"/>
        </w:rPr>
        <w:t>млн.руб</w:t>
      </w:r>
      <w:proofErr w:type="spellEnd"/>
      <w:r w:rsidRPr="00FF2F2E">
        <w:rPr>
          <w:b w:val="0"/>
          <w:szCs w:val="28"/>
        </w:rPr>
        <w:t>.).</w:t>
      </w:r>
    </w:p>
    <w:p w:rsidR="002974BC" w:rsidRPr="00A01A4D" w:rsidRDefault="002974BC" w:rsidP="002974BC">
      <w:pPr>
        <w:jc w:val="both"/>
        <w:rPr>
          <w:szCs w:val="28"/>
        </w:rPr>
      </w:pPr>
      <w:r w:rsidRPr="00A01A4D">
        <w:rPr>
          <w:szCs w:val="28"/>
        </w:rPr>
        <w:t>Жилищное строительство</w:t>
      </w:r>
    </w:p>
    <w:p w:rsidR="002974BC" w:rsidRPr="008B492B" w:rsidRDefault="002974BC" w:rsidP="002974BC">
      <w:pPr>
        <w:jc w:val="both"/>
        <w:rPr>
          <w:b w:val="0"/>
          <w:color w:val="000000"/>
          <w:szCs w:val="28"/>
        </w:rPr>
      </w:pPr>
      <w:r w:rsidRPr="00FF2F2E">
        <w:rPr>
          <w:b w:val="0"/>
          <w:color w:val="000000"/>
          <w:szCs w:val="28"/>
        </w:rPr>
        <w:t xml:space="preserve">В 1 полугодие 2023 года общая площадь введенного жилья составила </w:t>
      </w:r>
      <w:r>
        <w:rPr>
          <w:b w:val="0"/>
          <w:color w:val="000000"/>
          <w:szCs w:val="28"/>
        </w:rPr>
        <w:t>3523</w:t>
      </w:r>
      <w:r w:rsidRPr="008B492B">
        <w:rPr>
          <w:b w:val="0"/>
          <w:color w:val="000000"/>
          <w:szCs w:val="28"/>
        </w:rPr>
        <w:t xml:space="preserve">,0 кв. метр, что на 147 </w:t>
      </w:r>
      <w:proofErr w:type="spellStart"/>
      <w:r w:rsidRPr="008B492B">
        <w:rPr>
          <w:b w:val="0"/>
          <w:color w:val="000000"/>
          <w:szCs w:val="28"/>
        </w:rPr>
        <w:t>кв.м</w:t>
      </w:r>
      <w:proofErr w:type="spellEnd"/>
      <w:r w:rsidRPr="008B492B">
        <w:rPr>
          <w:b w:val="0"/>
          <w:color w:val="000000"/>
          <w:szCs w:val="28"/>
        </w:rPr>
        <w:t xml:space="preserve">. меньше по сравнению с 1 полугодием 2022 года. </w:t>
      </w:r>
    </w:p>
    <w:p w:rsidR="002974BC" w:rsidRDefault="002974BC" w:rsidP="002974BC">
      <w:pPr>
        <w:rPr>
          <w:bCs/>
          <w:szCs w:val="28"/>
        </w:rPr>
      </w:pPr>
    </w:p>
    <w:p w:rsidR="002974BC" w:rsidRPr="008B492B" w:rsidRDefault="002974BC" w:rsidP="002974BC">
      <w:pPr>
        <w:rPr>
          <w:szCs w:val="28"/>
        </w:rPr>
      </w:pPr>
      <w:r w:rsidRPr="008B492B">
        <w:rPr>
          <w:bCs/>
          <w:szCs w:val="28"/>
        </w:rPr>
        <w:t>Прибыль</w:t>
      </w:r>
      <w:r w:rsidRPr="008B492B">
        <w:rPr>
          <w:szCs w:val="28"/>
        </w:rPr>
        <w:t>.</w:t>
      </w:r>
    </w:p>
    <w:p w:rsidR="002974BC" w:rsidRPr="009C0BAA" w:rsidRDefault="002974BC" w:rsidP="002974BC">
      <w:pPr>
        <w:jc w:val="both"/>
        <w:rPr>
          <w:b w:val="0"/>
          <w:szCs w:val="28"/>
        </w:rPr>
      </w:pPr>
      <w:r w:rsidRPr="009C0BAA">
        <w:rPr>
          <w:b w:val="0"/>
          <w:szCs w:val="28"/>
        </w:rPr>
        <w:t xml:space="preserve">Организациями Камышловского городского округа получен убыток в размере 28 153 тыс. рублей (данные за янв. – май 2023г.). </w:t>
      </w:r>
    </w:p>
    <w:p w:rsidR="002974BC" w:rsidRPr="00DB3CFB" w:rsidRDefault="002974BC" w:rsidP="002974BC">
      <w:pPr>
        <w:spacing w:before="100" w:beforeAutospacing="1" w:after="100" w:afterAutospacing="1"/>
        <w:jc w:val="both"/>
        <w:rPr>
          <w:b w:val="0"/>
          <w:szCs w:val="28"/>
        </w:rPr>
      </w:pPr>
      <w:r w:rsidRPr="00DB3CFB">
        <w:rPr>
          <w:b w:val="0"/>
          <w:szCs w:val="28"/>
        </w:rPr>
        <w:t>Остается неудовлетворительным состояние взаиморасчетов предприятий. Суммарная кредиторская задолженность превышает дебиторскую задолженность в 3 раза.</w:t>
      </w:r>
    </w:p>
    <w:p w:rsidR="002974BC" w:rsidRPr="00FF2F2E" w:rsidRDefault="002974BC" w:rsidP="002974BC">
      <w:pPr>
        <w:jc w:val="both"/>
        <w:rPr>
          <w:bCs/>
          <w:szCs w:val="28"/>
        </w:rPr>
      </w:pPr>
      <w:r w:rsidRPr="00FF2F2E">
        <w:rPr>
          <w:bCs/>
          <w:szCs w:val="28"/>
        </w:rPr>
        <w:t>Исполнение бюджета.</w:t>
      </w:r>
    </w:p>
    <w:p w:rsidR="002974BC" w:rsidRPr="00FF2F2E" w:rsidRDefault="002974BC" w:rsidP="002974BC">
      <w:pPr>
        <w:pStyle w:val="a5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F2F2E">
        <w:rPr>
          <w:rFonts w:ascii="Liberation Serif" w:hAnsi="Liberation Serif" w:cs="Liberation Serif"/>
          <w:color w:val="000000" w:themeColor="text1"/>
          <w:sz w:val="28"/>
          <w:szCs w:val="28"/>
        </w:rPr>
        <w:t>Главным инструментом реализации полномочий в сфере социальной, финансовой и инвестиционной политики на территории муниципального образования является бюджет Камышловского городского округа.</w:t>
      </w:r>
    </w:p>
    <w:p w:rsidR="002974BC" w:rsidRPr="00FF2F2E" w:rsidRDefault="002974BC" w:rsidP="002974BC">
      <w:pPr>
        <w:pStyle w:val="a5"/>
        <w:jc w:val="both"/>
        <w:rPr>
          <w:rFonts w:ascii="Liberation Serif" w:hAnsi="Liberation Serif" w:cs="Liberation Serif"/>
          <w:color w:val="000000" w:themeColor="text1"/>
          <w:sz w:val="28"/>
          <w:szCs w:val="28"/>
          <w:highlight w:val="yellow"/>
        </w:rPr>
      </w:pPr>
    </w:p>
    <w:p w:rsidR="002974BC" w:rsidRPr="007A1B60" w:rsidRDefault="002974BC" w:rsidP="002974BC">
      <w:pPr>
        <w:jc w:val="both"/>
        <w:rPr>
          <w:rFonts w:ascii="Liberation Serif" w:hAnsi="Liberation Serif" w:cs="Liberation Serif"/>
          <w:b w:val="0"/>
          <w:color w:val="000000" w:themeColor="text1"/>
          <w:szCs w:val="28"/>
        </w:rPr>
      </w:pPr>
      <w:r w:rsidRPr="007A1B60">
        <w:rPr>
          <w:rFonts w:ascii="Liberation Serif" w:hAnsi="Liberation Serif" w:cs="Liberation Serif"/>
          <w:b w:val="0"/>
          <w:color w:val="000000" w:themeColor="text1"/>
          <w:szCs w:val="28"/>
        </w:rPr>
        <w:t>Доход бюджета Камышловского городского округа за 1 полугодие 2023 года составил – 779,36 млн. руб., расходы – 767,7 млн. руб., профицит бюджета на 01.07.2023 года 11,66 млн. руб.</w:t>
      </w:r>
    </w:p>
    <w:p w:rsidR="002974BC" w:rsidRPr="00FF2F2E" w:rsidRDefault="002974BC" w:rsidP="002974BC">
      <w:pPr>
        <w:jc w:val="both"/>
        <w:rPr>
          <w:rFonts w:ascii="Liberation Serif" w:hAnsi="Liberation Serif" w:cs="Liberation Serif"/>
          <w:b w:val="0"/>
          <w:color w:val="000000" w:themeColor="text1"/>
          <w:szCs w:val="28"/>
          <w:highlight w:val="yellow"/>
        </w:rPr>
      </w:pPr>
    </w:p>
    <w:p w:rsidR="002974BC" w:rsidRPr="007A1B60" w:rsidRDefault="002974BC" w:rsidP="002974BC">
      <w:pPr>
        <w:jc w:val="both"/>
        <w:rPr>
          <w:rFonts w:ascii="Liberation Serif" w:hAnsi="Liberation Serif" w:cs="Liberation Serif"/>
          <w:b w:val="0"/>
          <w:color w:val="000000" w:themeColor="text1"/>
          <w:szCs w:val="28"/>
        </w:rPr>
      </w:pPr>
      <w:r w:rsidRPr="007A1B60">
        <w:rPr>
          <w:rFonts w:ascii="Liberation Serif" w:hAnsi="Liberation Serif" w:cs="Liberation Serif"/>
          <w:b w:val="0"/>
          <w:color w:val="000000" w:themeColor="text1"/>
          <w:szCs w:val="28"/>
        </w:rPr>
        <w:t>Фактическое исполнение бюджета Камышловского городского округа по доходам за 1 полугодие 2023 года составляет 35,76% от плановых показателей, в т. ч. исполнение по налоговым и неналоговым доходам – 200,3 млн. руб. или 39,64% к плану, безвозмездным поступлениям 579,06 млн. руб. или 34,59% к плану.</w:t>
      </w:r>
    </w:p>
    <w:p w:rsidR="002974BC" w:rsidRDefault="002974BC" w:rsidP="002974BC">
      <w:pPr>
        <w:jc w:val="both"/>
        <w:rPr>
          <w:bCs/>
          <w:szCs w:val="28"/>
        </w:rPr>
      </w:pPr>
    </w:p>
    <w:p w:rsidR="002974BC" w:rsidRPr="00A00784" w:rsidRDefault="002974BC" w:rsidP="002974BC">
      <w:pPr>
        <w:jc w:val="both"/>
        <w:rPr>
          <w:bCs/>
          <w:szCs w:val="28"/>
        </w:rPr>
      </w:pPr>
      <w:r w:rsidRPr="00A00784">
        <w:rPr>
          <w:bCs/>
          <w:szCs w:val="28"/>
        </w:rPr>
        <w:t>Доходы населения.</w:t>
      </w:r>
    </w:p>
    <w:p w:rsidR="002974BC" w:rsidRPr="00A00784" w:rsidRDefault="002974BC" w:rsidP="002974BC">
      <w:pPr>
        <w:jc w:val="both"/>
        <w:rPr>
          <w:rFonts w:ascii="Liberation Serif" w:hAnsi="Liberation Serif" w:cs="Liberation Serif"/>
          <w:b w:val="0"/>
          <w:bCs/>
          <w:color w:val="000000" w:themeColor="text1"/>
          <w:szCs w:val="28"/>
        </w:rPr>
      </w:pPr>
      <w:r w:rsidRPr="00A00784">
        <w:rPr>
          <w:rFonts w:ascii="Liberation Serif" w:hAnsi="Liberation Serif" w:cs="Liberation Serif"/>
          <w:b w:val="0"/>
          <w:bCs/>
          <w:color w:val="000000" w:themeColor="text1"/>
          <w:szCs w:val="28"/>
        </w:rPr>
        <w:t>Положительным фактором развития территории является рост среднемесячной заработной платы, так за 1 полугодие 2023 год</w:t>
      </w:r>
      <w:r>
        <w:rPr>
          <w:rFonts w:ascii="Liberation Serif" w:hAnsi="Liberation Serif" w:cs="Liberation Serif"/>
          <w:b w:val="0"/>
          <w:bCs/>
          <w:color w:val="000000" w:themeColor="text1"/>
          <w:szCs w:val="28"/>
        </w:rPr>
        <w:t>а</w:t>
      </w:r>
      <w:r w:rsidRPr="00A00784">
        <w:rPr>
          <w:rFonts w:ascii="Liberation Serif" w:hAnsi="Liberation Serif" w:cs="Liberation Serif"/>
          <w:b w:val="0"/>
          <w:bCs/>
          <w:color w:val="000000" w:themeColor="text1"/>
          <w:szCs w:val="28"/>
        </w:rPr>
        <w:t xml:space="preserve"> средняя заработная плата составила 48 408,8 руб., что выше уровня 2022 года на 11,02%.</w:t>
      </w:r>
    </w:p>
    <w:p w:rsidR="002974BC" w:rsidRPr="00FF2F2E" w:rsidRDefault="002974BC" w:rsidP="002974BC">
      <w:pPr>
        <w:jc w:val="both"/>
        <w:rPr>
          <w:rFonts w:ascii="Liberation Serif" w:hAnsi="Liberation Serif" w:cs="Liberation Serif"/>
          <w:b w:val="0"/>
          <w:bCs/>
          <w:color w:val="000000" w:themeColor="text1"/>
          <w:szCs w:val="28"/>
          <w:highlight w:val="yellow"/>
        </w:rPr>
      </w:pPr>
    </w:p>
    <w:p w:rsidR="002974BC" w:rsidRPr="00FF2F2E" w:rsidRDefault="002974BC" w:rsidP="002974BC">
      <w:pPr>
        <w:jc w:val="both"/>
        <w:rPr>
          <w:rFonts w:ascii="Liberation Serif" w:hAnsi="Liberation Serif" w:cs="Liberation Serif"/>
          <w:b w:val="0"/>
          <w:color w:val="000000" w:themeColor="text1"/>
          <w:szCs w:val="28"/>
          <w:highlight w:val="yellow"/>
        </w:rPr>
      </w:pPr>
      <w:r w:rsidRPr="00A00784">
        <w:rPr>
          <w:rFonts w:ascii="Liberation Serif" w:hAnsi="Liberation Serif" w:cs="Liberation Serif"/>
          <w:b w:val="0"/>
          <w:color w:val="000000" w:themeColor="text1"/>
          <w:szCs w:val="28"/>
        </w:rPr>
        <w:t>Положительная динамика роста заработной платы отмечается и в бюджетной сфере, где рост составил 10,86% к 2022 году в образовании</w:t>
      </w:r>
      <w:r w:rsidRPr="005C5BF1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, 16,40% в культуре и </w:t>
      </w:r>
      <w:r w:rsidRPr="00A00784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6,28% в здравоохранении. </w:t>
      </w:r>
    </w:p>
    <w:p w:rsidR="002974BC" w:rsidRPr="00FF2F2E" w:rsidRDefault="002974BC" w:rsidP="002974BC">
      <w:pPr>
        <w:jc w:val="both"/>
        <w:rPr>
          <w:rFonts w:ascii="Liberation Serif" w:hAnsi="Liberation Serif" w:cs="Liberation Serif"/>
          <w:b w:val="0"/>
          <w:color w:val="000000" w:themeColor="text1"/>
          <w:szCs w:val="28"/>
          <w:highlight w:val="yellow"/>
        </w:rPr>
      </w:pPr>
    </w:p>
    <w:p w:rsidR="002974BC" w:rsidRPr="006C3724" w:rsidRDefault="002974BC" w:rsidP="002974BC">
      <w:pPr>
        <w:jc w:val="both"/>
        <w:rPr>
          <w:rFonts w:ascii="Liberation Serif" w:hAnsi="Liberation Serif" w:cs="Liberation Serif"/>
          <w:b w:val="0"/>
          <w:color w:val="000000" w:themeColor="text1"/>
          <w:szCs w:val="28"/>
        </w:rPr>
      </w:pPr>
      <w:r w:rsidRPr="006C3724">
        <w:rPr>
          <w:rFonts w:ascii="Liberation Serif" w:hAnsi="Liberation Serif" w:cs="Liberation Serif"/>
          <w:b w:val="0"/>
          <w:color w:val="000000" w:themeColor="text1"/>
          <w:szCs w:val="28"/>
        </w:rPr>
        <w:t>Это обеспечивается в ходе выполнения администрацией Камышловского городского округа социальных обязательств, установленных Указом Президента Российской Федерации «О мероприятиях по реализации государственной социальной политики».</w:t>
      </w:r>
    </w:p>
    <w:p w:rsidR="002974BC" w:rsidRPr="00FF2F2E" w:rsidRDefault="002974BC" w:rsidP="002974BC">
      <w:pPr>
        <w:jc w:val="both"/>
        <w:rPr>
          <w:rFonts w:ascii="Liberation Serif" w:hAnsi="Liberation Serif" w:cs="Liberation Serif"/>
          <w:b w:val="0"/>
          <w:color w:val="000000" w:themeColor="text1"/>
          <w:szCs w:val="28"/>
          <w:highlight w:val="yellow"/>
        </w:rPr>
      </w:pPr>
    </w:p>
    <w:p w:rsidR="002974BC" w:rsidRPr="006C3724" w:rsidRDefault="002974BC" w:rsidP="002974BC">
      <w:pPr>
        <w:jc w:val="both"/>
        <w:rPr>
          <w:rFonts w:ascii="Liberation Serif" w:hAnsi="Liberation Serif" w:cs="Liberation Serif"/>
          <w:b w:val="0"/>
          <w:color w:val="000000" w:themeColor="text1"/>
          <w:szCs w:val="28"/>
        </w:rPr>
      </w:pPr>
      <w:r w:rsidRPr="006C3724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Заработанная плата крупных и средних организаций составила 44 155,3 рублей, что на 19,33% выше соответствующего периода 2022 года. </w:t>
      </w:r>
    </w:p>
    <w:p w:rsidR="002974BC" w:rsidRDefault="002974BC" w:rsidP="002974BC">
      <w:pPr>
        <w:jc w:val="both"/>
        <w:rPr>
          <w:bCs/>
          <w:szCs w:val="28"/>
        </w:rPr>
      </w:pPr>
    </w:p>
    <w:p w:rsidR="002974BC" w:rsidRPr="00FF2F2E" w:rsidRDefault="002974BC" w:rsidP="002974BC">
      <w:pPr>
        <w:jc w:val="both"/>
        <w:rPr>
          <w:szCs w:val="28"/>
        </w:rPr>
      </w:pPr>
      <w:r w:rsidRPr="00FF2F2E">
        <w:rPr>
          <w:bCs/>
          <w:szCs w:val="28"/>
        </w:rPr>
        <w:t>Состояние с выплатой заработной платы.</w:t>
      </w:r>
    </w:p>
    <w:p w:rsidR="002974BC" w:rsidRPr="00FF2F2E" w:rsidRDefault="002974BC" w:rsidP="002974BC">
      <w:pPr>
        <w:jc w:val="both"/>
        <w:rPr>
          <w:b w:val="0"/>
          <w:szCs w:val="28"/>
        </w:rPr>
      </w:pPr>
      <w:r w:rsidRPr="00FF2F2E">
        <w:rPr>
          <w:b w:val="0"/>
          <w:szCs w:val="28"/>
        </w:rPr>
        <w:t>Просроченная задолженность по заработной плате в хозяйствующих субъектах и бюджетных учреждениях Камышловского городского округа отсутствует.</w:t>
      </w:r>
    </w:p>
    <w:p w:rsidR="002974BC" w:rsidRDefault="002974BC" w:rsidP="002974BC">
      <w:pPr>
        <w:rPr>
          <w:bCs/>
          <w:szCs w:val="28"/>
        </w:rPr>
      </w:pPr>
    </w:p>
    <w:p w:rsidR="002974BC" w:rsidRPr="00A01A4D" w:rsidRDefault="002974BC" w:rsidP="002974BC">
      <w:pPr>
        <w:rPr>
          <w:bCs/>
          <w:szCs w:val="28"/>
        </w:rPr>
      </w:pPr>
      <w:r w:rsidRPr="00A01A4D">
        <w:rPr>
          <w:bCs/>
          <w:szCs w:val="28"/>
        </w:rPr>
        <w:t>Рынок труда.</w:t>
      </w:r>
    </w:p>
    <w:p w:rsidR="002974BC" w:rsidRPr="00A01A4D" w:rsidRDefault="002974BC" w:rsidP="002974BC">
      <w:pPr>
        <w:jc w:val="both"/>
        <w:rPr>
          <w:rFonts w:ascii="Liberation Serif" w:hAnsi="Liberation Serif" w:cs="Liberation Serif"/>
          <w:b w:val="0"/>
          <w:color w:val="000000" w:themeColor="text1"/>
          <w:szCs w:val="28"/>
        </w:rPr>
      </w:pPr>
      <w:r w:rsidRPr="00A01A4D">
        <w:rPr>
          <w:rFonts w:ascii="Liberation Serif" w:hAnsi="Liberation Serif" w:cs="Liberation Serif"/>
          <w:b w:val="0"/>
          <w:color w:val="000000" w:themeColor="text1"/>
          <w:szCs w:val="28"/>
        </w:rPr>
        <w:t>На 1 июля 2023 года численность безработных граждан, состоящих на учете в службе занятости – 185 человек, уровень регистрируемой безработицы – 1,40%, что ниже уровня 2022 года (безработных - 239 человек, уровень безработицы – 1,8%).</w:t>
      </w:r>
    </w:p>
    <w:p w:rsidR="002974BC" w:rsidRPr="00FF2F2E" w:rsidRDefault="002974BC" w:rsidP="002974BC">
      <w:pPr>
        <w:jc w:val="both"/>
        <w:rPr>
          <w:rFonts w:ascii="Liberation Serif" w:hAnsi="Liberation Serif" w:cs="Liberation Serif"/>
          <w:b w:val="0"/>
          <w:color w:val="000000" w:themeColor="text1"/>
          <w:szCs w:val="28"/>
          <w:highlight w:val="yellow"/>
        </w:rPr>
      </w:pPr>
    </w:p>
    <w:p w:rsidR="002974BC" w:rsidRPr="009C0BAA" w:rsidRDefault="002974BC" w:rsidP="002974BC">
      <w:pPr>
        <w:jc w:val="both"/>
        <w:rPr>
          <w:rFonts w:ascii="Liberation Serif" w:hAnsi="Liberation Serif" w:cs="Liberation Serif"/>
          <w:b w:val="0"/>
          <w:color w:val="000000" w:themeColor="text1"/>
          <w:szCs w:val="28"/>
        </w:rPr>
      </w:pPr>
      <w:r w:rsidRPr="009C0BAA">
        <w:rPr>
          <w:rFonts w:ascii="Liberation Serif" w:hAnsi="Liberation Serif" w:cs="Liberation Serif"/>
          <w:b w:val="0"/>
          <w:color w:val="000000" w:themeColor="text1"/>
          <w:szCs w:val="28"/>
        </w:rPr>
        <w:t>Заявленная работодателями потребность в работниках на 01.07.2023г. в количестве 514 вакансий. Повышенным спросом у работодателей пользуются по следующим профессиям:</w:t>
      </w:r>
    </w:p>
    <w:p w:rsidR="002974BC" w:rsidRPr="009C0BAA" w:rsidRDefault="002974BC" w:rsidP="002974BC">
      <w:pPr>
        <w:jc w:val="both"/>
        <w:rPr>
          <w:rFonts w:ascii="Liberation Serif" w:hAnsi="Liberation Serif" w:cs="Liberation Serif"/>
          <w:b w:val="0"/>
          <w:color w:val="000000" w:themeColor="text1"/>
          <w:szCs w:val="28"/>
        </w:rPr>
      </w:pPr>
      <w:r w:rsidRPr="009C0BAA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 </w:t>
      </w:r>
    </w:p>
    <w:p w:rsidR="002974BC" w:rsidRPr="009C0BAA" w:rsidRDefault="002974BC" w:rsidP="002974BC">
      <w:pPr>
        <w:jc w:val="both"/>
        <w:rPr>
          <w:rFonts w:ascii="Liberation Serif" w:hAnsi="Liberation Serif" w:cs="Liberation Serif"/>
          <w:b w:val="0"/>
          <w:color w:val="000000" w:themeColor="text1"/>
          <w:szCs w:val="28"/>
        </w:rPr>
      </w:pPr>
      <w:r w:rsidRPr="009C0BAA">
        <w:rPr>
          <w:rFonts w:ascii="Liberation Serif" w:hAnsi="Liberation Serif" w:cs="Liberation Serif"/>
          <w:b w:val="0"/>
          <w:color w:val="000000" w:themeColor="text1"/>
          <w:szCs w:val="28"/>
        </w:rPr>
        <w:t>-бухгалтеры, экономисты, инженеры по охране труда, педагоги, врачи, водители автомобиля, операторы котельной, техники, механики, слесари, пожарные, полицейские, кухонные работники, повара, пекари, грузчики, уборщики производственных помещений и т.д.</w:t>
      </w:r>
    </w:p>
    <w:p w:rsidR="002974BC" w:rsidRPr="00A00784" w:rsidRDefault="002974BC" w:rsidP="002974BC">
      <w:pPr>
        <w:spacing w:before="100" w:beforeAutospacing="1" w:after="100" w:afterAutospacing="1"/>
        <w:rPr>
          <w:b w:val="0"/>
          <w:bCs/>
          <w:szCs w:val="28"/>
        </w:rPr>
      </w:pPr>
      <w:r w:rsidRPr="00A00784">
        <w:rPr>
          <w:bCs/>
          <w:szCs w:val="28"/>
        </w:rPr>
        <w:t>Демографическая ситуация</w:t>
      </w:r>
      <w:r w:rsidRPr="00A00784">
        <w:rPr>
          <w:b w:val="0"/>
          <w:bCs/>
          <w:szCs w:val="28"/>
        </w:rPr>
        <w:t>.</w:t>
      </w:r>
    </w:p>
    <w:p w:rsidR="002974BC" w:rsidRPr="00A00784" w:rsidRDefault="002974BC" w:rsidP="002974BC">
      <w:pPr>
        <w:spacing w:before="100" w:beforeAutospacing="1" w:after="100" w:afterAutospacing="1"/>
        <w:jc w:val="both"/>
        <w:rPr>
          <w:b w:val="0"/>
          <w:szCs w:val="28"/>
        </w:rPr>
      </w:pPr>
      <w:r w:rsidRPr="00A00784">
        <w:rPr>
          <w:b w:val="0"/>
          <w:szCs w:val="28"/>
        </w:rPr>
        <w:t>Численность населения в городском округе на 01.01.2023 года с учетом переписи населения 2020г. составила 26933 человека.</w:t>
      </w:r>
    </w:p>
    <w:p w:rsidR="002974BC" w:rsidRPr="009C0BAA" w:rsidRDefault="002974BC" w:rsidP="002974BC">
      <w:pPr>
        <w:jc w:val="both"/>
        <w:rPr>
          <w:b w:val="0"/>
          <w:szCs w:val="28"/>
        </w:rPr>
      </w:pPr>
      <w:r w:rsidRPr="009C0BAA">
        <w:rPr>
          <w:b w:val="0"/>
          <w:szCs w:val="28"/>
        </w:rPr>
        <w:t>За январь-май 202</w:t>
      </w:r>
      <w:r w:rsidR="00BC0282">
        <w:rPr>
          <w:b w:val="0"/>
          <w:szCs w:val="28"/>
        </w:rPr>
        <w:t>3</w:t>
      </w:r>
      <w:bookmarkStart w:id="0" w:name="_GoBack"/>
      <w:bookmarkEnd w:id="0"/>
      <w:r w:rsidRPr="009C0BAA">
        <w:rPr>
          <w:b w:val="0"/>
          <w:szCs w:val="28"/>
        </w:rPr>
        <w:t xml:space="preserve"> года в городском округе родилось 84 ребенка. (янв. –май. 2022 г. – 109 детей).</w:t>
      </w:r>
    </w:p>
    <w:p w:rsidR="002974BC" w:rsidRPr="009C0BAA" w:rsidRDefault="002974BC" w:rsidP="002974BC">
      <w:pPr>
        <w:jc w:val="both"/>
        <w:rPr>
          <w:b w:val="0"/>
          <w:szCs w:val="28"/>
        </w:rPr>
      </w:pPr>
      <w:r w:rsidRPr="009C0BAA">
        <w:rPr>
          <w:b w:val="0"/>
          <w:szCs w:val="28"/>
        </w:rPr>
        <w:t>Умерло за январь – май 2023 года – 161 человек (в 2022г. – 178 чел.)</w:t>
      </w:r>
    </w:p>
    <w:p w:rsidR="002974BC" w:rsidRPr="00FF2F2E" w:rsidRDefault="002974BC" w:rsidP="002974BC">
      <w:pPr>
        <w:jc w:val="both"/>
        <w:rPr>
          <w:b w:val="0"/>
          <w:szCs w:val="28"/>
          <w:highlight w:val="yellow"/>
        </w:rPr>
      </w:pPr>
    </w:p>
    <w:p w:rsidR="002974BC" w:rsidRPr="009C0BAA" w:rsidRDefault="002974BC" w:rsidP="002974BC">
      <w:pPr>
        <w:jc w:val="both"/>
        <w:rPr>
          <w:rFonts w:ascii="Liberation Serif" w:hAnsi="Liberation Serif" w:cs="Liberation Serif"/>
          <w:b w:val="0"/>
          <w:color w:val="000000" w:themeColor="text1"/>
          <w:szCs w:val="28"/>
        </w:rPr>
      </w:pPr>
      <w:r w:rsidRPr="009C0BAA">
        <w:rPr>
          <w:rFonts w:ascii="Liberation Serif" w:hAnsi="Liberation Serif" w:cs="Liberation Serif"/>
          <w:b w:val="0"/>
          <w:color w:val="000000" w:themeColor="text1"/>
          <w:szCs w:val="28"/>
        </w:rPr>
        <w:t>Естественная убыль населения за анализируемый период составила минус 77 человек.</w:t>
      </w:r>
    </w:p>
    <w:p w:rsidR="002974BC" w:rsidRPr="009C0BAA" w:rsidRDefault="002974BC" w:rsidP="002974BC">
      <w:pPr>
        <w:spacing w:before="100" w:beforeAutospacing="1" w:after="100" w:afterAutospacing="1"/>
        <w:jc w:val="both"/>
        <w:rPr>
          <w:b w:val="0"/>
          <w:szCs w:val="28"/>
        </w:rPr>
      </w:pPr>
      <w:r w:rsidRPr="009C0BAA">
        <w:rPr>
          <w:b w:val="0"/>
          <w:szCs w:val="28"/>
        </w:rPr>
        <w:lastRenderedPageBreak/>
        <w:t>Число прибывших на территорию городского округа за январь-май 202</w:t>
      </w:r>
      <w:r>
        <w:rPr>
          <w:b w:val="0"/>
          <w:szCs w:val="28"/>
        </w:rPr>
        <w:t>3</w:t>
      </w:r>
      <w:r w:rsidRPr="009C0BAA">
        <w:rPr>
          <w:b w:val="0"/>
          <w:szCs w:val="28"/>
        </w:rPr>
        <w:t xml:space="preserve"> года составило 233 человека, число убывших с территории 272 человека. Наблюдается миграционная убыль на 39 человек.</w:t>
      </w:r>
    </w:p>
    <w:p w:rsidR="002974BC" w:rsidRPr="009C0BAA" w:rsidRDefault="002974BC" w:rsidP="002974BC">
      <w:pPr>
        <w:spacing w:before="100" w:beforeAutospacing="1" w:after="100" w:afterAutospacing="1"/>
        <w:jc w:val="both"/>
        <w:rPr>
          <w:b w:val="0"/>
          <w:szCs w:val="28"/>
        </w:rPr>
      </w:pPr>
      <w:r w:rsidRPr="009C0BAA">
        <w:rPr>
          <w:b w:val="0"/>
          <w:szCs w:val="28"/>
        </w:rPr>
        <w:t>За январь – май 2023 г. зарегистрировано 69 браков, 60 разводов, т.е. на один брак приходится 0,86 развода.</w:t>
      </w:r>
    </w:p>
    <w:p w:rsidR="002974BC" w:rsidRPr="009C0BAA" w:rsidRDefault="002974BC" w:rsidP="002974BC">
      <w:pPr>
        <w:pStyle w:val="a3"/>
        <w:jc w:val="both"/>
        <w:rPr>
          <w:sz w:val="28"/>
          <w:szCs w:val="28"/>
        </w:rPr>
      </w:pPr>
      <w:r w:rsidRPr="009C0BAA">
        <w:rPr>
          <w:sz w:val="28"/>
          <w:szCs w:val="28"/>
        </w:rPr>
        <w:t xml:space="preserve">Потребительский рынок </w:t>
      </w:r>
    </w:p>
    <w:p w:rsidR="002974BC" w:rsidRDefault="002974BC" w:rsidP="002974BC">
      <w:pPr>
        <w:jc w:val="both"/>
        <w:rPr>
          <w:b w:val="0"/>
          <w:szCs w:val="28"/>
        </w:rPr>
      </w:pPr>
      <w:r w:rsidRPr="009C0BAA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Обеспеченность торговыми площадями в </w:t>
      </w:r>
      <w:proofErr w:type="spellStart"/>
      <w:r w:rsidRPr="009C0BAA">
        <w:rPr>
          <w:rFonts w:ascii="Liberation Serif" w:hAnsi="Liberation Serif" w:cs="Liberation Serif"/>
          <w:b w:val="0"/>
          <w:color w:val="000000" w:themeColor="text1"/>
          <w:szCs w:val="28"/>
        </w:rPr>
        <w:t>Камышловском</w:t>
      </w:r>
      <w:proofErr w:type="spellEnd"/>
      <w:r w:rsidRPr="009C0BAA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 городском округе на 1000 жителей составляет </w:t>
      </w:r>
      <w:r w:rsidRPr="009C0BAA">
        <w:rPr>
          <w:b w:val="0"/>
          <w:color w:val="000000" w:themeColor="text1"/>
          <w:szCs w:val="28"/>
        </w:rPr>
        <w:t xml:space="preserve">1093,58 </w:t>
      </w:r>
      <w:proofErr w:type="spellStart"/>
      <w:r w:rsidRPr="009C0BAA">
        <w:rPr>
          <w:rFonts w:ascii="Liberation Serif" w:hAnsi="Liberation Serif" w:cs="Liberation Serif"/>
          <w:b w:val="0"/>
          <w:color w:val="000000" w:themeColor="text1"/>
          <w:szCs w:val="28"/>
        </w:rPr>
        <w:t>кв.м</w:t>
      </w:r>
      <w:proofErr w:type="spellEnd"/>
      <w:r w:rsidRPr="009C0BAA">
        <w:rPr>
          <w:rFonts w:ascii="Liberation Serif" w:hAnsi="Liberation Serif" w:cs="Liberation Serif"/>
          <w:b w:val="0"/>
          <w:color w:val="000000" w:themeColor="text1"/>
          <w:szCs w:val="28"/>
        </w:rPr>
        <w:t>., что значительно выше норматива, утвержденного Министерством агропромышленного комплекса и продовольствия Свердловской области для Камышловского городского округа</w:t>
      </w:r>
      <w:r>
        <w:rPr>
          <w:rFonts w:ascii="Liberation Serif" w:hAnsi="Liberation Serif" w:cs="Liberation Serif"/>
          <w:b w:val="0"/>
          <w:color w:val="000000" w:themeColor="text1"/>
          <w:szCs w:val="28"/>
        </w:rPr>
        <w:t>.</w:t>
      </w:r>
      <w:r w:rsidRPr="009C0BAA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 </w:t>
      </w:r>
    </w:p>
    <w:p w:rsidR="00D87390" w:rsidRDefault="00D87390"/>
    <w:sectPr w:rsidR="00D87390" w:rsidSect="00AE265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DB3124"/>
    <w:multiLevelType w:val="hybridMultilevel"/>
    <w:tmpl w:val="FBF806F2"/>
    <w:lvl w:ilvl="0" w:tplc="12546570">
      <w:start w:val="1"/>
      <w:numFmt w:val="decimal"/>
      <w:lvlText w:val="%1."/>
      <w:lvlJc w:val="left"/>
      <w:pPr>
        <w:ind w:left="785" w:hanging="360"/>
      </w:pPr>
      <w:rPr>
        <w:rFonts w:ascii="Liberation Serif" w:hAnsi="Liberation Serif" w:cs="Liberation Serif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E71"/>
    <w:rsid w:val="002974BC"/>
    <w:rsid w:val="009F6353"/>
    <w:rsid w:val="00AF5E71"/>
    <w:rsid w:val="00BC0282"/>
    <w:rsid w:val="00D8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5137CE-AD83-4419-B6C5-FEAD9E558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4BC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974BC"/>
    <w:pPr>
      <w:jc w:val="center"/>
    </w:pPr>
    <w:rPr>
      <w:sz w:val="36"/>
    </w:rPr>
  </w:style>
  <w:style w:type="character" w:customStyle="1" w:styleId="a4">
    <w:name w:val="Основной текст Знак"/>
    <w:basedOn w:val="a0"/>
    <w:link w:val="a3"/>
    <w:rsid w:val="002974B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No Spacing"/>
    <w:link w:val="a6"/>
    <w:uiPriority w:val="1"/>
    <w:qFormat/>
    <w:rsid w:val="002974B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basedOn w:val="a0"/>
    <w:link w:val="a5"/>
    <w:uiPriority w:val="1"/>
    <w:locked/>
    <w:rsid w:val="002974BC"/>
    <w:rPr>
      <w:rFonts w:ascii="Calibri" w:eastAsia="Calibri" w:hAnsi="Calibri" w:cs="Times New Roman"/>
    </w:rPr>
  </w:style>
  <w:style w:type="paragraph" w:styleId="a7">
    <w:name w:val="List Paragraph"/>
    <w:aliases w:val="ПАРАГРАФ,Абзац списка3,Абзац списка31"/>
    <w:basedOn w:val="a"/>
    <w:link w:val="a8"/>
    <w:uiPriority w:val="34"/>
    <w:qFormat/>
    <w:rsid w:val="002974BC"/>
    <w:pPr>
      <w:ind w:left="720"/>
      <w:contextualSpacing/>
    </w:pPr>
  </w:style>
  <w:style w:type="character" w:customStyle="1" w:styleId="a8">
    <w:name w:val="Абзац списка Знак"/>
    <w:aliases w:val="ПАРАГРАФ Знак,Абзац списка3 Знак,Абзац списка31 Знак"/>
    <w:link w:val="a7"/>
    <w:uiPriority w:val="34"/>
    <w:rsid w:val="002974B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C02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C0282"/>
    <w:rPr>
      <w:rFonts w:ascii="Segoe UI" w:eastAsia="Times New Roman" w:hAnsi="Segoe UI" w:cs="Segoe UI"/>
      <w:b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Васильевна</dc:creator>
  <cp:keywords/>
  <dc:description/>
  <cp:lastModifiedBy>Лариса Васильевна</cp:lastModifiedBy>
  <cp:revision>3</cp:revision>
  <cp:lastPrinted>2023-10-04T05:24:00Z</cp:lastPrinted>
  <dcterms:created xsi:type="dcterms:W3CDTF">2023-10-04T05:13:00Z</dcterms:created>
  <dcterms:modified xsi:type="dcterms:W3CDTF">2023-10-04T05:27:00Z</dcterms:modified>
</cp:coreProperties>
</file>