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jc w:val="center"/>
        <w:rPr/>
      </w:pPr>
      <w:r>
        <w:rPr/>
        <w:drawing>
          <wp:inline distT="0" distB="0" distL="0" distR="0">
            <wp:extent cx="420370" cy="5410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3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от 1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2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.04.2024 № 3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20</w:t>
      </w:r>
    </w:p>
    <w:p>
      <w:pPr>
        <w:pStyle w:val="41"/>
        <w:spacing w:before="0" w:after="0"/>
        <w:ind w:left="0" w:right="0" w:firstLine="540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41"/>
        <w:spacing w:before="0" w:after="0"/>
        <w:ind w:left="0" w:right="0" w:firstLine="540"/>
        <w:rPr/>
      </w:pPr>
      <w:r>
        <w:rPr>
          <w:rStyle w:val="Style14"/>
          <w:rFonts w:ascii="Liberation Serif" w:hAnsi="Liberation Serif"/>
          <w:sz w:val="28"/>
          <w:szCs w:val="28"/>
        </w:rPr>
        <w:t>О подготовке и проведении в Камышловском городском округе мероприятий, посвященных празднованию 79-й годовщины Победы</w:t>
      </w:r>
    </w:p>
    <w:p>
      <w:pPr>
        <w:pStyle w:val="41"/>
        <w:spacing w:before="0" w:after="0"/>
        <w:ind w:left="0" w:right="0" w:firstLine="540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 xml:space="preserve">в Великой Отечественной войне 1941 – 1945 годов </w:t>
      </w:r>
    </w:p>
    <w:p>
      <w:pPr>
        <w:pStyle w:val="Style27"/>
        <w:spacing w:lineRule="atLeast" w:line="0"/>
        <w:ind w:left="0" w:right="0" w:firstLine="54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1"/>
        <w:widowControl w:val="false"/>
        <w:shd w:fill="FFFFFF" w:val="clear"/>
        <w:suppressAutoHyphens w:val="true"/>
        <w:spacing w:lineRule="atLeast" w:line="0" w:before="0" w:after="0"/>
        <w:ind w:left="0" w:right="0" w:firstLine="567"/>
        <w:jc w:val="both"/>
        <w:rPr>
          <w:rFonts w:ascii="Liberation Serif" w:hAnsi="Liberation Serif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sz w:val="28"/>
          <w:szCs w:val="28"/>
        </w:rPr>
        <w:t>В целях подготовки и проведения в Камышловском городском округе мероприятий, посвященных 79-й годовщине Победы в Великой Отечественной войне 1941-1945 годов, в знак благодарности потомков победителям фашистских захватчиков, отдавая дань глубокого уважения великому подвигу, героизму и самоотверженности ветеранов войны, администрация Камышловского городского округа</w:t>
      </w:r>
    </w:p>
    <w:p>
      <w:pPr>
        <w:pStyle w:val="Style23"/>
        <w:widowControl w:val="false"/>
        <w:suppressAutoHyphens w:val="true"/>
        <w:spacing w:lineRule="atLeast" w:line="0"/>
        <w:ind w:left="0" w:right="0" w:hanging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7"/>
        <w:spacing w:lineRule="atLeast" w:line="0"/>
        <w:ind w:left="0" w:right="0" w:firstLine="539"/>
        <w:jc w:val="both"/>
        <w:rPr/>
      </w:pPr>
      <w:r>
        <w:rPr>
          <w:rStyle w:val="Style14"/>
          <w:rFonts w:ascii="Liberation Serif" w:hAnsi="Liberation Serif"/>
          <w:b w:val="false"/>
          <w:szCs w:val="28"/>
        </w:rPr>
        <w:t>1. Провести на территории Камышловского городского округа в 2024 году мероприятия, посвященные празднованию 79-й годовщины Победы в Великой Отечественной войне 1941 – 1945 годов.</w:t>
      </w:r>
    </w:p>
    <w:p>
      <w:pPr>
        <w:pStyle w:val="Style27"/>
        <w:spacing w:lineRule="atLeast" w:line="0"/>
        <w:ind w:left="0" w:right="0" w:firstLine="539"/>
        <w:jc w:val="both"/>
        <w:rPr>
          <w:rFonts w:ascii="Liberation Serif" w:hAnsi="Liberation Serif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2. Утвердить:</w:t>
      </w:r>
    </w:p>
    <w:p>
      <w:pPr>
        <w:pStyle w:val="Style27"/>
        <w:spacing w:lineRule="atLeast" w:line="0"/>
        <w:ind w:left="0" w:right="0" w:firstLine="539"/>
        <w:jc w:val="both"/>
        <w:rPr/>
      </w:pPr>
      <w:r>
        <w:rPr>
          <w:rStyle w:val="Style14"/>
          <w:rFonts w:ascii="Liberation Serif" w:hAnsi="Liberation Serif"/>
          <w:b w:val="false"/>
          <w:szCs w:val="28"/>
        </w:rPr>
        <w:t>1) состав организационного комитета по подготовке и проведению мероприятий, посвященных празднованию 79-й годовщины Победы в Великой Отечественной войне 1941 – 1945 годов (далее Организационный комитет)</w:t>
      </w:r>
      <w:r>
        <w:rPr>
          <w:rStyle w:val="Style14"/>
          <w:rFonts w:ascii="Liberation Serif" w:hAnsi="Liberation Serif"/>
          <w:b w:val="false"/>
        </w:rPr>
        <w:t xml:space="preserve"> </w:t>
      </w:r>
      <w:r>
        <w:rPr>
          <w:rStyle w:val="Style14"/>
          <w:rFonts w:ascii="Liberation Serif" w:hAnsi="Liberation Serif"/>
          <w:b w:val="false"/>
          <w:szCs w:val="28"/>
        </w:rPr>
        <w:t>(Приложение</w:t>
      </w:r>
      <w:r>
        <w:rPr>
          <w:rStyle w:val="Style14"/>
          <w:rFonts w:ascii="Liberation Serif" w:hAnsi="Liberation Serif"/>
          <w:szCs w:val="28"/>
        </w:rPr>
        <w:t xml:space="preserve"> </w:t>
      </w:r>
      <w:r>
        <w:rPr>
          <w:rStyle w:val="Style14"/>
          <w:rFonts w:ascii="Liberation Serif" w:hAnsi="Liberation Serif"/>
          <w:b w:val="false"/>
          <w:szCs w:val="28"/>
          <w:lang w:val="en-US"/>
        </w:rPr>
        <w:t>N</w:t>
      </w:r>
      <w:r>
        <w:rPr>
          <w:rStyle w:val="Style14"/>
          <w:rFonts w:ascii="Liberation Serif" w:hAnsi="Liberation Serif"/>
          <w:b w:val="false"/>
          <w:szCs w:val="28"/>
        </w:rPr>
        <w:t>1).</w:t>
      </w:r>
    </w:p>
    <w:p>
      <w:pPr>
        <w:pStyle w:val="Style27"/>
        <w:spacing w:lineRule="atLeast" w:line="0"/>
        <w:ind w:left="0" w:right="0" w:firstLine="539"/>
        <w:jc w:val="both"/>
        <w:rPr/>
      </w:pPr>
      <w:r>
        <w:rPr>
          <w:rStyle w:val="Style14"/>
          <w:rFonts w:ascii="Liberation Serif" w:hAnsi="Liberation Serif"/>
          <w:b w:val="false"/>
          <w:szCs w:val="28"/>
        </w:rPr>
        <w:t xml:space="preserve">2) программу празднования 79-й годовщины Победы в Великой Отечественной Войне 1941 – 1945 годов в Камышловском городском округе в 2024 году (далее Программа) (Приложение </w:t>
      </w:r>
      <w:r>
        <w:rPr>
          <w:rStyle w:val="Style14"/>
          <w:rFonts w:ascii="Liberation Serif" w:hAnsi="Liberation Serif"/>
          <w:b w:val="false"/>
          <w:szCs w:val="28"/>
          <w:lang w:val="en-US"/>
        </w:rPr>
        <w:t>N</w:t>
      </w:r>
      <w:r>
        <w:rPr>
          <w:rStyle w:val="Style14"/>
          <w:rFonts w:ascii="Liberation Serif" w:hAnsi="Liberation Serif"/>
          <w:b w:val="false"/>
          <w:szCs w:val="28"/>
        </w:rPr>
        <w:t>2);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Организационному комитету утвердить схему расположения участников мероприятий, посвященных празднованию 79-й годовщины Победы в Великой Отечественной войне 1941 – 1945 годов, в соответствие с требованиями пожарной и общественной безопасности до 20 апреля 2024 года.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Комитету по образованию, культуре, спорту и делам молодежи администрации Камышловского городского округа (далее - Комитет по ОКСиДМ):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выступить в качестве организатора мероприятий и осуществить их подготовку в пределах средств, утвержденных на эти цели в бюджете Камышловского городского округа на 2024 год;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поручить муниципальным учреждениям, в отношении которых Комитет по ОКСиДМ выполняет функции учредителя, обеспечить реализацию Программы, утвержденной в пункте 2 настоящего постановления.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Отделу экономики администрации Камышловского городского округа (Акимова Н.В.) организовать праздничную торговлю во время проведения праздничных мероприятий с 10.00 часов до 14.00 часов 9 мая 2024 года по ул. К.Маркса.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Руководителям структурных подразделений, отраслевых (функциональных) органов администрации Камышловского городского округа обеспечить выполнение решений организационного комитета в установленные сроки.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7. Отделу жилищно-коммунального и городского хозяйства администрации Камышловского городского округа (Пьянкова Т.В.):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осуществить контроль за содержанием территорий в местах проведения мероприятий 9 мая 2024 года;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 17 апреля 2024 года решить вопрос об изменении муниципальных маршрутов движения общественного транспорта во время проведения массовых мероприятий по улице Ленина 9 мая 2024 года.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Рекомендовать: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  <w:tab/>
        <w:t>Межмуниципальному отделу Министерства внутренних дел Российской Федерации «Камышловский» (Кириллов А.А.):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1.1) обеспечить охрану общественного порядка с 3 мая по 9 мая 2024 года в местах проведения мероприятий в соответствие с Программой, утвержденной в пункте 2 настоящего постановления;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1.2) обеспечить сопровождение движения военной техники 8 и 9 мая 2024 года для организации выставки на площадке перед магазином «Автомир» по маршрутам: 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- Еланский гарнизон – г. Камышлов (площадка перед магазином «Автомир», ул. К. Маркса, 52) – Еланский гарнизон </w:t>
      </w:r>
      <w:r>
        <w:rPr/>
        <w:t>(</w:t>
      </w:r>
      <w:r>
        <w:rPr>
          <w:rStyle w:val="Style14"/>
          <w:rFonts w:ascii="Liberation Serif" w:hAnsi="Liberation Serif"/>
          <w:sz w:val="28"/>
          <w:szCs w:val="28"/>
        </w:rPr>
        <w:t xml:space="preserve">время по согласованию); 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- Войсковая часть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8"/>
          <w:szCs w:val="28"/>
        </w:rPr>
        <w:t xml:space="preserve"> 75485 (ул. Заводская, 20) - площадка перед магазином «Автомир» (ул. К. Маркса, 52) - Войсковая часть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8"/>
          <w:szCs w:val="28"/>
        </w:rPr>
        <w:t xml:space="preserve"> 75485 (ул. Заводская, 20) </w:t>
      </w:r>
      <w:r>
        <w:rPr/>
        <w:t>(</w:t>
      </w:r>
      <w:r>
        <w:rPr>
          <w:rStyle w:val="Style14"/>
          <w:rFonts w:ascii="Liberation Serif" w:hAnsi="Liberation Serif"/>
          <w:sz w:val="28"/>
          <w:szCs w:val="28"/>
        </w:rPr>
        <w:t>время по согласованию);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1.3) ограничить движение общественного и частного транспорта: 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13.30 часов до 15.00 часов 3, 6, 7 мая 2024 года по улице К. Маркса (четная сторона);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9.00 часов до 14.00 часов 9 мая 2024 года по улицам: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Ленина (от ул. Энгельса до ул. Комсомольская);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Маяковского (от ул. Свердлова до ул. К. Маркса);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21.30 часов до 23.30 часов 9 мая 2024 года по улицам: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Маяковского (от ул. Свердлова до ул. К. Маркса);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2)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Станичному казачьему обществу "Камышловская" (Кремлев С.А.):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2.1) обеспечить охрану общественного порядка 9 мая 2024 года с 9.00 до 15.00 часов на Городской площади;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2.2.) ограничить движение частного транспорта по улице К. Маркса (нечетная) от ул. Урицкого и въезды со дворов с 9.00 до 15.00 и с 22.00 до 23.30 (четная сторона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и четная стороны) от ул. Урицкого и от ул. Ленина;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Государственному автономному учреждению здравоохранения Свердловской области «Камышловская центральная районная больница» (Закачурина И.В.) обеспечить дежурство бригады скорой медицинской помощи (в районе магазина «Центральный» по улице К. Маркса), врачебно–сестринской бригады, а также дежурство фельдшеров образовательных учреждений во время проведения торжественного марша 9 мая 2024 года с 10.00 часов до 12.00 часов;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руководителям предприятий, учреждений и индивидуальным предпринимателям: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участие коллективов в мероприятиях, посвященных празднованию 79-ой годовщины Победы в Великой Отечественной войне 1941 – 1945 годов 9 мая 2024 года;</w:t>
      </w:r>
    </w:p>
    <w:p>
      <w:pPr>
        <w:pStyle w:val="Style23"/>
        <w:tabs>
          <w:tab w:val="clear" w:pos="708"/>
          <w:tab w:val="left" w:pos="0" w:leader="none"/>
        </w:tabs>
        <w:spacing w:lineRule="atLeast" w:line="0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праздничное оформление зданий предприятий, учреждений и прилегающих к ним территорий до 8 мая 2024 года.</w:t>
      </w:r>
    </w:p>
    <w:p>
      <w:pPr>
        <w:pStyle w:val="Style3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до 27 апреля 2024 года.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Контроль за выполнением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Style23"/>
        <w:tabs>
          <w:tab w:val="clear" w:pos="708"/>
          <w:tab w:val="left" w:pos="0" w:leader="none"/>
          <w:tab w:val="left" w:pos="36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контроля – в соответствии с постановлением.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3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  </w:t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  <w:gridCol w:w="353"/>
      </w:tblGrid>
      <w:tr>
        <w:trPr/>
        <w:tc>
          <w:tcPr>
            <w:tcW w:w="9503" w:type="dxa"/>
            <w:tcBorders/>
          </w:tcPr>
          <w:tbl>
            <w:tblPr>
              <w:tblW w:w="928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04"/>
              <w:gridCol w:w="4683"/>
            </w:tblGrid>
            <w:tr>
              <w:trPr/>
              <w:tc>
                <w:tcPr>
                  <w:tcW w:w="4604" w:type="dxa"/>
                  <w:tcBorders/>
                </w:tcPr>
                <w:p>
                  <w:pPr>
                    <w:pStyle w:val="Style23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pStyle w:val="Style23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</w:r>
                </w:p>
                <w:p>
                  <w:pPr>
                    <w:pStyle w:val="Style23"/>
                    <w:jc w:val="right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</w:r>
                </w:p>
              </w:tc>
              <w:tc>
                <w:tcPr>
                  <w:tcW w:w="4683" w:type="dxa"/>
                  <w:tcBorders/>
                </w:tcPr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Style w:val="Style14"/>
                      <w:rFonts w:ascii="Liberation Serif" w:hAnsi="Liberation Serif"/>
                      <w:sz w:val="40"/>
                      <w:szCs w:val="28"/>
                    </w:rPr>
                    <w:t xml:space="preserve"> </w:t>
                  </w: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</w:rPr>
                    <w:t>1</w:t>
                  </w:r>
                </w:p>
                <w:p>
                  <w:pPr>
                    <w:pStyle w:val="Style23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УТВЕРЖДЕН </w:t>
                  </w:r>
                </w:p>
                <w:p>
                  <w:pPr>
                    <w:pStyle w:val="Style23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постановлением администрации Камышловского городского округа </w:t>
                  </w:r>
                </w:p>
                <w:p>
                  <w:pPr>
                    <w:pStyle w:val="Style23"/>
                    <w:rPr/>
                  </w:pP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</w:rPr>
                    <w:t xml:space="preserve">от </w:t>
                  </w: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</w:rPr>
                    <w:t>12.04.2024</w:t>
                  </w: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  <w:r>
                    <w:rPr>
                      <w:rStyle w:val="Style14"/>
                      <w:rFonts w:ascii="Liberation Serif" w:hAnsi="Liberation Serif"/>
                      <w:sz w:val="28"/>
                      <w:szCs w:val="28"/>
                    </w:rPr>
                    <w:t>320</w:t>
                  </w:r>
                </w:p>
              </w:tc>
            </w:tr>
          </w:tbl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53" w:type="dxa"/>
            <w:tcBorders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подготовке и проведению мероприятий, посвященных празднованию 79-й годовщины Победы в Великой Отечественной войне 1941 – 1945 годов</w:t>
      </w:r>
    </w:p>
    <w:p>
      <w:pPr>
        <w:pStyle w:val="Style2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Председатель организационного комитета: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Половников. А.В. - глава Камышловского городского округа.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Заместитель председателя организационного комитета: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Соболева А.А. - заместитель главы Камышловского городского округа.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Секретарь комитета: 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Светлакова Е.А. - методист муниципального казенного учреждения «Центр обеспечения деятельности городской системы образования».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Члены организационного комитета: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Чикунова Т.А. - председатель Думы Камышловского городского округа (по согласованию);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Мартьянов К.Е. - первый заместитель главы Камышловского городского округа; </w:t>
      </w:r>
    </w:p>
    <w:p>
      <w:pPr>
        <w:pStyle w:val="Style2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Е.Н. - заместитель главы Камышловского городского округа;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Максимов С.В. - командир войсковой части 31612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Харченко А.А. - командир войсковой части 75485 (по согласованию);</w:t>
      </w:r>
    </w:p>
    <w:p>
      <w:pPr>
        <w:pStyle w:val="Style23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Бродовикова А.И. - </w:t>
      </w:r>
      <w:r>
        <w:rPr>
          <w:rStyle w:val="Style14"/>
          <w:rFonts w:ascii="Liberation Serif" w:hAnsi="Liberation Serif"/>
          <w:sz w:val="28"/>
          <w:szCs w:val="28"/>
          <w:shd w:fill="FFFFFF" w:val="clear"/>
        </w:rPr>
        <w:t xml:space="preserve">председатель Совета ветеранов войны, труда, боевых действий, государственной службы и пенсионеров Камышловского городского округа и муниципального образования Камышловский муниципальный район </w:t>
      </w:r>
      <w:r>
        <w:rPr>
          <w:rStyle w:val="Style14"/>
          <w:rFonts w:ascii="Liberation Serif" w:hAnsi="Liberation Serif"/>
          <w:sz w:val="28"/>
          <w:szCs w:val="28"/>
        </w:rPr>
        <w:t>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Кузнецова О.М. - председатель Комитета по образованию, культуре, спорту и делам молодежи администрации Камышловского городского округа; 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Сенцова Е.В. - начальник организационного отдела администрации Камышловского городского округа;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Акимова Н.В. - начальник отдела экономики администрации Камышловского городского округа;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Пьянкова Т.В. -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Сажаева Н.Н. - директор муниципального казенного учреждения «Центр обеспечения деятельности городской системы образования»;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Закачурина И.В. - главный врач Государственного автономного учреждения здравоохранения Свердловской области «Камышловская центральная районная больница»</w:t>
      </w:r>
      <w:r>
        <w:rPr>
          <w:rStyle w:val="Style14"/>
          <w:rFonts w:ascii="Liberation Serif" w:hAnsi="Liberation Serif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(по согласованию);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 А.А. - начальник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Петухов А.В. - начальник Камышловского отдела вневедомственной охраны – филиала ФГКУ УВОВНГ России по Свердловской области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Фадеев Д.Ю. - директор Муниципального казенного учреждения «Центр обеспечения деятельности администрации</w:t>
        <w:tab/>
        <w:t>Камышловского городского округа»;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Микушин М.Ю. - военный комиссар г. Камышлов, Камышловского и Пышминского районов (по согласованию);</w:t>
      </w:r>
    </w:p>
    <w:p>
      <w:pPr>
        <w:pStyle w:val="Style23"/>
        <w:tabs>
          <w:tab w:val="clear" w:pos="708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Озорнин С.В. - главный редактор газеты «Камышловские известия» (по согласованию);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Канева М.Н. - директор Автономного муниципального учреждения культуры Камышловского городского округа «Центр культуры и досуга»;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Новиков В.А. - директор Муниципального автономного учреждения «Центр развития физической культуры, спорта и патриотического воспитания»;</w:t>
      </w:r>
    </w:p>
    <w:p>
      <w:pPr>
        <w:pStyle w:val="Style2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Салихова Ю.В. - директор Муниципального автономного учреждения дополнительного образования «Дом детского творчества»;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 Д.В. - директор Муниципального казенного учреждения «Центр городского обслуживания»;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Шевелева Т.В. – директор Муниципального бюджетного учреждения культуры «Камышловский краеведческий музей».</w:t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Приложение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/>
              </w:rPr>
              <w:t xml:space="preserve"> N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2</w:t>
            </w:r>
          </w:p>
          <w:p>
            <w:pPr>
              <w:pStyle w:val="Style23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12.04.2024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320</w:t>
            </w:r>
          </w:p>
        </w:tc>
      </w:tr>
    </w:tbl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4"/>
          <w:rFonts w:ascii="Liberation Serif" w:hAnsi="Liberation Serif"/>
          <w:b/>
          <w:color w:val="292929"/>
          <w:sz w:val="24"/>
          <w:szCs w:val="24"/>
        </w:rPr>
        <w:t>ПРОГРАММА</w:t>
      </w:r>
    </w:p>
    <w:p>
      <w:pPr>
        <w:pStyle w:val="Style23"/>
        <w:jc w:val="center"/>
        <w:rPr>
          <w:rFonts w:ascii="Liberation Serif" w:hAnsi="Liberation Serif"/>
          <w:b/>
          <w:color w:val="292929"/>
          <w:sz w:val="24"/>
          <w:szCs w:val="24"/>
        </w:rPr>
      </w:pPr>
      <w:r>
        <w:rPr>
          <w:rFonts w:ascii="Liberation Serif" w:hAnsi="Liberation Serif"/>
          <w:b/>
          <w:color w:val="292929"/>
          <w:sz w:val="24"/>
          <w:szCs w:val="24"/>
        </w:rPr>
        <w:t xml:space="preserve"> </w:t>
      </w:r>
      <w:r>
        <w:rPr>
          <w:rFonts w:ascii="Liberation Serif" w:hAnsi="Liberation Serif"/>
          <w:b/>
          <w:color w:val="292929"/>
          <w:sz w:val="24"/>
          <w:szCs w:val="24"/>
        </w:rPr>
        <w:t>празднования 79-й годовщины Победы в Великой Отечественной Войне 1941 – 1945 г.г. в Камышловском городском округе в 2024 году</w:t>
      </w:r>
    </w:p>
    <w:p>
      <w:pPr>
        <w:pStyle w:val="Style23"/>
        <w:jc w:val="center"/>
        <w:rPr>
          <w:rFonts w:ascii="Liberation Serif" w:hAnsi="Liberation Serif"/>
          <w:b/>
          <w:color w:val="292929"/>
          <w:sz w:val="24"/>
          <w:szCs w:val="24"/>
        </w:rPr>
      </w:pPr>
      <w:r>
        <w:rPr>
          <w:rFonts w:ascii="Liberation Serif" w:hAnsi="Liberation Serif"/>
          <w:b/>
          <w:color w:val="292929"/>
          <w:sz w:val="24"/>
          <w:szCs w:val="24"/>
        </w:rPr>
      </w:r>
    </w:p>
    <w:tbl>
      <w:tblPr>
        <w:tblW w:w="9385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552"/>
        <w:gridCol w:w="1559"/>
        <w:gridCol w:w="1559"/>
        <w:gridCol w:w="3119"/>
      </w:tblGrid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</w:t>
            </w:r>
          </w:p>
        </w:tc>
      </w:tr>
      <w:tr>
        <w:trPr>
          <w:trHeight w:val="177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Патриотическая акция «Рисуем Победу -2024»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15 апреля по 7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Онлайн, в дистанционном формате через сайт акции www.risuem- pobedu.ru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 председатель Комитета по ОКСиДМ</w:t>
            </w:r>
          </w:p>
        </w:tc>
      </w:tr>
      <w:tr>
        <w:trPr>
          <w:trHeight w:val="42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6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Смотр строя и песни среди учащихся 7-9 классов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апреля 11.00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спортшколы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 - директор</w:t>
            </w:r>
          </w:p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«ЦРФКСиПВ»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Международный исторический диктант на тему событий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Второй мировой войны – «Диктант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МАОУ «Школа </w:t>
            </w:r>
            <w:r>
              <w:rPr>
                <w:rStyle w:val="Style14"/>
                <w:rFonts w:ascii="Liberation Serif" w:hAnsi="Liberation Serif"/>
                <w:sz w:val="24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7» КГО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-председатель Комитета по ОКСиДМ</w:t>
            </w:r>
          </w:p>
        </w:tc>
      </w:tr>
      <w:tr>
        <w:trPr>
          <w:trHeight w:val="102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6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Субботники по благоустройству памятных мест и воинских захоронений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Памятные места и воинские захоронения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Пьянкова Т.В. - начальник отдела ЖКГХ администрации КГО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6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Акция «Знамя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 по 9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 председатель Комитета по ОКСиДМ</w:t>
            </w:r>
          </w:p>
        </w:tc>
      </w:tr>
      <w:tr>
        <w:trPr>
          <w:trHeight w:val="73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Онлайн-акция стихов «Великая Победа – гордость поколений!»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мая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МАДОУ «Детский сад </w:t>
            </w:r>
            <w:r>
              <w:rPr>
                <w:rStyle w:val="Style14"/>
                <w:rFonts w:ascii="Liberation Serif" w:hAnsi="Liberation Serif"/>
                <w:sz w:val="24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1»КГО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Озерова Н.А. - заведующая МАДОУ «Детский сад </w:t>
            </w:r>
            <w:r>
              <w:rPr>
                <w:rStyle w:val="Style14"/>
                <w:rFonts w:ascii="Liberation Serif" w:hAnsi="Liberation Serif"/>
                <w:sz w:val="24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1» КГО</w:t>
            </w:r>
          </w:p>
        </w:tc>
      </w:tr>
      <w:tr>
        <w:trPr>
          <w:trHeight w:val="213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мероприятий в дошкольных и общеобразовательных организациях (по плану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2 по 15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организации, дошкольные 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Сажаева Н.Н. - директор МКУ «Центр обеспечения деятельности городской системы образования»</w:t>
            </w:r>
          </w:p>
        </w:tc>
      </w:tr>
      <w:tr>
        <w:trPr>
          <w:trHeight w:val="339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мероприятий для учащихся образовательных учреждений в учреждениях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2 по 15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Учреждения культуры, 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Шевелёва Т.В. - директор МБУК «Камышловский Музей»,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 -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>
          <w:trHeight w:val="79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«Окна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4 по 8 мая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</w:t>
            </w:r>
          </w:p>
        </w:tc>
      </w:tr>
      <w:tr>
        <w:trPr>
          <w:trHeight w:val="166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lineRule="atLeast" w:line="0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Чемпионат г. Камышлова по пауэрлифтингу и отдельным движениям в честь Дня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lineRule="atLeast" w:line="0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4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lineRule="atLeast" w:line="0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Спортивный зал (Энгельса, 135)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Прожерин В.В. - МАУ ДО «СШ» КГО</w:t>
            </w:r>
          </w:p>
        </w:tc>
      </w:tr>
      <w:tr>
        <w:trPr>
          <w:trHeight w:val="157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Возложение цветов к памятникам детям войны и труженикам тыла «Память в сердцах поколений!» и хоровой флешмоб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мая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 у АМУК КГО «ЦКиД»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Канева М.Н. - директор АМУК КГО «ЦКиД», 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 - директор МБУК «КЦБС»</w:t>
            </w:r>
          </w:p>
        </w:tc>
      </w:tr>
      <w:tr>
        <w:trPr>
          <w:trHeight w:val="12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Турнир по баскетболу среди мужских команд к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Спортзал спортшколы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 - директор</w:t>
            </w:r>
          </w:p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«ЦРФКСиПВ»</w:t>
            </w:r>
          </w:p>
        </w:tc>
      </w:tr>
      <w:tr>
        <w:trPr>
          <w:trHeight w:val="13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стендовой стрельбе к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Стрелковый стенд «Озеро Серебряное»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 - директор МАУ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1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Эшелон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ЖД Вокзал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Кузнецова О.М. -</w:t>
            </w:r>
          </w:p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председатель Комитета по ОКСиДМ администрации КГО,</w:t>
            </w:r>
          </w:p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Канева М.Н., директор </w:t>
            </w:r>
          </w:p>
          <w:p>
            <w:pPr>
              <w:pStyle w:val="Style27"/>
              <w:spacing w:lineRule="atLeast" w:line="0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 xml:space="preserve">АМУК КГО «ЦКиД» </w:t>
            </w:r>
          </w:p>
        </w:tc>
      </w:tr>
      <w:tr>
        <w:trPr>
          <w:trHeight w:val="96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Сводная репетиция торжественного марша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 6 мая 14.00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 председатель Комитета по ОКСиДМ администрации КГО,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 - директор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«ЦРФКСиПВ»,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>
          <w:trHeight w:val="602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Генеральная репетиция торжественного марша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мая 14.00 часов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Концерт, посвященный Дню Победы в Великой Отечественной войне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ДО «Дом детского творчества»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 -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МАУ ДО «Дом детского творчества» КГО</w:t>
            </w:r>
          </w:p>
        </w:tc>
      </w:tr>
      <w:tr>
        <w:trPr>
          <w:trHeight w:val="346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/>
              <w:numPr>
                <w:ilvl w:val="0"/>
                <w:numId w:val="1"/>
              </w:numPr>
              <w:suppressAutoHyphens w:val="false"/>
              <w:overflowPunct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«Парад у дома ветеранов» и Концерт для ветеранов ВОВ «Фронтовая бригада», «Нам 41-ый не забыть, нам вечно славить 45-ый!»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и время по согласованию с советом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/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atLeast" w:line="240"/>
              <w:ind w:left="0" w:right="0" w:hanging="720"/>
              <w:jc w:val="center"/>
              <w:rPr>
                <w:rFonts w:ascii="Liberation Serif" w:hAnsi="Liberation Serif"/>
                <w:b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292929"/>
                <w:sz w:val="24"/>
                <w:szCs w:val="24"/>
              </w:rPr>
              <w:t>9 мая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6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К. Маркса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 председатель Комитета по ОКСиДМ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6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Вахта памяти (кадеты МАОУ «школа 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1» КГО)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09.30- 10.00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Вильд С.А. - директор МАОУ «Школа </w:t>
            </w:r>
            <w:r>
              <w:rPr>
                <w:rStyle w:val="Style14"/>
                <w:rFonts w:ascii="Liberation Serif" w:hAnsi="Liberation Serif"/>
                <w:sz w:val="24"/>
                <w:szCs w:val="28"/>
                <w:lang w:val="en-US"/>
              </w:rPr>
              <w:t>N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1» КГО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6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Вахта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Харченко А.А. - командир войсковой части 75485 (по согласованию)</w:t>
            </w:r>
          </w:p>
        </w:tc>
      </w:tr>
      <w:tr>
        <w:trPr>
          <w:trHeight w:val="1063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6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боевой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у магазина «Автомир»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tabs>
                <w:tab w:val="clear" w:pos="708"/>
                <w:tab w:val="left" w:pos="0" w:leader="none"/>
              </w:tabs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Соболева А.А. - заместитель главы КГО, Максимов С.В. – командир в/ч 31612 (по согласованию)</w:t>
            </w:r>
          </w:p>
        </w:tc>
      </w:tr>
      <w:tr>
        <w:trPr>
          <w:trHeight w:val="21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6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10.00 - 14.00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К. Маркса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Акимова Н.В. - н</w:t>
            </w: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 xml:space="preserve">ачальник отдела экономики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администрации КГО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2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Возложение венков к памятникам воинам России «Память в сердцах поколений!»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 администрации КГО,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2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Торжественные поздравления с Днем Победы от официальных лиц Камышловского городского округа «Подвиг, овеянный славой!»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 администрации КГО,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322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Торжественный марш, посвященный 79-й годовщине Победы в Великой Отечественной Войне 1941 – 1945 г.г.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11.30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 -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 администрации КГО,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 - директор МАУ «ЦРФКСиПВ»,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>
          <w:trHeight w:val="142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79" w:leader="none"/>
                <w:tab w:val="left" w:pos="-18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Полевая кухня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магазином «Невский», Парковая зона музея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>
          <w:trHeight w:val="495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79" w:leader="none"/>
                <w:tab w:val="left" w:pos="-18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концерт творческих коллективов города Камышлова «Голос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12.15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 - директор АМУК КГО «ЦКиД»</w:t>
            </w:r>
          </w:p>
        </w:tc>
      </w:tr>
      <w:tr>
        <w:trPr/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79" w:leader="none"/>
                <w:tab w:val="left" w:pos="-232" w:leader="none"/>
                <w:tab w:val="left" w:pos="-180" w:leader="none"/>
              </w:tabs>
              <w:overflowPunct w:val="false"/>
              <w:spacing w:lineRule="atLeast" w:line="240"/>
              <w:ind w:left="0" w:right="836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Выставка «Военно - полевой лагерь»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Парковая зона музея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Шевелёва Т.В. -</w:t>
            </w:r>
          </w:p>
          <w:p>
            <w:pPr>
              <w:pStyle w:val="Style23"/>
              <w:spacing w:lineRule="atLeast" w:line="24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директор МБУК «Камышловский Музей»</w:t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Интерактивная выставка «Вооружение Российской Армии»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Выставка из частной коллекции Ильи Чуркина «Память бережно храним»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Мастер-классы: по разборке-сборке автомата, по поиску мин миноискателем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Парковая зона музея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-679" w:leader="none"/>
                <w:tab w:val="left" w:pos="-180" w:leader="none"/>
              </w:tabs>
              <w:overflowPunct w:val="false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фейерверк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22.30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М.Н.- директор АМУК КГО «ЦКиД»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color w:val="292929"/>
          <w:sz w:val="24"/>
          <w:szCs w:val="24"/>
        </w:rPr>
      </w:pPr>
      <w:r>
        <w:rPr>
          <w:rFonts w:ascii="Liberation Serif" w:hAnsi="Liberation Serif"/>
          <w:b/>
          <w:color w:val="292929"/>
          <w:sz w:val="24"/>
          <w:szCs w:val="24"/>
        </w:rPr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Комитет по ОКСиДМ - Комитет по образованию, культуре, спорту и делам молодежи администрации Камышловского городского округа; 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МКУ - муниципальное казенное учреждение; 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Отдел ЖКГХ администрации КГО – отдел жилищно-коммунального и городского хозяйства администрации Камышловского городского округа;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«ЦРФКСиПВ» – Муниципальное учреждение «Центр развития физической культуры, спорта и патриотического воспитания»;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АМУК КГО «ЦКиД» - Автономное муниципальное учреждение культуры Камышловского городского округа «Центр культуры и досуга»;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«КЦБС» - Муниципальное бюджетное учреждение культуры «Камышловская централизованная библиотечная система»;</w:t>
      </w:r>
    </w:p>
    <w:p>
      <w:pPr>
        <w:pStyle w:val="Style23"/>
        <w:jc w:val="both"/>
        <w:rPr/>
      </w:pPr>
      <w:r>
        <w:rPr>
          <w:rStyle w:val="Style14"/>
          <w:rFonts w:eastAsia="Calibri" w:ascii="Liberation Serif" w:hAnsi="Liberation Serif"/>
          <w:sz w:val="24"/>
          <w:szCs w:val="24"/>
          <w:lang w:eastAsia="en-US"/>
        </w:rPr>
        <w:t>МАУ ДО «СШ» КГО – Муниципальное автономное учреждение дополнительного образования «Спортивная школа» Камышловского городского округа;</w:t>
      </w:r>
    </w:p>
    <w:p>
      <w:pPr>
        <w:pStyle w:val="Style23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МАДОУ «Детский сад </w:t>
      </w:r>
      <w:r>
        <w:rPr>
          <w:rStyle w:val="Style14"/>
          <w:rFonts w:ascii="Liberation Serif" w:hAnsi="Liberation Serif"/>
          <w:sz w:val="24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4"/>
          <w:szCs w:val="24"/>
        </w:rPr>
        <w:t xml:space="preserve">1» КГО - Муниципальное автономное дошкольное образовательное учреждение «Детский сад </w:t>
      </w:r>
      <w:r>
        <w:rPr>
          <w:rStyle w:val="Style14"/>
          <w:rFonts w:ascii="Liberation Serif" w:hAnsi="Liberation Serif"/>
          <w:sz w:val="24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4"/>
          <w:szCs w:val="24"/>
        </w:rPr>
        <w:t xml:space="preserve"> 1» Камышловского городского округа;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ДОД «Дом детского творчества» КГО - Муниципальное автономное учреждение дополнительного образования «Дом детского творчества»;</w:t>
      </w:r>
    </w:p>
    <w:p>
      <w:pPr>
        <w:pStyle w:val="Style23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МАОУ «Школа </w:t>
      </w:r>
      <w:r>
        <w:rPr>
          <w:rStyle w:val="Style14"/>
          <w:rFonts w:ascii="Liberation Serif" w:hAnsi="Liberation Serif"/>
          <w:sz w:val="24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4"/>
          <w:szCs w:val="24"/>
        </w:rPr>
        <w:t xml:space="preserve"> 1» КГО - Муниципальное автономное общеобразовательное учреждение «Школа </w:t>
      </w:r>
      <w:r>
        <w:rPr>
          <w:rStyle w:val="Style14"/>
          <w:rFonts w:ascii="Liberation Serif" w:hAnsi="Liberation Serif"/>
          <w:sz w:val="24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4"/>
          <w:szCs w:val="24"/>
        </w:rPr>
        <w:t xml:space="preserve"> 1» Камышловского городского округа;</w:t>
      </w:r>
    </w:p>
    <w:p>
      <w:pPr>
        <w:pStyle w:val="Style23"/>
        <w:jc w:val="both"/>
        <w:rPr/>
      </w:pPr>
      <w:r>
        <w:rPr>
          <w:rStyle w:val="Style14"/>
          <w:rFonts w:ascii="Liberation Serif" w:hAnsi="Liberation Serif"/>
          <w:sz w:val="24"/>
          <w:szCs w:val="24"/>
        </w:rPr>
        <w:t xml:space="preserve">МАОУ «Школа </w:t>
      </w:r>
      <w:r>
        <w:rPr>
          <w:rStyle w:val="Style14"/>
          <w:rFonts w:ascii="Liberation Serif" w:hAnsi="Liberation Serif"/>
          <w:sz w:val="24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4"/>
          <w:szCs w:val="24"/>
        </w:rPr>
        <w:t xml:space="preserve"> 7» КГО – Муниципальное автономное общеобразовательное учреждение «Школа </w:t>
      </w:r>
      <w:r>
        <w:rPr>
          <w:rStyle w:val="Style14"/>
          <w:rFonts w:ascii="Liberation Serif" w:hAnsi="Liberation Serif"/>
          <w:sz w:val="24"/>
          <w:szCs w:val="28"/>
          <w:lang w:val="en-US"/>
        </w:rPr>
        <w:t>N</w:t>
      </w:r>
      <w:r>
        <w:rPr>
          <w:rStyle w:val="Style14"/>
          <w:rFonts w:ascii="Liberation Serif" w:hAnsi="Liberation Serif"/>
          <w:sz w:val="24"/>
          <w:szCs w:val="24"/>
        </w:rPr>
        <w:t xml:space="preserve"> 7» Камышловского городского округа;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Музей - Муниципальное бюджетное учреждение культуры Камышловского городского округа «Камышловский краеведческий музей»;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ОУ – образовательные учреждения;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ДОУ – дошкольные образовательные учреждения;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Совет ветеранов – Камышловский совет ветеранов войны, труда, боевых действий, государственной службы и пенсионеров Камышловского городского округа и муниципального образования Камышловский муниципальный район. </w:t>
      </w:r>
    </w:p>
    <w:p>
      <w:pPr>
        <w:pStyle w:val="Style2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/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935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swiss"/>
    <w:pitch w:val="variable"/>
  </w:font>
  <w:font w:name="PT Astra Serif">
    <w:charset w:val="01"/>
    <w:family w:val="roman"/>
    <w:pitch w:val="variable"/>
  </w:font>
  <w:font w:name="Verdana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cs="Tahoma"/>
      <w:sz w:val="16"/>
      <w:szCs w:val="16"/>
      <w:lang w:eastAsia="ru-RU"/>
    </w:rPr>
  </w:style>
  <w:style w:type="character" w:styleId="Style16">
    <w:name w:val="Строгий"/>
    <w:basedOn w:val="Style14"/>
    <w:qFormat/>
    <w:rPr>
      <w:b/>
      <w:bCs/>
    </w:rPr>
  </w:style>
  <w:style w:type="character" w:styleId="Style17">
    <w:name w:val="Основной текст с отступом Знак"/>
    <w:basedOn w:val="Style14"/>
    <w:qFormat/>
    <w:rPr>
      <w:rFonts w:ascii="Times New Roman" w:hAnsi="Times New Roman" w:eastAsia="Times New Roman"/>
      <w:b/>
      <w:sz w:val="28"/>
    </w:rPr>
  </w:style>
  <w:style w:type="character" w:styleId="Style18">
    <w:name w:val="Верхний колонтитул Знак"/>
    <w:basedOn w:val="Style14"/>
    <w:qFormat/>
    <w:rPr>
      <w:rFonts w:ascii="Times New Roman" w:hAnsi="Times New Roman" w:eastAsia="Times New Roman"/>
    </w:rPr>
  </w:style>
  <w:style w:type="character" w:styleId="WWCharLFO14LVL8">
    <w:name w:val="WW_CharLFO14LVL8"/>
    <w:qFormat/>
    <w:rPr>
      <w:rFonts w:ascii="Times New Roman" w:hAnsi="Times New Roman" w:cs="Courier New"/>
    </w:rPr>
  </w:style>
  <w:style w:type="character" w:styleId="WWCharLFO14LVL5">
    <w:name w:val="WW_CharLFO14LVL5"/>
    <w:qFormat/>
    <w:rPr>
      <w:rFonts w:ascii="Times New Roman" w:hAnsi="Times New Roman" w:cs="Courier New"/>
    </w:rPr>
  </w:style>
  <w:style w:type="character" w:styleId="WWCharLFO14LVL2">
    <w:name w:val="WW_CharLFO14LVL2"/>
    <w:qFormat/>
    <w:rPr>
      <w:rFonts w:ascii="Times New Roman" w:hAnsi="Times New Roman" w:cs="Courier New"/>
    </w:rPr>
  </w:style>
  <w:style w:type="character" w:styleId="WWCharLFO13LVL8">
    <w:name w:val="WW_CharLFO13LVL8"/>
    <w:qFormat/>
    <w:rPr>
      <w:rFonts w:ascii="Times New Roman" w:hAnsi="Times New Roman" w:cs="Courier New"/>
    </w:rPr>
  </w:style>
  <w:style w:type="character" w:styleId="WWCharLFO13LVL5">
    <w:name w:val="WW_CharLFO13LVL5"/>
    <w:qFormat/>
    <w:rPr>
      <w:rFonts w:ascii="Times New Roman" w:hAnsi="Times New Roman" w:cs="Courier New"/>
    </w:rPr>
  </w:style>
  <w:style w:type="character" w:styleId="WWCharLFO13LVL2">
    <w:name w:val="WW_CharLFO13LVL2"/>
    <w:qFormat/>
    <w:rPr>
      <w:rFonts w:ascii="Times New Roman" w:hAnsi="Times New Roman" w:cs="Courier New"/>
    </w:rPr>
  </w:style>
  <w:style w:type="character" w:styleId="WWCharLFO12LVL8">
    <w:name w:val="WW_CharLFO12LVL8"/>
    <w:qFormat/>
    <w:rPr>
      <w:rFonts w:ascii="Times New Roman" w:hAnsi="Times New Roman" w:cs="Courier New"/>
    </w:rPr>
  </w:style>
  <w:style w:type="character" w:styleId="WWCharLFO12LVL5">
    <w:name w:val="WW_CharLFO12LVL5"/>
    <w:qFormat/>
    <w:rPr>
      <w:rFonts w:ascii="Times New Roman" w:hAnsi="Times New Roman" w:cs="Courier New"/>
    </w:rPr>
  </w:style>
  <w:style w:type="character" w:styleId="WWCharLFO12LVL2">
    <w:name w:val="WW_CharLFO12LVL2"/>
    <w:qFormat/>
    <w:rPr>
      <w:rFonts w:ascii="Times New Roman" w:hAnsi="Times New Roman" w:cs="Courier New"/>
    </w:rPr>
  </w:style>
  <w:style w:type="character" w:styleId="WWCharLFO11LVL9">
    <w:name w:val="WW_CharLFO11LVL9"/>
    <w:qFormat/>
    <w:rPr>
      <w:rFonts w:ascii="Times New Roman" w:hAnsi="Times New Roman" w:cs="Wingdings"/>
    </w:rPr>
  </w:style>
  <w:style w:type="character" w:styleId="WWCharLFO11LVL8">
    <w:name w:val="WW_CharLFO11LVL8"/>
    <w:qFormat/>
    <w:rPr>
      <w:rFonts w:ascii="Times New Roman" w:hAnsi="Times New Roman" w:cs="Courier New"/>
    </w:rPr>
  </w:style>
  <w:style w:type="character" w:styleId="WWCharLFO11LVL7">
    <w:name w:val="WW_CharLFO11LVL7"/>
    <w:qFormat/>
    <w:rPr>
      <w:rFonts w:ascii="Times New Roman" w:hAnsi="Times New Roman" w:cs="Symbol"/>
    </w:rPr>
  </w:style>
  <w:style w:type="character" w:styleId="WWCharLFO11LVL6">
    <w:name w:val="WW_CharLFO11LVL6"/>
    <w:qFormat/>
    <w:rPr>
      <w:rFonts w:ascii="Times New Roman" w:hAnsi="Times New Roman" w:cs="Wingdings"/>
    </w:rPr>
  </w:style>
  <w:style w:type="character" w:styleId="WWCharLFO11LVL5">
    <w:name w:val="WW_CharLFO11LVL5"/>
    <w:qFormat/>
    <w:rPr>
      <w:rFonts w:ascii="Times New Roman" w:hAnsi="Times New Roman" w:cs="Courier New"/>
    </w:rPr>
  </w:style>
  <w:style w:type="character" w:styleId="WWCharLFO11LVL4">
    <w:name w:val="WW_CharLFO11LVL4"/>
    <w:qFormat/>
    <w:rPr>
      <w:rFonts w:ascii="Times New Roman" w:hAnsi="Times New Roman" w:cs="Symbol"/>
    </w:rPr>
  </w:style>
  <w:style w:type="character" w:styleId="WWCharLFO11LVL3">
    <w:name w:val="WW_CharLFO11LVL3"/>
    <w:qFormat/>
    <w:rPr>
      <w:rFonts w:ascii="Times New Roman" w:hAnsi="Times New Roman" w:cs="Wingdings"/>
    </w:rPr>
  </w:style>
  <w:style w:type="character" w:styleId="WWCharLFO11LVL2">
    <w:name w:val="WW_CharLFO11LVL2"/>
    <w:qFormat/>
    <w:rPr>
      <w:rFonts w:ascii="Times New Roman" w:hAnsi="Times New Roman" w:cs="Courier New"/>
    </w:rPr>
  </w:style>
  <w:style w:type="character" w:styleId="WWCharLFO11LVL1">
    <w:name w:val="WW_CharLFO11LVL1"/>
    <w:qFormat/>
    <w:rPr>
      <w:rFonts w:ascii="Times New Roman" w:hAnsi="Times New Roman" w:cs="Symbol"/>
    </w:rPr>
  </w:style>
  <w:style w:type="character" w:styleId="WWCharLFO10LVL2">
    <w:name w:val="WW_CharLFO10LVL2"/>
    <w:qFormat/>
    <w:rPr>
      <w:rFonts w:ascii="Times New Roman" w:hAnsi="Times New Roman" w:cs="Symbol"/>
    </w:rPr>
  </w:style>
  <w:style w:type="character" w:styleId="WWCharLFO9LVL1">
    <w:name w:val="WW_CharLFO9LVL1"/>
    <w:qFormat/>
    <w:rPr>
      <w:rFonts w:ascii="Times New Roman" w:hAnsi="Times New Roman" w:cs="Symbol"/>
    </w:rPr>
  </w:style>
  <w:style w:type="character" w:styleId="WWCharLFO8LVL1">
    <w:name w:val="WW_CharLFO8LVL1"/>
    <w:qFormat/>
    <w:rPr>
      <w:rFonts w:ascii="Times New Roman" w:hAnsi="Times New Roman" w:cs="Symbol"/>
      <w:sz w:val="28"/>
    </w:rPr>
  </w:style>
  <w:style w:type="character" w:styleId="WWCharLFO7LVL9">
    <w:name w:val="WW_CharLFO7LVL9"/>
    <w:qFormat/>
    <w:rPr>
      <w:rFonts w:ascii="Times New Roman" w:hAnsi="Times New Roman" w:cs="Wingdings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7LVL7">
    <w:name w:val="WW_CharLFO7LVL7"/>
    <w:qFormat/>
    <w:rPr>
      <w:rFonts w:ascii="Times New Roman" w:hAnsi="Times New Roman" w:cs="Symbol"/>
    </w:rPr>
  </w:style>
  <w:style w:type="character" w:styleId="WWCharLFO7LVL6">
    <w:name w:val="WW_CharLFO7LVL6"/>
    <w:qFormat/>
    <w:rPr>
      <w:rFonts w:ascii="Times New Roman" w:hAnsi="Times New Roman" w:cs="Wingdings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4">
    <w:name w:val="WW_CharLFO7LVL4"/>
    <w:qFormat/>
    <w:rPr>
      <w:rFonts w:ascii="Times New Roman" w:hAnsi="Times New Roman" w:cs="Symbol"/>
    </w:rPr>
  </w:style>
  <w:style w:type="character" w:styleId="WWCharLFO7LVL3">
    <w:name w:val="WW_CharLFO7LVL3"/>
    <w:qFormat/>
    <w:rPr>
      <w:rFonts w:ascii="Times New Roman" w:hAnsi="Times New Roman" w:cs="Wingdings"/>
    </w:rPr>
  </w:style>
  <w:style w:type="character" w:styleId="WWCharLFO7LVL1">
    <w:name w:val="WW_CharLFO7LVL1"/>
    <w:qFormat/>
    <w:rPr>
      <w:rFonts w:ascii="Times New Roman" w:hAnsi="Times New Roman" w:cs="Symbol"/>
    </w:rPr>
  </w:style>
  <w:style w:type="character" w:styleId="2">
    <w:name w:val="Основной текст (2)_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</w:rPr>
  </w:style>
  <w:style w:type="character" w:styleId="Style19">
    <w:name w:val="Подпись к картинке_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color w:val="000000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hd w:fill="FFFFFF" w:val="clear"/>
    </w:rPr>
  </w:style>
  <w:style w:type="character" w:styleId="FontStyle25">
    <w:name w:val="Font Style25"/>
    <w:qFormat/>
    <w:rPr>
      <w:rFonts w:ascii="Times New Roman" w:hAnsi="Times New Roman" w:eastAsia="Times New Roman" w:cs="Times New Roman"/>
      <w:sz w:val="18"/>
      <w:szCs w:val="18"/>
    </w:rPr>
  </w:style>
  <w:style w:type="character" w:styleId="FontStyle26">
    <w:name w:val="Font Style26"/>
    <w:qFormat/>
    <w:rPr>
      <w:rFonts w:ascii="Times New Roman" w:hAnsi="Times New Roman" w:eastAsia="Times New Roman" w:cs="Times New Roman"/>
      <w:sz w:val="26"/>
      <w:szCs w:val="26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20">
    <w:name w:val="Нижний колонтитул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21">
    <w:name w:val="Название Знак"/>
    <w:qFormat/>
    <w:rPr>
      <w:rFonts w:ascii="Times New Roman" w:hAnsi="Times New Roman" w:eastAsia="Times New Roman" w:cs="Times New Roman"/>
      <w:b/>
      <w:bCs/>
      <w:color w:val="000000"/>
    </w:rPr>
  </w:style>
  <w:style w:type="character" w:styleId="Highlighthighlightactive">
    <w:name w:val="highlight highlight_activ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22">
    <w:name w:val="Основной текст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5">
    <w:name w:val="Заголовок 5 Знак"/>
    <w:qFormat/>
    <w:rPr>
      <w:rFonts w:ascii="Calibri" w:hAnsi="Calibri" w:eastAsia="Calibri" w:cs="Calibri"/>
      <w:b/>
      <w:bCs/>
      <w:i/>
      <w:iCs/>
      <w:color w:val="000000"/>
      <w:sz w:val="26"/>
      <w:szCs w:val="26"/>
    </w:rPr>
  </w:style>
  <w:style w:type="character" w:styleId="4">
    <w:name w:val="Заголовок 4 Знак"/>
    <w:qFormat/>
    <w:rPr>
      <w:rFonts w:ascii="Calibri" w:hAnsi="Calibri" w:eastAsia="Calibri" w:cs="Calibri"/>
      <w:b/>
      <w:bCs/>
      <w:color w:val="000000"/>
      <w:sz w:val="28"/>
      <w:szCs w:val="28"/>
    </w:rPr>
  </w:style>
  <w:style w:type="character" w:styleId="3">
    <w:name w:val="Заголовок 3 Знак"/>
    <w:qFormat/>
    <w:rPr>
      <w:rFonts w:ascii="Cambria" w:hAnsi="Cambria" w:eastAsia="Cambria" w:cs="Cambria"/>
      <w:b/>
      <w:bCs/>
      <w:color w:val="000000"/>
      <w:sz w:val="26"/>
      <w:szCs w:val="26"/>
    </w:rPr>
  </w:style>
  <w:style w:type="character" w:styleId="22">
    <w:name w:val="Заголовок 2 Знак"/>
    <w:qFormat/>
    <w:rPr>
      <w:rFonts w:ascii="Cambria" w:hAnsi="Cambria" w:eastAsia="Cambria" w:cs="Cambria"/>
      <w:b/>
      <w:bCs/>
      <w:i/>
      <w:iCs/>
      <w:color w:val="000000"/>
      <w:sz w:val="28"/>
      <w:szCs w:val="28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b/>
      <w:bCs/>
      <w:color w:val="000000"/>
    </w:rPr>
  </w:style>
  <w:style w:type="character" w:styleId="DefaultParagraphFont">
    <w:name w:val="Default Paragraph Font"/>
    <w:qFormat/>
    <w:rPr/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Body Text Indent"/>
    <w:basedOn w:val="Style23"/>
    <w:pPr>
      <w:widowControl/>
      <w:suppressAutoHyphens w:val="true"/>
      <w:ind w:left="0" w:right="0" w:firstLine="720"/>
      <w:jc w:val="center"/>
    </w:pPr>
    <w:rPr>
      <w:b/>
      <w:sz w:val="28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41">
    <w:name w:val="Основной текст (4)"/>
    <w:basedOn w:val="Style23"/>
    <w:qFormat/>
    <w:pPr>
      <w:shd w:fill="FFFFFF" w:val="clear"/>
      <w:suppressAutoHyphens w:val="true"/>
      <w:spacing w:lineRule="atLeast" w:line="0" w:before="660" w:after="60"/>
      <w:jc w:val="center"/>
    </w:pPr>
    <w:rPr>
      <w:b/>
      <w:bCs/>
      <w:sz w:val="27"/>
      <w:szCs w:val="27"/>
    </w:rPr>
  </w:style>
  <w:style w:type="paragraph" w:styleId="11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Style2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Style23"/>
    <w:pPr>
      <w:widowControl/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Body Text First Indent"/>
    <w:basedOn w:val="Style23"/>
    <w:pPr>
      <w:suppressAutoHyphens w:val="true"/>
      <w:ind w:left="0" w:right="0" w:firstLine="709"/>
      <w:jc w:val="both"/>
    </w:pPr>
    <w:rPr>
      <w:rFonts w:ascii="PT Astra Serif" w:hAnsi="PT Astra Serif" w:eastAsia="PT Astra Serif" w:cs="PT Astra Serif"/>
      <w:kern w:val="2"/>
      <w:sz w:val="21"/>
      <w:szCs w:val="24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13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14">
    <w:name w:val="Основной текст1"/>
    <w:basedOn w:val="Normal"/>
    <w:qFormat/>
    <w:pPr>
      <w:shd w:fill="FFFFFF" w:val="clear"/>
      <w:spacing w:lineRule="exact" w:line="331" w:before="600" w:after="180"/>
    </w:pPr>
    <w:rPr>
      <w:rFonts w:ascii="Times New Roman" w:hAnsi="Times New Roman"/>
      <w:sz w:val="26"/>
      <w:szCs w:val="26"/>
      <w:lang w:eastAsia="en-US"/>
    </w:rPr>
  </w:style>
  <w:style w:type="paragraph" w:styleId="23">
    <w:name w:val="Основной текст (2)"/>
    <w:basedOn w:val="Normal"/>
    <w:qFormat/>
    <w:pPr>
      <w:shd w:fill="FFFFFF" w:val="clear"/>
      <w:suppressAutoHyphens w:val="false"/>
      <w:spacing w:lineRule="exact" w:line="278" w:before="0" w:after="180"/>
      <w:ind w:left="0" w:right="0" w:firstLine="580"/>
      <w:jc w:val="both"/>
      <w:textAlignment w:val="auto"/>
    </w:pPr>
    <w:rPr>
      <w:rFonts w:ascii="Times New Roman" w:hAnsi="Times New Roman" w:eastAsia="Times New Roman"/>
    </w:rPr>
  </w:style>
  <w:style w:type="paragraph" w:styleId="Style33">
    <w:name w:val="Подпись к картинке"/>
    <w:basedOn w:val="Normal"/>
    <w:qFormat/>
    <w:pPr>
      <w:shd w:fill="FFFFFF" w:val="clear"/>
      <w:suppressAutoHyphens w:val="false"/>
      <w:spacing w:lineRule="atLeast" w:line="0" w:before="0" w:after="120"/>
      <w:textAlignment w:val="auto"/>
    </w:pPr>
    <w:rPr>
      <w:rFonts w:ascii="Times New Roman" w:hAnsi="Times New Roman" w:eastAsia="Times New Roman"/>
    </w:rPr>
  </w:style>
  <w:style w:type="paragraph" w:styleId="BodyText2">
    <w:name w:val="Body Text 2"/>
    <w:basedOn w:val="Normal"/>
    <w:qFormat/>
    <w:pPr>
      <w:widowControl/>
      <w:suppressAutoHyphens w:val="false"/>
      <w:spacing w:lineRule="auto" w:line="480" w:before="0" w:after="120"/>
      <w:textAlignment w:val="auto"/>
    </w:pPr>
    <w:rPr>
      <w:rFonts w:ascii="Times New Roman" w:hAnsi="Times New Roman" w:eastAsia="Times New Roman"/>
    </w:rPr>
  </w:style>
  <w:style w:type="paragraph" w:styleId="DocumentMap">
    <w:name w:val="Document Map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81">
    <w:name w:val="Style8"/>
    <w:basedOn w:val="Normal"/>
    <w:qFormat/>
    <w:pPr>
      <w:spacing w:lineRule="exact" w:line="326"/>
      <w:jc w:val="both"/>
    </w:pPr>
    <w:rPr>
      <w:rFonts w:ascii="Times New Roman" w:hAnsi="Times New Roman"/>
    </w:rPr>
  </w:style>
  <w:style w:type="paragraph" w:styleId="Style141">
    <w:name w:val="Style14"/>
    <w:basedOn w:val="Normal"/>
    <w:qFormat/>
    <w:pPr>
      <w:spacing w:lineRule="exact" w:line="230"/>
      <w:jc w:val="both"/>
    </w:pPr>
    <w:rPr>
      <w:rFonts w:ascii="Times New Roman" w:hAnsi="Times New Roman"/>
    </w:rPr>
  </w:style>
  <w:style w:type="paragraph" w:styleId="Style110">
    <w:name w:val="Style1"/>
    <w:basedOn w:val="Normal"/>
    <w:qFormat/>
    <w:pPr>
      <w:spacing w:lineRule="exact" w:line="322"/>
      <w:jc w:val="center"/>
    </w:pPr>
    <w:rPr>
      <w:rFonts w:ascii="Times New Roman" w:hAnsi="Times New Roman"/>
    </w:rPr>
  </w:style>
  <w:style w:type="paragraph" w:styleId="Style51">
    <w:name w:val="Style5"/>
    <w:basedOn w:val="Normal"/>
    <w:qFormat/>
    <w:pPr>
      <w:spacing w:lineRule="exact" w:line="322"/>
      <w:ind w:left="0" w:right="0" w:firstLine="715"/>
      <w:jc w:val="both"/>
    </w:pPr>
    <w:rPr>
      <w:rFonts w:ascii="Times New Roman" w:hAnsi="Times New Roman"/>
    </w:rPr>
  </w:style>
  <w:style w:type="paragraph" w:styleId="Style61">
    <w:name w:val="Style6"/>
    <w:basedOn w:val="Normal"/>
    <w:qFormat/>
    <w:pPr>
      <w:spacing w:lineRule="exact" w:line="321"/>
      <w:ind w:left="0" w:right="0" w:firstLine="720"/>
      <w:jc w:val="both"/>
    </w:pPr>
    <w:rPr>
      <w:rFonts w:ascii="Times New Roman" w:hAnsi="Times New Roman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  <w:color w:val="000000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6"/>
      <w:szCs w:val="26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/>
      <w:color w:val="000000"/>
      <w:sz w:val="26"/>
      <w:szCs w:val="26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ourier New" w:cs="Courier New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  <w:color w:val="000000"/>
    </w:rPr>
  </w:style>
  <w:style w:type="paragraph" w:styleId="Xl70">
    <w:name w:val="xl70"/>
    <w:basedOn w:val="Normal"/>
    <w:qFormat/>
    <w:pPr>
      <w:spacing w:before="280" w:after="280"/>
      <w:textAlignment w:val="center"/>
    </w:pPr>
    <w:rPr>
      <w:rFonts w:ascii="Times New Roman" w:hAnsi="Times New Roman"/>
      <w:color w:val="000000"/>
    </w:rPr>
  </w:style>
  <w:style w:type="paragraph" w:styleId="Xl69">
    <w:name w:val="xl69"/>
    <w:basedOn w:val="Normal"/>
    <w:qFormat/>
    <w:pPr>
      <w:spacing w:before="280" w:after="280"/>
    </w:pPr>
    <w:rPr>
      <w:rFonts w:ascii="Times New Roman" w:hAnsi="Times New Roman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/>
      <w:color w:val="000000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/>
      <w:color w:val="000000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color w:val="000000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</w:rPr>
  </w:style>
  <w:style w:type="paragraph" w:styleId="Xl63">
    <w:name w:val="xl63"/>
    <w:basedOn w:val="Normal"/>
    <w:qFormat/>
    <w:pPr>
      <w:spacing w:before="280" w:after="280"/>
    </w:pPr>
    <w:rPr>
      <w:rFonts w:ascii="Times New Roman" w:hAnsi="Times New Roman"/>
    </w:rPr>
  </w:style>
  <w:style w:type="paragraph" w:styleId="Style34">
    <w:name w:val="Знак Знак Знак Знак Знак Знак Знак"/>
    <w:basedOn w:val="Normal"/>
    <w:qFormat/>
    <w:pPr>
      <w:spacing w:lineRule="exact" w:line="240" w:before="0" w:after="160"/>
      <w:jc w:val="right"/>
    </w:pPr>
    <w:rPr>
      <w:sz w:val="20"/>
      <w:lang w:val="en-GB" w:eastAsia="en-US"/>
    </w:rPr>
  </w:style>
  <w:style w:type="paragraph" w:styleId="Style35">
    <w:name w:val="Знак"/>
    <w:basedOn w:val="Normal"/>
    <w:qFormat/>
    <w:pPr>
      <w:spacing w:lineRule="exact" w:line="240" w:before="0" w:after="160"/>
    </w:pPr>
    <w:rPr>
      <w:rFonts w:ascii="Arial" w:hAnsi="Arial" w:cs="Arial"/>
      <w:sz w:val="20"/>
      <w:lang w:val="en-US" w:eastAsia="en-US"/>
    </w:rPr>
  </w:style>
  <w:style w:type="paragraph" w:styleId="B-safe-panelinject-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280" w:after="115"/>
    </w:pPr>
    <w:rPr>
      <w:color w:val="00000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ind w:left="-36" w:right="-36" w:hanging="0"/>
    </w:pPr>
    <w:rPr>
      <w:color w:val="000000"/>
    </w:rPr>
  </w:style>
  <w:style w:type="paragraph" w:styleId="Ctl">
    <w:name w:val="ctl"/>
    <w:basedOn w:val="Normal"/>
    <w:qFormat/>
    <w:pPr>
      <w:spacing w:before="280" w:after="115"/>
    </w:pPr>
    <w:rPr>
      <w:color w:val="000000"/>
      <w:sz w:val="20"/>
    </w:rPr>
  </w:style>
  <w:style w:type="paragraph" w:styleId="Cjk">
    <w:name w:val="cjk"/>
    <w:basedOn w:val="Normal"/>
    <w:qFormat/>
    <w:pPr>
      <w:spacing w:before="280" w:after="115"/>
    </w:pPr>
    <w:rPr>
      <w:color w:val="000000"/>
      <w:sz w:val="20"/>
    </w:rPr>
  </w:style>
  <w:style w:type="paragraph" w:styleId="Western">
    <w:name w:val="western"/>
    <w:basedOn w:val="Normal"/>
    <w:qFormat/>
    <w:pPr>
      <w:spacing w:before="280" w:after="115"/>
    </w:pPr>
    <w:rPr>
      <w:color w:val="000000"/>
      <w:sz w:val="20"/>
    </w:rPr>
  </w:style>
  <w:style w:type="paragraph" w:styleId="NormalWeb">
    <w:name w:val="Normal (Web)"/>
    <w:basedOn w:val="Normal"/>
    <w:qFormat/>
    <w:pPr>
      <w:spacing w:before="280" w:after="115"/>
    </w:pPr>
    <w:rPr>
      <w:color w:val="000000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36">
    <w:name w:val="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dexheading">
    <w:name w:val="index heading"/>
    <w:basedOn w:val="Normal"/>
    <w:qFormat/>
    <w:pPr/>
    <w:rPr>
      <w:rFonts w:cs="Lucida Sans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LibreOffice/7.5.2.1$Linux_X86_64 LibreOffice_project/50$Build-1</Application>
  <AppVersion>15.0000</AppVersion>
  <Pages>9</Pages>
  <Words>2115</Words>
  <Characters>13910</Characters>
  <CharactersWithSpaces>15850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dc:description/>
  <dc:language>ru-RU</dc:language>
  <cp:lastModifiedBy/>
  <cp:lastPrinted>2024-04-12T11:32:22Z</cp:lastPrinted>
  <dcterms:modified xsi:type="dcterms:W3CDTF">2024-04-12T11:34:57Z</dcterms:modified>
  <cp:revision>15</cp:revision>
  <dc:subject/>
  <dc:title/>
</cp:coreProperties>
</file>