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7CB" w:rsidRDefault="00A177CB" w:rsidP="00A177CB">
      <w:pPr>
        <w:pStyle w:val="ConsPlusNormal"/>
        <w:spacing w:before="240"/>
        <w:ind w:firstLine="540"/>
        <w:jc w:val="both"/>
      </w:pPr>
      <w:r>
        <w:rPr>
          <w:rFonts w:ascii="Liberation Serif" w:hAnsi="Liberation Serif"/>
          <w:sz w:val="28"/>
          <w:szCs w:val="28"/>
        </w:rPr>
        <w:t xml:space="preserve">Срок предоставления муниципальной услуги составляет не более 10 дней с даты предоставления документов, необходимых для участия в </w:t>
      </w:r>
      <w:hyperlink r:id="rId4" w:history="1">
        <w:r>
          <w:rPr>
            <w:rFonts w:ascii="Liberation Serif" w:hAnsi="Liberation Serif"/>
            <w:color w:val="0000FF"/>
            <w:sz w:val="28"/>
            <w:szCs w:val="28"/>
          </w:rPr>
          <w:t>подпрограмме 1</w:t>
        </w:r>
      </w:hyperlink>
      <w:r>
        <w:rPr>
          <w:rFonts w:ascii="Liberation Serif" w:hAnsi="Liberation Serif"/>
          <w:sz w:val="28"/>
          <w:szCs w:val="28"/>
        </w:rPr>
        <w:t xml:space="preserve"> "Стимулирование развития жилищного строительства" государственной программы Свердловской области "Реализация основных направлений государственной политики в строительном комплексе Свердловской области до 2024 года", указанных в </w:t>
      </w:r>
      <w:hyperlink w:anchor="Par99" w:tooltip="2.9. Для предоставления муниципальной услуги заявителю необходимо представить в Администрацию Качканарского городского округа или в МФЦ следующие документы:" w:history="1">
        <w:r>
          <w:rPr>
            <w:rFonts w:ascii="Liberation Serif" w:hAnsi="Liberation Serif"/>
            <w:color w:val="0000FF"/>
            <w:sz w:val="28"/>
            <w:szCs w:val="28"/>
          </w:rPr>
          <w:t>пункте 2.9</w:t>
        </w:r>
      </w:hyperlink>
      <w:r>
        <w:rPr>
          <w:rFonts w:ascii="Liberation Serif" w:hAnsi="Liberation Serif"/>
          <w:sz w:val="28"/>
          <w:szCs w:val="28"/>
        </w:rPr>
        <w:t xml:space="preserve"> Административного регламента.</w:t>
      </w:r>
    </w:p>
    <w:p w:rsidR="00A177CB" w:rsidRDefault="00A177CB" w:rsidP="00A177CB">
      <w:pPr>
        <w:pStyle w:val="ConsPlusNormal"/>
        <w:spacing w:before="240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 случае представления заявления через МФЦ, срок предоставления муниципальной услуги исчисляется со дня передачи МФЦ заявления и документов в Администрацию.</w:t>
      </w:r>
    </w:p>
    <w:p w:rsidR="00A177CB" w:rsidRDefault="00A177CB" w:rsidP="00A177CB">
      <w:pPr>
        <w:pStyle w:val="ConsPlusNormal"/>
        <w:spacing w:before="240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Регистрация заявления и прилагаемых к нему документов, необходимых для предоставления муниципальной услуги, производится в день их поступления в Администрацию либо в МФЦ (в случае если заявление на предоставление муниципальной услуги подается посредством МФЦ).</w:t>
      </w:r>
    </w:p>
    <w:p w:rsidR="00A177CB" w:rsidRDefault="00A177CB" w:rsidP="003902A1">
      <w:pPr>
        <w:pStyle w:val="ConsPlusNormal"/>
        <w:spacing w:before="240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В течение 5 рабочих дней со дня принятия решения о признании (об отказе в признании) молодой семьи участницей Подпрограммы молодой семье направляется письменное уведомление о признании (отказе в признании) молодой семьи участницей Подпрограммы (выдается на руки или направляется почтовым отправлением).</w:t>
      </w:r>
    </w:p>
    <w:p w:rsidR="00A177CB" w:rsidRDefault="00A177CB" w:rsidP="00A177CB">
      <w:pPr>
        <w:pStyle w:val="ConsPlusNormal"/>
        <w:spacing w:before="240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Предоставление муниципальной услуги осуществляется в соответствии с нормативными правовыми актами:</w:t>
      </w:r>
    </w:p>
    <w:p w:rsidR="00A177CB" w:rsidRDefault="00A177CB" w:rsidP="00A177CB">
      <w:pPr>
        <w:pStyle w:val="ConsPlusNormal"/>
        <w:spacing w:before="240"/>
        <w:ind w:firstLine="540"/>
        <w:jc w:val="both"/>
      </w:pPr>
      <w:r>
        <w:rPr>
          <w:rFonts w:ascii="Liberation Serif" w:hAnsi="Liberation Serif"/>
          <w:sz w:val="28"/>
          <w:szCs w:val="28"/>
        </w:rPr>
        <w:t xml:space="preserve">- </w:t>
      </w:r>
      <w:hyperlink r:id="rId5" w:history="1">
        <w:r>
          <w:rPr>
            <w:rFonts w:ascii="Liberation Serif" w:hAnsi="Liberation Serif"/>
            <w:color w:val="0000FF"/>
            <w:sz w:val="28"/>
            <w:szCs w:val="28"/>
          </w:rPr>
          <w:t>Конституцией</w:t>
        </w:r>
      </w:hyperlink>
      <w:r>
        <w:rPr>
          <w:rFonts w:ascii="Liberation Serif" w:hAnsi="Liberation Serif"/>
          <w:sz w:val="28"/>
          <w:szCs w:val="28"/>
        </w:rPr>
        <w:t xml:space="preserve"> Российской Федерации (принята всенародным голосованием 12.12.1993) (Официальный текст Конституции РФ с внесенными поправками от 21.07.2014 опубликован на Официальном интернет-портале правовой информации http://www.pravo.gov.ru, 01.08.2014, в "Собрании законодательства РФ", 04.08.2014, N 31, ст. 4398);</w:t>
      </w:r>
    </w:p>
    <w:p w:rsidR="00A177CB" w:rsidRDefault="00A177CB" w:rsidP="00A177CB">
      <w:pPr>
        <w:pStyle w:val="ConsPlusNormal"/>
        <w:spacing w:before="240"/>
        <w:ind w:firstLine="540"/>
        <w:jc w:val="both"/>
      </w:pPr>
      <w:r>
        <w:rPr>
          <w:rFonts w:ascii="Liberation Serif" w:hAnsi="Liberation Serif"/>
          <w:sz w:val="28"/>
          <w:szCs w:val="28"/>
        </w:rPr>
        <w:t xml:space="preserve">- Жилищным </w:t>
      </w:r>
      <w:hyperlink r:id="rId6" w:history="1">
        <w:r>
          <w:rPr>
            <w:rFonts w:ascii="Liberation Serif" w:hAnsi="Liberation Serif"/>
            <w:color w:val="0000FF"/>
            <w:sz w:val="28"/>
            <w:szCs w:val="28"/>
          </w:rPr>
          <w:t>кодексом</w:t>
        </w:r>
      </w:hyperlink>
      <w:r>
        <w:rPr>
          <w:rFonts w:ascii="Liberation Serif" w:hAnsi="Liberation Serif"/>
          <w:sz w:val="28"/>
          <w:szCs w:val="28"/>
        </w:rPr>
        <w:t xml:space="preserve"> Российской Федерации от 29.12.2004 N 188-ФЗ ("Собрание законодательства РФ", 03.01.2005, N 1 (часть 1), ст. 14, "Российская газета", N 1, 12.01.2005, "Парламентская газета", N 7-8, 15.01.2005);</w:t>
      </w:r>
    </w:p>
    <w:p w:rsidR="00A177CB" w:rsidRDefault="00A177CB" w:rsidP="00A177CB">
      <w:pPr>
        <w:pStyle w:val="ConsPlusNormal"/>
        <w:spacing w:before="240"/>
        <w:ind w:firstLine="540"/>
        <w:jc w:val="both"/>
      </w:pPr>
      <w:r>
        <w:rPr>
          <w:rFonts w:ascii="Liberation Serif" w:hAnsi="Liberation Serif"/>
          <w:sz w:val="28"/>
          <w:szCs w:val="28"/>
        </w:rPr>
        <w:t xml:space="preserve">- Бюджетным </w:t>
      </w:r>
      <w:hyperlink r:id="rId7" w:history="1">
        <w:r>
          <w:rPr>
            <w:rFonts w:ascii="Liberation Serif" w:hAnsi="Liberation Serif"/>
            <w:color w:val="0000FF"/>
            <w:sz w:val="28"/>
            <w:szCs w:val="28"/>
          </w:rPr>
          <w:t>кодексом</w:t>
        </w:r>
      </w:hyperlink>
      <w:r>
        <w:rPr>
          <w:rFonts w:ascii="Liberation Serif" w:hAnsi="Liberation Serif"/>
          <w:sz w:val="28"/>
          <w:szCs w:val="28"/>
        </w:rPr>
        <w:t xml:space="preserve"> Российской Федерации от 31.07.1998 N 145-ФЗ ("Собрание законодательства РФ", 03.08.1998, N 31, ст. 3823, "Российская газета", N 153-154, 12.08.1998);</w:t>
      </w:r>
    </w:p>
    <w:p w:rsidR="00A177CB" w:rsidRDefault="00A177CB" w:rsidP="00A177CB">
      <w:pPr>
        <w:pStyle w:val="ConsPlusNormal"/>
        <w:spacing w:before="240"/>
        <w:ind w:firstLine="540"/>
        <w:jc w:val="both"/>
      </w:pPr>
      <w:r>
        <w:rPr>
          <w:rFonts w:ascii="Liberation Serif" w:hAnsi="Liberation Serif"/>
          <w:sz w:val="28"/>
          <w:szCs w:val="28"/>
        </w:rPr>
        <w:t xml:space="preserve">- Федеральным </w:t>
      </w:r>
      <w:hyperlink r:id="rId8" w:history="1">
        <w:r>
          <w:rPr>
            <w:rFonts w:ascii="Liberation Serif" w:hAnsi="Liberation Serif"/>
            <w:color w:val="0000FF"/>
            <w:sz w:val="28"/>
            <w:szCs w:val="28"/>
          </w:rPr>
          <w:t>законом</w:t>
        </w:r>
      </w:hyperlink>
      <w:r>
        <w:rPr>
          <w:rFonts w:ascii="Liberation Serif" w:hAnsi="Liberation Serif"/>
          <w:sz w:val="28"/>
          <w:szCs w:val="28"/>
        </w:rPr>
        <w:t xml:space="preserve"> от 28 июля 2012 года N 133-ФЗ "О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"одного окна" (Собрание законодательства РФ", 30.07.2012, N 31, ст. 4322, "Российская газета", N 172, 30.07.2012);</w:t>
      </w:r>
    </w:p>
    <w:p w:rsidR="00A177CB" w:rsidRDefault="00A177CB" w:rsidP="00A177CB">
      <w:pPr>
        <w:pStyle w:val="ConsPlusNormal"/>
        <w:spacing w:before="240"/>
        <w:ind w:firstLine="540"/>
        <w:jc w:val="both"/>
      </w:pPr>
      <w:r>
        <w:rPr>
          <w:rFonts w:ascii="Liberation Serif" w:hAnsi="Liberation Serif"/>
          <w:sz w:val="28"/>
          <w:szCs w:val="28"/>
        </w:rPr>
        <w:lastRenderedPageBreak/>
        <w:t xml:space="preserve">- </w:t>
      </w:r>
      <w:hyperlink r:id="rId9" w:history="1">
        <w:r>
          <w:rPr>
            <w:rFonts w:ascii="Liberation Serif" w:hAnsi="Liberation Serif"/>
            <w:color w:val="0000FF"/>
            <w:sz w:val="28"/>
            <w:szCs w:val="28"/>
          </w:rPr>
          <w:t>Уставом</w:t>
        </w:r>
      </w:hyperlink>
      <w:r>
        <w:rPr>
          <w:rFonts w:ascii="Liberation Serif" w:hAnsi="Liberation Serif"/>
          <w:sz w:val="28"/>
          <w:szCs w:val="28"/>
        </w:rPr>
        <w:t xml:space="preserve"> Свердловской области от 23.12.2010 N 105-ОЗ;</w:t>
      </w:r>
    </w:p>
    <w:p w:rsidR="00A177CB" w:rsidRDefault="00A177CB" w:rsidP="00A177CB">
      <w:pPr>
        <w:pStyle w:val="ConsPlusNormal"/>
        <w:spacing w:before="240"/>
        <w:ind w:firstLine="540"/>
        <w:jc w:val="both"/>
      </w:pPr>
      <w:r>
        <w:rPr>
          <w:rFonts w:ascii="Liberation Serif" w:hAnsi="Liberation Serif"/>
          <w:sz w:val="28"/>
          <w:szCs w:val="28"/>
        </w:rPr>
        <w:t xml:space="preserve">- Федеральным </w:t>
      </w:r>
      <w:hyperlink r:id="rId10" w:history="1">
        <w:r>
          <w:rPr>
            <w:rFonts w:ascii="Liberation Serif" w:hAnsi="Liberation Serif"/>
            <w:color w:val="0000FF"/>
            <w:sz w:val="28"/>
            <w:szCs w:val="28"/>
          </w:rPr>
          <w:t>законом</w:t>
        </w:r>
      </w:hyperlink>
      <w:r>
        <w:rPr>
          <w:rFonts w:ascii="Liberation Serif" w:hAnsi="Liberation Serif"/>
          <w:sz w:val="28"/>
          <w:szCs w:val="28"/>
        </w:rPr>
        <w:t xml:space="preserve"> от 27 июля 2010 года N 210-ФЗ "Об организации предоставления государственных и муниципальных услуг" ("Российская газета", N 168, 30.07.2010, "Собрание законодательства РФ", 02.08.2010, N 31, ст. 4179);</w:t>
      </w:r>
    </w:p>
    <w:p w:rsidR="00A177CB" w:rsidRDefault="00A177CB" w:rsidP="00A177CB">
      <w:pPr>
        <w:pStyle w:val="ConsPlusNormal"/>
        <w:spacing w:before="240"/>
        <w:ind w:firstLine="540"/>
        <w:jc w:val="both"/>
      </w:pPr>
      <w:r>
        <w:rPr>
          <w:rFonts w:ascii="Liberation Serif" w:hAnsi="Liberation Serif"/>
          <w:sz w:val="28"/>
          <w:szCs w:val="28"/>
        </w:rPr>
        <w:t xml:space="preserve">- Федеральным </w:t>
      </w:r>
      <w:hyperlink r:id="rId11" w:history="1">
        <w:r>
          <w:rPr>
            <w:rFonts w:ascii="Liberation Serif" w:hAnsi="Liberation Serif"/>
            <w:color w:val="0000FF"/>
            <w:sz w:val="28"/>
            <w:szCs w:val="28"/>
          </w:rPr>
          <w:t>законом</w:t>
        </w:r>
      </w:hyperlink>
      <w:r>
        <w:rPr>
          <w:rFonts w:ascii="Liberation Serif" w:hAnsi="Liberation Serif"/>
          <w:sz w:val="28"/>
          <w:szCs w:val="28"/>
        </w:rPr>
        <w:t xml:space="preserve"> от 27.07.2006 N 152-ФЗ "О персональных данных" ("Российская газета", N 165, 29.07.2006, "Собрание законодательства РФ", 31.07.2006, N 31 (1 ч.), ст. 3451, "Парламентская газета", N 126-127, 03.08.2006);</w:t>
      </w:r>
    </w:p>
    <w:p w:rsidR="00A177CB" w:rsidRDefault="00A177CB" w:rsidP="00A177CB">
      <w:pPr>
        <w:pStyle w:val="ConsPlusNormal"/>
        <w:spacing w:before="240"/>
        <w:ind w:firstLine="540"/>
        <w:jc w:val="both"/>
      </w:pPr>
      <w:r>
        <w:rPr>
          <w:rFonts w:ascii="Liberation Serif" w:hAnsi="Liberation Serif"/>
          <w:sz w:val="28"/>
          <w:szCs w:val="28"/>
        </w:rPr>
        <w:t xml:space="preserve">- </w:t>
      </w:r>
      <w:hyperlink r:id="rId12" w:history="1">
        <w:r>
          <w:rPr>
            <w:rFonts w:ascii="Liberation Serif" w:hAnsi="Liberation Serif"/>
            <w:color w:val="0000FF"/>
            <w:sz w:val="28"/>
            <w:szCs w:val="28"/>
          </w:rPr>
          <w:t>Уставом</w:t>
        </w:r>
      </w:hyperlink>
      <w:r>
        <w:rPr>
          <w:rFonts w:ascii="Liberation Serif" w:hAnsi="Liberation Serif"/>
          <w:sz w:val="28"/>
          <w:szCs w:val="28"/>
        </w:rPr>
        <w:t xml:space="preserve"> Камышловского городского округа;</w:t>
      </w:r>
    </w:p>
    <w:p w:rsidR="00A177CB" w:rsidRDefault="00A177CB" w:rsidP="00A177CB">
      <w:pPr>
        <w:pStyle w:val="ConsPlusNormal"/>
        <w:spacing w:before="240"/>
        <w:ind w:firstLine="540"/>
        <w:jc w:val="both"/>
      </w:pPr>
      <w:r>
        <w:rPr>
          <w:rFonts w:ascii="Liberation Serif" w:hAnsi="Liberation Serif"/>
          <w:sz w:val="28"/>
          <w:szCs w:val="28"/>
        </w:rPr>
        <w:t xml:space="preserve">- </w:t>
      </w:r>
      <w:hyperlink r:id="rId13" w:history="1">
        <w:r>
          <w:rPr>
            <w:rFonts w:ascii="Liberation Serif" w:hAnsi="Liberation Serif"/>
            <w:color w:val="0000FF"/>
            <w:sz w:val="28"/>
            <w:szCs w:val="28"/>
          </w:rPr>
          <w:t>Подпрограммой 1</w:t>
        </w:r>
      </w:hyperlink>
      <w:r>
        <w:rPr>
          <w:rFonts w:ascii="Liberation Serif" w:hAnsi="Liberation Serif"/>
          <w:sz w:val="28"/>
          <w:szCs w:val="28"/>
        </w:rPr>
        <w:t xml:space="preserve"> "Стимулирование развития жилищного строительства" государственной программы Свердловской области "Реализация основных направлений государственной политики в строительном комплексе Свердловской области до 2024 года", утвержденной Постановлением Правительства Свердловской области от 24.10.2013 N 1296-ПП "Об утверждении государственной программы Свердловской области "Реализация основных направлений государственной политики в строительном комплексе Свердловской области до 2024 года";</w:t>
      </w:r>
    </w:p>
    <w:p w:rsidR="00A177CB" w:rsidRDefault="00A177CB" w:rsidP="00A177CB">
      <w:pPr>
        <w:pStyle w:val="ConsPlusNormal"/>
        <w:spacing w:before="240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</w:t>
      </w:r>
      <w:r w:rsidR="003902A1">
        <w:rPr>
          <w:rFonts w:ascii="Liberation Serif" w:hAnsi="Liberation Serif" w:cs="Liberation Serif"/>
          <w:sz w:val="28"/>
          <w:szCs w:val="28"/>
        </w:rPr>
        <w:t>Подпрограммой</w:t>
      </w:r>
      <w:r w:rsidR="003902A1" w:rsidRPr="003902A1">
        <w:rPr>
          <w:rFonts w:ascii="Liberation Serif" w:hAnsi="Liberation Serif" w:cs="Liberation Serif"/>
          <w:sz w:val="28"/>
          <w:szCs w:val="28"/>
        </w:rPr>
        <w:t xml:space="preserve"> «Обеспечение жильем молодых семей» муниципальной программы «Развитие социально-экономического комплекса Камышловского городского округа на 2021-2027 годы», утвержденной постановлением главы Камышловского городского округа от 09.11.2018 года № 965 (</w:t>
      </w:r>
      <w:r w:rsidR="003902A1">
        <w:rPr>
          <w:rFonts w:ascii="Liberation Serif" w:hAnsi="Liberation Serif" w:cs="Liberation Serif"/>
          <w:sz w:val="28"/>
          <w:szCs w:val="28"/>
        </w:rPr>
        <w:t>с изменениями и дополнениями)</w:t>
      </w:r>
      <w:r w:rsidRPr="003902A1">
        <w:rPr>
          <w:rFonts w:ascii="Liberation Serif" w:hAnsi="Liberation Serif" w:cs="Liberation Serif"/>
          <w:sz w:val="28"/>
          <w:szCs w:val="28"/>
        </w:rPr>
        <w:t>.</w:t>
      </w:r>
    </w:p>
    <w:p w:rsidR="00A177CB" w:rsidRDefault="00A177CB" w:rsidP="003902A1">
      <w:pPr>
        <w:pStyle w:val="ConsPlusNormal"/>
        <w:spacing w:before="240"/>
        <w:ind w:firstLine="540"/>
        <w:jc w:val="both"/>
        <w:rPr>
          <w:rFonts w:ascii="Liberation Serif" w:hAnsi="Liberation Serif"/>
          <w:sz w:val="28"/>
          <w:szCs w:val="28"/>
        </w:rPr>
      </w:pPr>
      <w:bookmarkStart w:id="0" w:name="Par99"/>
      <w:bookmarkEnd w:id="0"/>
      <w:r>
        <w:rPr>
          <w:rFonts w:ascii="Liberation Serif" w:hAnsi="Liberation Serif"/>
          <w:sz w:val="28"/>
          <w:szCs w:val="28"/>
        </w:rPr>
        <w:t xml:space="preserve"> Для предоставления муниципальной услуги заявителю необходимо представить в администрацию Камышловского городского округа или в МФЦ следующие документы:</w:t>
      </w:r>
    </w:p>
    <w:p w:rsidR="00A177CB" w:rsidRDefault="00A177CB" w:rsidP="00A177CB">
      <w:pPr>
        <w:pStyle w:val="ConsPlusNormal"/>
        <w:spacing w:before="240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 целях использования социальной выплаты для: оплаты цены договора купли-продажи жилого помещения; оплаты цены договора строительного подряда на строительство индивидуального жилого дома; осуществления последнего платежа в счет уплаты паевого взноса в полном размере, в случае если молодая семья или один из супругов в молодой семье является членом жилищного, жилищно-строительного, жилищного накопительного кооператива (далее - кооператив), после уплаты которого жилое помещение переходит в собственность этой молодой семьи; уплаты первоначального взноса при получении жилищного кредита, в том числе ипотечного, или жилищного займа на приобретение жилого помещения или строительство индивидуального жилого дома, заявитель подает следующие документы:</w:t>
      </w:r>
    </w:p>
    <w:p w:rsidR="00A177CB" w:rsidRDefault="00A177CB" w:rsidP="00A177CB">
      <w:pPr>
        <w:pStyle w:val="ConsPlusNormal"/>
        <w:spacing w:before="240"/>
        <w:ind w:firstLine="540"/>
        <w:jc w:val="both"/>
      </w:pPr>
      <w:r>
        <w:rPr>
          <w:rFonts w:ascii="Liberation Serif" w:hAnsi="Liberation Serif"/>
          <w:sz w:val="28"/>
          <w:szCs w:val="28"/>
        </w:rPr>
        <w:t xml:space="preserve">- </w:t>
      </w:r>
      <w:hyperlink w:anchor="Par357" w:tooltip="                                 ЗАЯВЛЕНИЕ" w:history="1">
        <w:r>
          <w:rPr>
            <w:rFonts w:ascii="Liberation Serif" w:hAnsi="Liberation Serif"/>
            <w:color w:val="0000FF"/>
            <w:sz w:val="28"/>
            <w:szCs w:val="28"/>
          </w:rPr>
          <w:t>заявление</w:t>
        </w:r>
      </w:hyperlink>
      <w:r>
        <w:rPr>
          <w:rFonts w:ascii="Liberation Serif" w:hAnsi="Liberation Serif"/>
          <w:sz w:val="28"/>
          <w:szCs w:val="28"/>
        </w:rPr>
        <w:t xml:space="preserve"> по форме, приведенной в приложении N 1 к Административному регламенту, в двух экземплярах (один экземпляр </w:t>
      </w:r>
      <w:r>
        <w:rPr>
          <w:rFonts w:ascii="Liberation Serif" w:hAnsi="Liberation Serif"/>
          <w:sz w:val="28"/>
          <w:szCs w:val="28"/>
        </w:rPr>
        <w:lastRenderedPageBreak/>
        <w:t>возвращается заявителю с указанием даты принятия заявления);</w:t>
      </w:r>
    </w:p>
    <w:p w:rsidR="00A177CB" w:rsidRDefault="00A177CB" w:rsidP="00A177CB">
      <w:pPr>
        <w:pStyle w:val="ConsPlusNormal"/>
        <w:spacing w:before="240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согласие молодой семьи на обработку персональных данных. Согласие оформляется в произвольной форме;</w:t>
      </w:r>
    </w:p>
    <w:p w:rsidR="00A177CB" w:rsidRDefault="00A177CB" w:rsidP="00A177CB">
      <w:pPr>
        <w:pStyle w:val="ConsPlusNormal"/>
        <w:spacing w:before="240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копии документов, удостоверяющих личность каждого члена семьи;</w:t>
      </w:r>
    </w:p>
    <w:p w:rsidR="00A177CB" w:rsidRDefault="00A177CB" w:rsidP="00A177CB">
      <w:pPr>
        <w:pStyle w:val="ConsPlusNormal"/>
        <w:spacing w:before="240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копию свидетельства о браке (на неполную семью не распространяется);</w:t>
      </w:r>
    </w:p>
    <w:p w:rsidR="00A177CB" w:rsidRDefault="00A177CB" w:rsidP="00A177CB">
      <w:pPr>
        <w:pStyle w:val="ConsPlusNormal"/>
        <w:spacing w:before="240"/>
        <w:ind w:firstLine="540"/>
        <w:jc w:val="both"/>
      </w:pPr>
      <w:r>
        <w:rPr>
          <w:rFonts w:ascii="Liberation Serif" w:hAnsi="Liberation Serif"/>
          <w:sz w:val="28"/>
          <w:szCs w:val="28"/>
        </w:rPr>
        <w:t xml:space="preserve">- документы, подтверждающие признание молодой семьи как семьи, имеющей достаточные доходы для оплаты расчетной (средней) стоимости жилья в части, превышающей размер региональной социальной выплаты, в соответствии с Порядком и условиями признания молодой семьи, имеющей достаточные доходы для оплаты расчетной (средней) стоимости жилья в части, превышающей размер региональной социальной выплаты, утвержденными </w:t>
      </w:r>
      <w:hyperlink r:id="rId14" w:history="1">
        <w:r>
          <w:rPr>
            <w:rFonts w:ascii="Liberation Serif" w:hAnsi="Liberation Serif"/>
            <w:color w:val="0000FF"/>
            <w:sz w:val="28"/>
            <w:szCs w:val="28"/>
          </w:rPr>
          <w:t>Постановлением</w:t>
        </w:r>
      </w:hyperlink>
      <w:r>
        <w:rPr>
          <w:rFonts w:ascii="Liberation Serif" w:hAnsi="Liberation Serif"/>
          <w:sz w:val="28"/>
          <w:szCs w:val="28"/>
        </w:rPr>
        <w:t xml:space="preserve"> Правительства Свердловской области от 29.10.2013 N 1332-ПП.</w:t>
      </w:r>
    </w:p>
    <w:p w:rsidR="00A177CB" w:rsidRDefault="00A177CB" w:rsidP="00A177CB">
      <w:pPr>
        <w:pStyle w:val="ConsPlusNormal"/>
        <w:spacing w:before="240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 целях использования региональной социальной выплаты для погашения основной суммы долга и уплаты процентов по жилищным кредитам, в том числе ипотечным, или жилищным займам на приобретение жилого помещения или строительство индивидуального жилого дома, за исключением иных процентов, штрафов, комиссий и пеней за просрочку исполнения обязательств по этим кредитам или заявитель подает следующие документы:</w:t>
      </w:r>
    </w:p>
    <w:p w:rsidR="00A177CB" w:rsidRDefault="00A177CB" w:rsidP="00A177CB">
      <w:pPr>
        <w:pStyle w:val="ConsPlusNormal"/>
        <w:spacing w:before="240"/>
        <w:ind w:firstLine="540"/>
        <w:jc w:val="both"/>
      </w:pPr>
      <w:r>
        <w:rPr>
          <w:rFonts w:ascii="Liberation Serif" w:hAnsi="Liberation Serif"/>
          <w:sz w:val="28"/>
          <w:szCs w:val="28"/>
        </w:rPr>
        <w:t xml:space="preserve">- </w:t>
      </w:r>
      <w:hyperlink w:anchor="Par357" w:tooltip="                                 ЗАЯВЛЕНИЕ" w:history="1">
        <w:r>
          <w:rPr>
            <w:rFonts w:ascii="Liberation Serif" w:hAnsi="Liberation Serif"/>
            <w:color w:val="0000FF"/>
            <w:sz w:val="28"/>
            <w:szCs w:val="28"/>
          </w:rPr>
          <w:t>заявление</w:t>
        </w:r>
      </w:hyperlink>
      <w:r>
        <w:rPr>
          <w:rFonts w:ascii="Liberation Serif" w:hAnsi="Liberation Serif"/>
          <w:sz w:val="28"/>
          <w:szCs w:val="28"/>
        </w:rPr>
        <w:t xml:space="preserve"> по форме, приведенной в приложении N 1 к Административному регламенту, в двух экземплярах (один экземпляр возвращается заявителю с указанием даты принятия заявления);</w:t>
      </w:r>
    </w:p>
    <w:p w:rsidR="00A177CB" w:rsidRDefault="00A177CB" w:rsidP="00A177CB">
      <w:pPr>
        <w:pStyle w:val="ConsPlusNormal"/>
        <w:spacing w:before="240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копии документов, удостоверяющих личность каждого члена семьи;</w:t>
      </w:r>
    </w:p>
    <w:p w:rsidR="00A177CB" w:rsidRDefault="00A177CB" w:rsidP="00A177CB">
      <w:pPr>
        <w:pStyle w:val="ConsPlusNormal"/>
        <w:spacing w:before="240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копию свидетельства о браке (на неполные семьи не распространяется);</w:t>
      </w:r>
    </w:p>
    <w:p w:rsidR="00A177CB" w:rsidRDefault="00A177CB" w:rsidP="00A177CB">
      <w:pPr>
        <w:pStyle w:val="ConsPlusNormal"/>
        <w:spacing w:before="240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копию кредитного договора (договор займа);</w:t>
      </w:r>
    </w:p>
    <w:p w:rsidR="00A177CB" w:rsidRDefault="00A177CB" w:rsidP="00A177CB">
      <w:pPr>
        <w:pStyle w:val="ConsPlusNormal"/>
        <w:spacing w:before="240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справку кредитора (заимодавца) о сумме остатка основного долга и сумме задолженности по выплате процентов за пользование ипотечным жилищным кредитом (займом);</w:t>
      </w:r>
    </w:p>
    <w:p w:rsidR="00A177CB" w:rsidRDefault="00A177CB" w:rsidP="00A177CB">
      <w:pPr>
        <w:pStyle w:val="ConsPlusNormal"/>
        <w:spacing w:before="240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согласие молодой семьи на обработку персональных данных.</w:t>
      </w:r>
    </w:p>
    <w:p w:rsidR="00A177CB" w:rsidRDefault="00A177CB" w:rsidP="00A177CB">
      <w:pPr>
        <w:pStyle w:val="ConsPlusNormal"/>
        <w:spacing w:before="240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Для расчета платежеспособности молодая семья может представить документы:</w:t>
      </w:r>
    </w:p>
    <w:p w:rsidR="00A177CB" w:rsidRDefault="00A177CB" w:rsidP="00A177CB">
      <w:pPr>
        <w:pStyle w:val="ConsPlusNormal"/>
        <w:spacing w:before="240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справку из кредитной организации, в которой указан размер кредита (займа), который может быть предоставлен одному из супругов молодой семьи исходя из совокупного дохода семьи;</w:t>
      </w:r>
    </w:p>
    <w:p w:rsidR="00A177CB" w:rsidRDefault="00A177CB" w:rsidP="00A177CB">
      <w:pPr>
        <w:pStyle w:val="ConsPlusNormal"/>
        <w:spacing w:before="240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>- справку организации, предоставляющей заем, в которой указан размер предоставляемого займа одному из супругов молодой семьи;</w:t>
      </w:r>
    </w:p>
    <w:p w:rsidR="00A177CB" w:rsidRDefault="00A177CB" w:rsidP="00A177CB">
      <w:pPr>
        <w:pStyle w:val="ConsPlusNormal"/>
        <w:spacing w:before="240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выписку о наличии средств на счете в банке, который открыт на одного из супругов молодой семьи. Счет должен находиться в банке, расположенном на территории Российской Федерации. Счет в банке должен быть открыт в рублях;</w:t>
      </w:r>
    </w:p>
    <w:p w:rsidR="00A177CB" w:rsidRDefault="00A177CB" w:rsidP="00A177CB">
      <w:pPr>
        <w:pStyle w:val="ConsPlusNormal"/>
        <w:spacing w:before="240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копию соглашения (договора займа) между гражданином и одним из супругов молодой семьи о предоставлении займа на приобретение жилья. Копия соглашения (договора займа) представляется вместе с оригиналом для сличения подлинности;</w:t>
      </w:r>
    </w:p>
    <w:p w:rsidR="00A177CB" w:rsidRDefault="00A177CB" w:rsidP="00A177CB">
      <w:pPr>
        <w:pStyle w:val="ConsPlusNormal"/>
        <w:spacing w:before="240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заявление о наличии государственного материнского (семейного) капитала, который она планирует использовать на приобретение жилого помещения или строительство индивидуального жилого дома с использованием средств региональной социальной выплаты на приобретение жилого помещения или строительство жилого дома;</w:t>
      </w:r>
    </w:p>
    <w:p w:rsidR="00A177CB" w:rsidRDefault="00A177CB" w:rsidP="00A177CB">
      <w:pPr>
        <w:pStyle w:val="ConsPlusNormal"/>
        <w:spacing w:before="240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заявление о наличии областного материнского (семейного) капитала, который она планирует использовать на приобретение жилого помещения или строительство индивидуального жилого дома с использованием средств региональной социальной выплаты на приобретение жилого помещения или строительство жилого дома.</w:t>
      </w:r>
    </w:p>
    <w:p w:rsidR="00A177CB" w:rsidRDefault="00A177CB" w:rsidP="00A177CB">
      <w:pPr>
        <w:pStyle w:val="ConsPlusNormal"/>
        <w:spacing w:before="240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При расчете платежеспособности с использованием государственного материнского (семейного) капитала специалист запрашивает сведения о размере (оставшейся части) государственного материнского (семейного) капитала в Территориальном Отделении Пенсионного Фонда России по Свердловской области, в котором находится дело лица (заявителя), имеющего право на государственную поддержку.</w:t>
      </w:r>
    </w:p>
    <w:p w:rsidR="00A177CB" w:rsidRDefault="00A177CB" w:rsidP="00A177CB">
      <w:pPr>
        <w:pStyle w:val="ConsPlusNormal"/>
        <w:spacing w:before="240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При расчете платежеспособности с использованием областного материнского (семейного) капитала специалист запрашивает сведения о размере (оставшейся части) областного материнского (семейного) капитала в Территориальном исполнительном органе государственной власти Свердловской области - Управлении социальной политики Министерства социальной политики Свердловской области, оформившем областной материнский капитал.</w:t>
      </w:r>
    </w:p>
    <w:p w:rsidR="00A177CB" w:rsidRDefault="00A177CB" w:rsidP="00A177CB">
      <w:pPr>
        <w:pStyle w:val="ConsPlusNormal"/>
        <w:spacing w:before="240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Сведения о размере (оставшейся части) государственного материнского (семейного) капитала и сведения о размере (оставшейся части) областного материнского (семейного) капитала могут быть предоставлены молодой семьей по ее желанию.</w:t>
      </w:r>
    </w:p>
    <w:p w:rsidR="00A177CB" w:rsidRDefault="00A177CB" w:rsidP="00A177CB">
      <w:pPr>
        <w:pStyle w:val="ConsPlusNormal"/>
        <w:spacing w:before="240"/>
        <w:ind w:firstLine="540"/>
        <w:jc w:val="both"/>
      </w:pPr>
      <w:r>
        <w:rPr>
          <w:rFonts w:ascii="Liberation Serif" w:hAnsi="Liberation Serif"/>
          <w:sz w:val="28"/>
          <w:szCs w:val="28"/>
        </w:rPr>
        <w:t xml:space="preserve">Запрос копии либо заверенной выписки из Постановления администрации Камышловского городского округа о признании молодой семьи участницей </w:t>
      </w:r>
      <w:r>
        <w:rPr>
          <w:rFonts w:ascii="Liberation Serif" w:hAnsi="Liberation Serif"/>
          <w:sz w:val="28"/>
          <w:szCs w:val="28"/>
        </w:rPr>
        <w:lastRenderedPageBreak/>
        <w:t xml:space="preserve">мероприятия по обеспечению жильем молодых семей ведомственной целевой программы "Оказание государственной поддержки гражданам в обеспечении жильем и оплате жилищно-коммунальных услуг" государственной </w:t>
      </w:r>
      <w:hyperlink r:id="rId15" w:history="1">
        <w:r>
          <w:rPr>
            <w:rFonts w:ascii="Liberation Serif" w:hAnsi="Liberation Serif"/>
            <w:color w:val="0000FF"/>
            <w:sz w:val="28"/>
            <w:szCs w:val="28"/>
          </w:rPr>
          <w:t>программы</w:t>
        </w:r>
      </w:hyperlink>
      <w:r>
        <w:rPr>
          <w:rFonts w:ascii="Liberation Serif" w:hAnsi="Liberation Serif"/>
          <w:sz w:val="28"/>
          <w:szCs w:val="28"/>
        </w:rPr>
        <w:t xml:space="preserve"> Российской Федерации "Обеспечение доступным и комфортным жильем и коммунальными услугами граждан Российской Федерации" Администрация осуществляет самостоятельно.</w:t>
      </w:r>
    </w:p>
    <w:p w:rsidR="00A177CB" w:rsidRDefault="00A177CB" w:rsidP="00A177CB">
      <w:pPr>
        <w:pStyle w:val="ConsPlusNormal"/>
        <w:spacing w:before="240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Запрос документов и проверку сведений, подтверждающих признание молодой семьи, нуждающейся в улучшении жилищных условий, Администрация осуществляет самостоятельно.</w:t>
      </w:r>
    </w:p>
    <w:p w:rsidR="00A177CB" w:rsidRDefault="00A177CB" w:rsidP="00A177CB">
      <w:pPr>
        <w:pStyle w:val="ConsPlusNormal"/>
        <w:spacing w:before="240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С целью получения сведений о регистрации права собственности на жилое помещение, приобретенное (построенное) с использованием средств ипотечного жилищного кредита (займа), Администрация запрашивает на членов молодой семьи в Управлении Федеральной службы государственной регистрации, кадастра и картографии по Свердловской области выписки из Единого государственного реестра прав на недвижимое имущество и сделок с ним о правах отдельного лица на имеющийся у него объект недвижимого имущества, приобретенный (построенный) с использованием средств ипотечного жилищного кредита (займа).</w:t>
      </w:r>
    </w:p>
    <w:p w:rsidR="00A177CB" w:rsidRDefault="00A177CB" w:rsidP="00A177CB">
      <w:pPr>
        <w:pStyle w:val="ConsPlusNormal"/>
        <w:spacing w:before="240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Молодая семья по собственной инициативе вправе предоставить документы, по которым Администрация осуществляет действия самостоятельно.</w:t>
      </w:r>
    </w:p>
    <w:p w:rsidR="00A177CB" w:rsidRDefault="00A177CB" w:rsidP="00A177CB">
      <w:pPr>
        <w:pStyle w:val="ConsPlusNormal"/>
        <w:spacing w:before="240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От имени молодой семьи документы на участие в Подпрограмме могут быть поданы одним из ее совершеннолетних членов либо иным уполномоченным лицом при наличии надлежащим образом оформленных полномочий.</w:t>
      </w:r>
    </w:p>
    <w:p w:rsidR="00976BDB" w:rsidRDefault="00976BDB">
      <w:bookmarkStart w:id="1" w:name="_GoBack"/>
      <w:bookmarkEnd w:id="1"/>
    </w:p>
    <w:sectPr w:rsidR="00976B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7CB"/>
    <w:rsid w:val="003902A1"/>
    <w:rsid w:val="00976BDB"/>
    <w:rsid w:val="00A17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21A8C"/>
  <w15:chartTrackingRefBased/>
  <w15:docId w15:val="{3000DCE9-4E9A-4A88-B3AE-9C340DAC9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177CB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Calibri"/>
      <w:b/>
      <w:bCs/>
      <w:sz w:val="28"/>
      <w:szCs w:val="28"/>
      <w:lang w:eastAsia="ru-RU"/>
    </w:rPr>
  </w:style>
  <w:style w:type="paragraph" w:customStyle="1" w:styleId="ConsPlusNormal">
    <w:name w:val="ConsPlusNormal"/>
    <w:rsid w:val="00A177CB"/>
    <w:pPr>
      <w:widowControl w:val="0"/>
      <w:suppressAutoHyphens/>
      <w:autoSpaceDN w:val="0"/>
      <w:spacing w:after="0" w:line="240" w:lineRule="auto"/>
      <w:ind w:firstLine="720"/>
      <w:textAlignment w:val="baseline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219799&amp;date=25.11.2022" TargetMode="External"/><Relationship Id="rId13" Type="http://schemas.openxmlformats.org/officeDocument/2006/relationships/hyperlink" Target="https://login.consultant.ru/link/?req=doc&amp;base=RLAW071&amp;n=339374&amp;date=25.11.2022&amp;dst=155338&amp;field=13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LAW&amp;n=431888&amp;date=25.11.2022" TargetMode="External"/><Relationship Id="rId12" Type="http://schemas.openxmlformats.org/officeDocument/2006/relationships/hyperlink" Target="https://login.consultant.ru/link/?req=doc&amp;base=RLAW071&amp;n=333544&amp;date=25.11.2022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28380&amp;date=25.11.2022" TargetMode="External"/><Relationship Id="rId11" Type="http://schemas.openxmlformats.org/officeDocument/2006/relationships/hyperlink" Target="https://login.consultant.ru/link/?req=doc&amp;base=LAW&amp;n=422241&amp;date=25.11.2022" TargetMode="External"/><Relationship Id="rId5" Type="http://schemas.openxmlformats.org/officeDocument/2006/relationships/hyperlink" Target="https://login.consultant.ru/link/?req=doc&amp;base=LAW&amp;n=2875&amp;date=25.11.2022" TargetMode="External"/><Relationship Id="rId15" Type="http://schemas.openxmlformats.org/officeDocument/2006/relationships/hyperlink" Target="https://login.consultant.ru/link/?req=doc&amp;base=LAW&amp;n=431071&amp;date=25.11.2022&amp;dst=100019&amp;field=134" TargetMode="External"/><Relationship Id="rId10" Type="http://schemas.openxmlformats.org/officeDocument/2006/relationships/hyperlink" Target="https://login.consultant.ru/link/?req=doc&amp;base=LAW&amp;n=412864&amp;date=25.11.2022&amp;dst=100094&amp;field=134" TargetMode="External"/><Relationship Id="rId4" Type="http://schemas.openxmlformats.org/officeDocument/2006/relationships/hyperlink" Target="https://login.consultant.ru/link/?req=doc&amp;base=RLAW071&amp;n=339374&amp;date=25.11.2022&amp;dst=155338&amp;field=134" TargetMode="External"/><Relationship Id="rId9" Type="http://schemas.openxmlformats.org/officeDocument/2006/relationships/hyperlink" Target="https://login.consultant.ru/link/?req=doc&amp;base=RLAW071&amp;n=327121&amp;date=25.11.2022" TargetMode="External"/><Relationship Id="rId14" Type="http://schemas.openxmlformats.org/officeDocument/2006/relationships/hyperlink" Target="https://login.consultant.ru/link/?req=doc&amp;base=RLAW071&amp;n=336128&amp;date=25.11.20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1792</Words>
  <Characters>10218</Characters>
  <Application>Microsoft Office Word</Application>
  <DocSecurity>0</DocSecurity>
  <Lines>85</Lines>
  <Paragraphs>23</Paragraphs>
  <ScaleCrop>false</ScaleCrop>
  <Company>администрация КГО</Company>
  <LinksUpToDate>false</LinksUpToDate>
  <CharactersWithSpaces>11987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Семёнова Лариса</dc:creator>
  <cp:keywords/>
  <dc:description/>
  <cp:lastModifiedBy>Семёнова Лариса</cp:lastModifiedBy>
  <cp:revision>2</cp:revision>
  <dcterms:created xsi:type="dcterms:W3CDTF">2022-12-13T03:52:00Z</dcterms:created>
  <dcterms:modified xsi:type="dcterms:W3CDTF">2023-05-11T05:46:00Z</dcterms:modified>
</cp:coreProperties>
</file>