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EB7" w:rsidRDefault="00864EB7" w:rsidP="00826352">
      <w:pPr>
        <w:jc w:val="center"/>
      </w:pPr>
    </w:p>
    <w:p w:rsidR="00826352" w:rsidRDefault="00826352" w:rsidP="00826352">
      <w:pPr>
        <w:jc w:val="center"/>
      </w:pPr>
    </w:p>
    <w:p w:rsidR="00826352" w:rsidRDefault="00826352" w:rsidP="00826352">
      <w:pPr>
        <w:jc w:val="center"/>
      </w:pPr>
    </w:p>
    <w:p w:rsidR="00826352" w:rsidRDefault="00826352" w:rsidP="00826352">
      <w:pPr>
        <w:jc w:val="center"/>
      </w:pPr>
    </w:p>
    <w:p w:rsidR="00826352" w:rsidRDefault="00826352" w:rsidP="00826352">
      <w:pPr>
        <w:jc w:val="center"/>
      </w:pPr>
    </w:p>
    <w:p w:rsidR="00826352" w:rsidRDefault="00826352" w:rsidP="00826352">
      <w:pPr>
        <w:jc w:val="center"/>
      </w:pPr>
    </w:p>
    <w:p w:rsidR="00826352" w:rsidRDefault="00826352" w:rsidP="00826352">
      <w:pPr>
        <w:jc w:val="center"/>
      </w:pPr>
    </w:p>
    <w:p w:rsidR="00826352" w:rsidRDefault="00826352" w:rsidP="00826352">
      <w:pPr>
        <w:jc w:val="center"/>
      </w:pPr>
    </w:p>
    <w:p w:rsidR="00826352" w:rsidRDefault="00826352" w:rsidP="00826352">
      <w:pPr>
        <w:jc w:val="center"/>
      </w:pPr>
    </w:p>
    <w:p w:rsidR="00826352" w:rsidRDefault="00826352" w:rsidP="00826352">
      <w:pPr>
        <w:jc w:val="center"/>
      </w:pPr>
    </w:p>
    <w:p w:rsidR="00826352" w:rsidRDefault="00826352" w:rsidP="00826352">
      <w:pPr>
        <w:jc w:val="center"/>
      </w:pPr>
    </w:p>
    <w:p w:rsidR="00826352" w:rsidRDefault="00826352" w:rsidP="00826352">
      <w:pPr>
        <w:jc w:val="center"/>
      </w:pPr>
    </w:p>
    <w:p w:rsidR="00826352" w:rsidRDefault="00826352" w:rsidP="00826352">
      <w:pPr>
        <w:jc w:val="center"/>
      </w:pPr>
    </w:p>
    <w:p w:rsidR="00826352" w:rsidRDefault="00826352" w:rsidP="00826352">
      <w:pPr>
        <w:jc w:val="center"/>
      </w:pPr>
    </w:p>
    <w:p w:rsidR="00826352" w:rsidRDefault="00826352" w:rsidP="00826352">
      <w:pPr>
        <w:jc w:val="center"/>
      </w:pPr>
    </w:p>
    <w:p w:rsidR="00826352" w:rsidRDefault="00826352" w:rsidP="00826352">
      <w:pPr>
        <w:jc w:val="center"/>
      </w:pPr>
    </w:p>
    <w:p w:rsidR="00826352" w:rsidRDefault="00826352" w:rsidP="00826352">
      <w:pPr>
        <w:jc w:val="center"/>
      </w:pPr>
    </w:p>
    <w:p w:rsidR="00826352" w:rsidRDefault="00826352" w:rsidP="00826352">
      <w:pPr>
        <w:jc w:val="center"/>
      </w:pPr>
    </w:p>
    <w:p w:rsidR="00826352" w:rsidRDefault="00826352" w:rsidP="00826352">
      <w:pPr>
        <w:jc w:val="center"/>
      </w:pPr>
    </w:p>
    <w:p w:rsidR="00826352" w:rsidRDefault="00826352" w:rsidP="00826352">
      <w:pPr>
        <w:jc w:val="center"/>
      </w:pPr>
    </w:p>
    <w:p w:rsidR="00826352" w:rsidRPr="00586508" w:rsidRDefault="00826352" w:rsidP="00826352">
      <w:pPr>
        <w:jc w:val="center"/>
        <w:rPr>
          <w:b/>
          <w:sz w:val="32"/>
          <w:szCs w:val="32"/>
        </w:rPr>
      </w:pPr>
      <w:r w:rsidRPr="00586508">
        <w:rPr>
          <w:b/>
          <w:sz w:val="32"/>
          <w:szCs w:val="32"/>
        </w:rPr>
        <w:t xml:space="preserve">ДОКЛАД ГЛАВЫ </w:t>
      </w:r>
    </w:p>
    <w:p w:rsidR="00826352" w:rsidRPr="00586508" w:rsidRDefault="00826352" w:rsidP="00826352">
      <w:pPr>
        <w:jc w:val="center"/>
        <w:rPr>
          <w:b/>
          <w:sz w:val="32"/>
          <w:szCs w:val="32"/>
        </w:rPr>
      </w:pPr>
      <w:r w:rsidRPr="00586508">
        <w:rPr>
          <w:b/>
          <w:sz w:val="32"/>
          <w:szCs w:val="32"/>
        </w:rPr>
        <w:t>КАМЫШЛОВСКОГО ГОРОДСКОГО ОКРУГА</w:t>
      </w:r>
    </w:p>
    <w:p w:rsidR="00826352" w:rsidRPr="00A737E1" w:rsidRDefault="00826352" w:rsidP="00826352">
      <w:pPr>
        <w:jc w:val="center"/>
        <w:rPr>
          <w:b/>
          <w:sz w:val="32"/>
          <w:szCs w:val="32"/>
        </w:rPr>
      </w:pPr>
      <w:r w:rsidRPr="00A737E1">
        <w:rPr>
          <w:b/>
          <w:sz w:val="32"/>
          <w:szCs w:val="32"/>
        </w:rPr>
        <w:t>О ДОСТИГНУТЫХ ЗНАЧЕНИЯХ ПОКАЗАТЕЛЕЙ</w:t>
      </w:r>
    </w:p>
    <w:p w:rsidR="00826352" w:rsidRPr="00A737E1" w:rsidRDefault="00826352" w:rsidP="00826352">
      <w:pPr>
        <w:jc w:val="center"/>
        <w:rPr>
          <w:b/>
          <w:sz w:val="32"/>
          <w:szCs w:val="32"/>
        </w:rPr>
      </w:pPr>
      <w:r w:rsidRPr="00A737E1">
        <w:rPr>
          <w:b/>
          <w:sz w:val="32"/>
          <w:szCs w:val="32"/>
        </w:rPr>
        <w:t>ДЛЯ ОЦЕНКИ ЭФФЕКТИВНОСТИ ДЕЯТЕЛЬНОСТИ</w:t>
      </w:r>
    </w:p>
    <w:p w:rsidR="00826352" w:rsidRPr="00A737E1" w:rsidRDefault="00826352" w:rsidP="00826352">
      <w:pPr>
        <w:jc w:val="center"/>
        <w:rPr>
          <w:b/>
          <w:sz w:val="32"/>
          <w:szCs w:val="32"/>
        </w:rPr>
      </w:pPr>
      <w:r w:rsidRPr="00A737E1">
        <w:rPr>
          <w:b/>
          <w:sz w:val="32"/>
          <w:szCs w:val="32"/>
        </w:rPr>
        <w:t>ОРГАНОВ МЕСТНОГО САМОУПРАВЛЕНИЯ</w:t>
      </w:r>
    </w:p>
    <w:p w:rsidR="00826352" w:rsidRPr="00A737E1" w:rsidRDefault="00826352" w:rsidP="00826352">
      <w:pPr>
        <w:jc w:val="center"/>
        <w:rPr>
          <w:b/>
          <w:sz w:val="32"/>
          <w:szCs w:val="32"/>
        </w:rPr>
      </w:pPr>
      <w:r w:rsidRPr="00A737E1">
        <w:rPr>
          <w:b/>
          <w:sz w:val="32"/>
          <w:szCs w:val="32"/>
        </w:rPr>
        <w:t>ЗА 201</w:t>
      </w:r>
      <w:r w:rsidR="00CC7A52">
        <w:rPr>
          <w:b/>
          <w:sz w:val="32"/>
          <w:szCs w:val="32"/>
        </w:rPr>
        <w:t>4</w:t>
      </w:r>
      <w:r w:rsidRPr="00A737E1">
        <w:rPr>
          <w:b/>
          <w:sz w:val="32"/>
          <w:szCs w:val="32"/>
        </w:rPr>
        <w:t xml:space="preserve"> ГОД И ПЛАНИРУЕМЫХ </w:t>
      </w:r>
      <w:proofErr w:type="gramStart"/>
      <w:r w:rsidRPr="00A737E1">
        <w:rPr>
          <w:b/>
          <w:sz w:val="32"/>
          <w:szCs w:val="32"/>
        </w:rPr>
        <w:t>ЗНАЧЕНИЯХ</w:t>
      </w:r>
      <w:proofErr w:type="gramEnd"/>
    </w:p>
    <w:p w:rsidR="00826352" w:rsidRDefault="00826352" w:rsidP="00826352">
      <w:pPr>
        <w:jc w:val="center"/>
        <w:rPr>
          <w:b/>
          <w:sz w:val="32"/>
          <w:szCs w:val="32"/>
        </w:rPr>
      </w:pPr>
      <w:r w:rsidRPr="00A737E1">
        <w:rPr>
          <w:b/>
          <w:sz w:val="32"/>
          <w:szCs w:val="32"/>
        </w:rPr>
        <w:t>НА ТРЕХЛЕТНИЙ ПЕРИОД</w:t>
      </w:r>
    </w:p>
    <w:p w:rsidR="004C6D15" w:rsidRDefault="004C6D15" w:rsidP="00826352">
      <w:pPr>
        <w:jc w:val="center"/>
        <w:rPr>
          <w:b/>
          <w:sz w:val="32"/>
          <w:szCs w:val="32"/>
        </w:rPr>
      </w:pPr>
    </w:p>
    <w:p w:rsidR="004C6D15" w:rsidRDefault="004C6D15" w:rsidP="00826352">
      <w:pPr>
        <w:jc w:val="center"/>
        <w:rPr>
          <w:b/>
          <w:sz w:val="32"/>
          <w:szCs w:val="32"/>
        </w:rPr>
      </w:pPr>
    </w:p>
    <w:p w:rsidR="004C6D15" w:rsidRDefault="004C6D15" w:rsidP="00826352">
      <w:pPr>
        <w:jc w:val="center"/>
        <w:rPr>
          <w:b/>
          <w:sz w:val="32"/>
          <w:szCs w:val="32"/>
        </w:rPr>
      </w:pPr>
    </w:p>
    <w:p w:rsidR="004C6D15" w:rsidRDefault="004C6D15" w:rsidP="00826352">
      <w:pPr>
        <w:jc w:val="center"/>
        <w:rPr>
          <w:b/>
          <w:sz w:val="32"/>
          <w:szCs w:val="32"/>
        </w:rPr>
      </w:pPr>
    </w:p>
    <w:p w:rsidR="004C6D15" w:rsidRDefault="004C6D15" w:rsidP="00826352">
      <w:pPr>
        <w:jc w:val="center"/>
        <w:rPr>
          <w:b/>
          <w:sz w:val="32"/>
          <w:szCs w:val="32"/>
        </w:rPr>
      </w:pPr>
    </w:p>
    <w:p w:rsidR="004C6D15" w:rsidRDefault="004C6D15" w:rsidP="00826352">
      <w:pPr>
        <w:jc w:val="center"/>
        <w:rPr>
          <w:b/>
          <w:sz w:val="32"/>
          <w:szCs w:val="32"/>
        </w:rPr>
      </w:pPr>
    </w:p>
    <w:p w:rsidR="004C6D15" w:rsidRDefault="004C6D15" w:rsidP="00826352">
      <w:pPr>
        <w:jc w:val="center"/>
        <w:rPr>
          <w:b/>
          <w:sz w:val="32"/>
          <w:szCs w:val="32"/>
        </w:rPr>
      </w:pPr>
    </w:p>
    <w:p w:rsidR="004C6D15" w:rsidRDefault="004C6D15" w:rsidP="00826352">
      <w:pPr>
        <w:jc w:val="center"/>
        <w:rPr>
          <w:b/>
          <w:sz w:val="32"/>
          <w:szCs w:val="32"/>
        </w:rPr>
      </w:pPr>
    </w:p>
    <w:p w:rsidR="004C6D15" w:rsidRDefault="004C6D15" w:rsidP="00826352">
      <w:pPr>
        <w:jc w:val="center"/>
        <w:rPr>
          <w:b/>
          <w:sz w:val="32"/>
          <w:szCs w:val="32"/>
        </w:rPr>
      </w:pPr>
    </w:p>
    <w:p w:rsidR="004C6D15" w:rsidRDefault="004C6D15" w:rsidP="00826352">
      <w:pPr>
        <w:jc w:val="center"/>
        <w:rPr>
          <w:b/>
          <w:sz w:val="32"/>
          <w:szCs w:val="32"/>
        </w:rPr>
      </w:pPr>
    </w:p>
    <w:p w:rsidR="004C6D15" w:rsidRDefault="004C6D15" w:rsidP="00826352">
      <w:pPr>
        <w:jc w:val="center"/>
        <w:rPr>
          <w:b/>
          <w:sz w:val="32"/>
          <w:szCs w:val="32"/>
        </w:rPr>
      </w:pPr>
    </w:p>
    <w:p w:rsidR="004C6D15" w:rsidRDefault="004C6D15" w:rsidP="00826352">
      <w:pPr>
        <w:jc w:val="center"/>
        <w:rPr>
          <w:b/>
          <w:sz w:val="32"/>
          <w:szCs w:val="32"/>
        </w:rPr>
      </w:pPr>
    </w:p>
    <w:p w:rsidR="004C6D15" w:rsidRDefault="004C6D15" w:rsidP="00826352">
      <w:pPr>
        <w:jc w:val="center"/>
        <w:rPr>
          <w:b/>
          <w:sz w:val="32"/>
          <w:szCs w:val="32"/>
        </w:rPr>
      </w:pPr>
    </w:p>
    <w:p w:rsidR="004C6D15" w:rsidRDefault="004C6D15" w:rsidP="00826352">
      <w:pPr>
        <w:jc w:val="center"/>
        <w:rPr>
          <w:b/>
          <w:sz w:val="32"/>
          <w:szCs w:val="32"/>
        </w:rPr>
      </w:pPr>
    </w:p>
    <w:p w:rsidR="004C6D15" w:rsidRDefault="004C6D15" w:rsidP="00826352">
      <w:pPr>
        <w:jc w:val="center"/>
        <w:rPr>
          <w:b/>
          <w:sz w:val="32"/>
          <w:szCs w:val="32"/>
        </w:rPr>
      </w:pPr>
    </w:p>
    <w:p w:rsidR="004C6D15" w:rsidRDefault="004C6D15" w:rsidP="00826352">
      <w:pPr>
        <w:jc w:val="center"/>
        <w:rPr>
          <w:b/>
          <w:sz w:val="32"/>
          <w:szCs w:val="32"/>
        </w:rPr>
      </w:pPr>
    </w:p>
    <w:p w:rsidR="004C6D15" w:rsidRDefault="004C6D15" w:rsidP="00826352">
      <w:pPr>
        <w:jc w:val="center"/>
        <w:rPr>
          <w:b/>
          <w:sz w:val="32"/>
          <w:szCs w:val="32"/>
        </w:rPr>
      </w:pPr>
    </w:p>
    <w:p w:rsidR="004C6D15" w:rsidRDefault="004C6D15" w:rsidP="004C6D15">
      <w:pPr>
        <w:pStyle w:val="a3"/>
        <w:rPr>
          <w:sz w:val="32"/>
          <w:szCs w:val="32"/>
        </w:rPr>
      </w:pPr>
      <w:r>
        <w:rPr>
          <w:sz w:val="32"/>
          <w:szCs w:val="32"/>
        </w:rPr>
        <w:lastRenderedPageBreak/>
        <w:t>Введение.</w:t>
      </w:r>
    </w:p>
    <w:p w:rsidR="004C6D15" w:rsidRDefault="004C6D15" w:rsidP="00826352">
      <w:pPr>
        <w:jc w:val="center"/>
        <w:rPr>
          <w:b/>
          <w:sz w:val="32"/>
          <w:szCs w:val="32"/>
        </w:rPr>
      </w:pPr>
    </w:p>
    <w:p w:rsidR="0091734C" w:rsidRPr="00FD4DFC" w:rsidRDefault="0091734C" w:rsidP="0091734C">
      <w:pPr>
        <w:jc w:val="both"/>
        <w:rPr>
          <w:sz w:val="28"/>
          <w:szCs w:val="28"/>
        </w:rPr>
      </w:pPr>
      <w:r>
        <w:rPr>
          <w:sz w:val="28"/>
        </w:rPr>
        <w:t xml:space="preserve">       </w:t>
      </w:r>
      <w:r w:rsidR="00A70C12">
        <w:rPr>
          <w:sz w:val="28"/>
        </w:rPr>
        <w:t xml:space="preserve"> </w:t>
      </w:r>
      <w:r>
        <w:rPr>
          <w:sz w:val="28"/>
        </w:rPr>
        <w:t>По итогам 2014 года а</w:t>
      </w:r>
      <w:r w:rsidRPr="00FD4DFC">
        <w:rPr>
          <w:sz w:val="28"/>
          <w:szCs w:val="28"/>
        </w:rPr>
        <w:t>нализ основных показателей социально-экономического развития свидетельствует</w:t>
      </w:r>
      <w:r>
        <w:rPr>
          <w:sz w:val="28"/>
          <w:szCs w:val="28"/>
        </w:rPr>
        <w:t xml:space="preserve"> </w:t>
      </w:r>
      <w:r w:rsidRPr="00FD4DFC">
        <w:rPr>
          <w:sz w:val="28"/>
          <w:szCs w:val="28"/>
        </w:rPr>
        <w:t xml:space="preserve">о том, что в </w:t>
      </w:r>
      <w:proofErr w:type="spellStart"/>
      <w:r w:rsidRPr="00FD4DFC">
        <w:rPr>
          <w:sz w:val="28"/>
          <w:szCs w:val="28"/>
        </w:rPr>
        <w:t>Камышловском</w:t>
      </w:r>
      <w:proofErr w:type="spellEnd"/>
      <w:r w:rsidRPr="00FD4DFC">
        <w:rPr>
          <w:sz w:val="28"/>
          <w:szCs w:val="28"/>
        </w:rPr>
        <w:t xml:space="preserve"> городском округе </w:t>
      </w:r>
      <w:r>
        <w:rPr>
          <w:sz w:val="28"/>
          <w:szCs w:val="28"/>
        </w:rPr>
        <w:t>наме</w:t>
      </w:r>
      <w:r w:rsidR="000D66A2">
        <w:rPr>
          <w:sz w:val="28"/>
          <w:szCs w:val="28"/>
        </w:rPr>
        <w:t>тился</w:t>
      </w:r>
      <w:r w:rsidRPr="00FD4DFC">
        <w:rPr>
          <w:sz w:val="28"/>
          <w:szCs w:val="28"/>
        </w:rPr>
        <w:t xml:space="preserve"> </w:t>
      </w:r>
      <w:r w:rsidR="00A70C12">
        <w:rPr>
          <w:sz w:val="28"/>
          <w:szCs w:val="28"/>
        </w:rPr>
        <w:t xml:space="preserve">экономический </w:t>
      </w:r>
      <w:r>
        <w:rPr>
          <w:sz w:val="28"/>
          <w:szCs w:val="28"/>
        </w:rPr>
        <w:t>рост</w:t>
      </w:r>
      <w:r w:rsidR="00A70C12">
        <w:rPr>
          <w:sz w:val="28"/>
          <w:szCs w:val="28"/>
        </w:rPr>
        <w:t xml:space="preserve">. </w:t>
      </w:r>
    </w:p>
    <w:p w:rsidR="0091734C" w:rsidRPr="008F0C6D" w:rsidRDefault="0091734C" w:rsidP="0091734C">
      <w:pPr>
        <w:pStyle w:val="a3"/>
        <w:jc w:val="both"/>
        <w:rPr>
          <w:b w:val="0"/>
          <w:sz w:val="28"/>
        </w:rPr>
      </w:pPr>
      <w:r>
        <w:rPr>
          <w:b w:val="0"/>
          <w:sz w:val="28"/>
        </w:rPr>
        <w:t xml:space="preserve">        </w:t>
      </w:r>
      <w:r w:rsidRPr="008F0C6D">
        <w:rPr>
          <w:b w:val="0"/>
          <w:sz w:val="28"/>
        </w:rPr>
        <w:t xml:space="preserve">Оборот промышленных предприятий </w:t>
      </w:r>
      <w:r w:rsidR="00DB0CDD">
        <w:rPr>
          <w:b w:val="0"/>
          <w:sz w:val="28"/>
        </w:rPr>
        <w:t>з</w:t>
      </w:r>
      <w:r w:rsidRPr="008F0C6D">
        <w:rPr>
          <w:b w:val="0"/>
          <w:sz w:val="28"/>
        </w:rPr>
        <w:t>а 2014 год составил 2766,9 млн</w:t>
      </w:r>
      <w:proofErr w:type="gramStart"/>
      <w:r w:rsidRPr="008F0C6D">
        <w:rPr>
          <w:b w:val="0"/>
          <w:sz w:val="28"/>
        </w:rPr>
        <w:t>.р</w:t>
      </w:r>
      <w:proofErr w:type="gramEnd"/>
      <w:r w:rsidRPr="008F0C6D">
        <w:rPr>
          <w:b w:val="0"/>
          <w:sz w:val="28"/>
        </w:rPr>
        <w:t>ублей, что  выше аналогичного периода 201</w:t>
      </w:r>
      <w:r w:rsidR="00DB0CDD">
        <w:rPr>
          <w:b w:val="0"/>
          <w:sz w:val="28"/>
        </w:rPr>
        <w:t>3</w:t>
      </w:r>
      <w:r w:rsidRPr="008F0C6D">
        <w:rPr>
          <w:b w:val="0"/>
          <w:sz w:val="28"/>
        </w:rPr>
        <w:t xml:space="preserve">  года на 12,6%. </w:t>
      </w:r>
    </w:p>
    <w:p w:rsidR="0091734C" w:rsidRPr="008F0C6D" w:rsidRDefault="0091734C" w:rsidP="0091734C">
      <w:pPr>
        <w:pStyle w:val="a3"/>
        <w:jc w:val="both"/>
        <w:rPr>
          <w:b w:val="0"/>
          <w:sz w:val="28"/>
        </w:rPr>
      </w:pPr>
      <w:r w:rsidRPr="008F0C6D">
        <w:rPr>
          <w:b w:val="0"/>
          <w:sz w:val="28"/>
        </w:rPr>
        <w:t xml:space="preserve">        Положительным фактором остаётся рост среднемесячной заработной платы.</w:t>
      </w:r>
    </w:p>
    <w:p w:rsidR="0091734C" w:rsidRPr="008F0C6D" w:rsidRDefault="0091734C" w:rsidP="0091734C">
      <w:pPr>
        <w:pStyle w:val="a3"/>
        <w:jc w:val="both"/>
        <w:rPr>
          <w:b w:val="0"/>
          <w:sz w:val="28"/>
        </w:rPr>
      </w:pPr>
      <w:r w:rsidRPr="008F0C6D">
        <w:rPr>
          <w:b w:val="0"/>
          <w:sz w:val="28"/>
        </w:rPr>
        <w:t xml:space="preserve">        Среднемесячная заработная плата  в целом по территории с начала  текущего года составила 27058 рубля, что выше на 3,8%  аналогичного периода прошлого года. По размеру среднемесячной заработной платы </w:t>
      </w:r>
      <w:proofErr w:type="spellStart"/>
      <w:r w:rsidRPr="008F0C6D">
        <w:rPr>
          <w:b w:val="0"/>
          <w:sz w:val="28"/>
        </w:rPr>
        <w:t>Камышловский</w:t>
      </w:r>
      <w:proofErr w:type="spellEnd"/>
      <w:r w:rsidRPr="008F0C6D">
        <w:rPr>
          <w:b w:val="0"/>
          <w:sz w:val="28"/>
        </w:rPr>
        <w:t xml:space="preserve"> городской округ удерживает лидирующее место среди муниципальных образований Восточного управленческого округа.</w:t>
      </w:r>
    </w:p>
    <w:p w:rsidR="0091734C" w:rsidRPr="008F0C6D" w:rsidRDefault="0091734C" w:rsidP="0091734C">
      <w:pPr>
        <w:pStyle w:val="a3"/>
        <w:jc w:val="both"/>
        <w:rPr>
          <w:b w:val="0"/>
          <w:color w:val="000000"/>
          <w:sz w:val="28"/>
          <w:szCs w:val="28"/>
        </w:rPr>
      </w:pPr>
      <w:r w:rsidRPr="008F0C6D">
        <w:rPr>
          <w:b w:val="0"/>
          <w:sz w:val="28"/>
        </w:rPr>
        <w:t xml:space="preserve">       </w:t>
      </w:r>
      <w:r w:rsidRPr="008F0C6D">
        <w:rPr>
          <w:b w:val="0"/>
          <w:sz w:val="28"/>
          <w:szCs w:val="28"/>
        </w:rPr>
        <w:t xml:space="preserve">  </w:t>
      </w:r>
      <w:r w:rsidRPr="008F0C6D">
        <w:rPr>
          <w:b w:val="0"/>
          <w:color w:val="000000"/>
          <w:sz w:val="28"/>
          <w:szCs w:val="28"/>
        </w:rPr>
        <w:t>Объем инвестиционных вложений в целом по городу за счёт всех источников финансирования вырос по сравнению с прошлым годом на 39,2% и составил 948,0 млн</w:t>
      </w:r>
      <w:proofErr w:type="gramStart"/>
      <w:r w:rsidRPr="008F0C6D">
        <w:rPr>
          <w:b w:val="0"/>
          <w:color w:val="000000"/>
          <w:sz w:val="28"/>
          <w:szCs w:val="28"/>
        </w:rPr>
        <w:t>.р</w:t>
      </w:r>
      <w:proofErr w:type="gramEnd"/>
      <w:r w:rsidRPr="008F0C6D">
        <w:rPr>
          <w:b w:val="0"/>
          <w:color w:val="000000"/>
          <w:sz w:val="28"/>
          <w:szCs w:val="28"/>
        </w:rPr>
        <w:t>ублей.</w:t>
      </w:r>
    </w:p>
    <w:p w:rsidR="000518C5" w:rsidRPr="008F0C6D" w:rsidRDefault="0091734C" w:rsidP="006E3A2D">
      <w:pPr>
        <w:rPr>
          <w:sz w:val="28"/>
        </w:rPr>
      </w:pPr>
      <w:r w:rsidRPr="008F0C6D">
        <w:rPr>
          <w:sz w:val="28"/>
          <w:szCs w:val="28"/>
        </w:rPr>
        <w:t xml:space="preserve">         </w:t>
      </w:r>
      <w:r w:rsidR="000518C5" w:rsidRPr="008F0C6D">
        <w:rPr>
          <w:sz w:val="28"/>
        </w:rPr>
        <w:t xml:space="preserve"> Как и многие годы в 2014 году сохраняется стабильная ситуация на потребительском рынке.     </w:t>
      </w:r>
    </w:p>
    <w:p w:rsidR="000518C5" w:rsidRPr="008F0C6D" w:rsidRDefault="000518C5" w:rsidP="006E3A2D">
      <w:pPr>
        <w:pStyle w:val="a3"/>
        <w:jc w:val="both"/>
        <w:rPr>
          <w:b w:val="0"/>
          <w:sz w:val="28"/>
        </w:rPr>
      </w:pPr>
      <w:r w:rsidRPr="008F0C6D">
        <w:rPr>
          <w:b w:val="0"/>
          <w:sz w:val="28"/>
        </w:rPr>
        <w:t xml:space="preserve">        Объем розничного товарооборота с начала текущего года увеличился по сравнению с прошлым годом на </w:t>
      </w:r>
      <w:r w:rsidR="00D63E41">
        <w:rPr>
          <w:b w:val="0"/>
          <w:sz w:val="28"/>
        </w:rPr>
        <w:t>8,3</w:t>
      </w:r>
      <w:r w:rsidRPr="008F0C6D">
        <w:rPr>
          <w:b w:val="0"/>
          <w:sz w:val="28"/>
        </w:rPr>
        <w:t>% и составил 36</w:t>
      </w:r>
      <w:r w:rsidR="00D63E41">
        <w:rPr>
          <w:b w:val="0"/>
          <w:sz w:val="28"/>
        </w:rPr>
        <w:t>22</w:t>
      </w:r>
      <w:r w:rsidRPr="008F0C6D">
        <w:rPr>
          <w:b w:val="0"/>
          <w:sz w:val="28"/>
        </w:rPr>
        <w:t>,5 млн</w:t>
      </w:r>
      <w:proofErr w:type="gramStart"/>
      <w:r w:rsidRPr="008F0C6D">
        <w:rPr>
          <w:b w:val="0"/>
          <w:sz w:val="28"/>
        </w:rPr>
        <w:t>.р</w:t>
      </w:r>
      <w:proofErr w:type="gramEnd"/>
      <w:r w:rsidRPr="008F0C6D">
        <w:rPr>
          <w:b w:val="0"/>
          <w:sz w:val="28"/>
        </w:rPr>
        <w:t xml:space="preserve">уб., </w:t>
      </w:r>
      <w:r w:rsidRPr="008F0C6D">
        <w:rPr>
          <w:b w:val="0"/>
          <w:sz w:val="28"/>
          <w:szCs w:val="28"/>
        </w:rPr>
        <w:t xml:space="preserve">превысив объём промышленного производства  в 1,3 раза. </w:t>
      </w:r>
    </w:p>
    <w:p w:rsidR="000518C5" w:rsidRPr="008F0C6D" w:rsidRDefault="000518C5" w:rsidP="000518C5">
      <w:pPr>
        <w:pStyle w:val="a3"/>
        <w:jc w:val="both"/>
        <w:rPr>
          <w:b w:val="0"/>
          <w:sz w:val="28"/>
        </w:rPr>
      </w:pPr>
      <w:r>
        <w:rPr>
          <w:b w:val="0"/>
          <w:sz w:val="28"/>
        </w:rPr>
        <w:t xml:space="preserve">          </w:t>
      </w:r>
      <w:r w:rsidRPr="008F0C6D">
        <w:rPr>
          <w:b w:val="0"/>
          <w:sz w:val="28"/>
        </w:rPr>
        <w:t>На 21,</w:t>
      </w:r>
      <w:r w:rsidR="00D63E41">
        <w:rPr>
          <w:b w:val="0"/>
          <w:sz w:val="28"/>
        </w:rPr>
        <w:t>8</w:t>
      </w:r>
      <w:r w:rsidRPr="008F0C6D">
        <w:rPr>
          <w:b w:val="0"/>
          <w:sz w:val="28"/>
        </w:rPr>
        <w:t>% по сравнению с 2013 годом увеличился оборот  предприятий общественного питания и составил 71,0 млн</w:t>
      </w:r>
      <w:proofErr w:type="gramStart"/>
      <w:r w:rsidRPr="008F0C6D">
        <w:rPr>
          <w:b w:val="0"/>
          <w:sz w:val="28"/>
        </w:rPr>
        <w:t>.р</w:t>
      </w:r>
      <w:proofErr w:type="gramEnd"/>
      <w:r w:rsidRPr="008F0C6D">
        <w:rPr>
          <w:b w:val="0"/>
          <w:sz w:val="28"/>
        </w:rPr>
        <w:t xml:space="preserve">уб. </w:t>
      </w:r>
    </w:p>
    <w:p w:rsidR="000518C5" w:rsidRPr="008F0C6D" w:rsidRDefault="000518C5" w:rsidP="000518C5">
      <w:pPr>
        <w:jc w:val="both"/>
        <w:rPr>
          <w:sz w:val="28"/>
          <w:szCs w:val="28"/>
        </w:rPr>
      </w:pPr>
      <w:r w:rsidRPr="008F0C6D">
        <w:rPr>
          <w:sz w:val="28"/>
        </w:rPr>
        <w:t xml:space="preserve">        Позитивным моментом является снижение  на рынке труда уровня регистрируемой безработицы. Так, на 01.01.2014г. уровень безработицы составил 1,67%, количество безработных 266 человек, на 01.06.2014г. уровень безработицы - 1,47%, количество безработных 236 человек, на 01.09.2014г. - 1,33% и 214 человек, на 01.12.2014г. соответственно -1,25% и 201  человек безработных граждан.</w:t>
      </w:r>
      <w:r w:rsidRPr="008F0C6D">
        <w:rPr>
          <w:sz w:val="28"/>
          <w:szCs w:val="28"/>
        </w:rPr>
        <w:t xml:space="preserve"> </w:t>
      </w:r>
    </w:p>
    <w:p w:rsidR="000518C5" w:rsidRDefault="000518C5" w:rsidP="000518C5">
      <w:pPr>
        <w:jc w:val="both"/>
        <w:rPr>
          <w:sz w:val="28"/>
          <w:szCs w:val="28"/>
        </w:rPr>
      </w:pPr>
      <w:r>
        <w:rPr>
          <w:sz w:val="28"/>
          <w:szCs w:val="28"/>
        </w:rPr>
        <w:t xml:space="preserve">         В </w:t>
      </w:r>
      <w:proofErr w:type="spellStart"/>
      <w:r>
        <w:rPr>
          <w:sz w:val="28"/>
          <w:szCs w:val="28"/>
        </w:rPr>
        <w:t>Камышловском</w:t>
      </w:r>
      <w:proofErr w:type="spellEnd"/>
      <w:r>
        <w:rPr>
          <w:sz w:val="28"/>
          <w:szCs w:val="28"/>
        </w:rPr>
        <w:t xml:space="preserve"> городском округе самый низкий уровень регистрируемой безработицы среди муниципальных образований Восточного управленческого округа (средний показатель уровня безработицы по округу – </w:t>
      </w:r>
      <w:r w:rsidR="00DE460E">
        <w:rPr>
          <w:sz w:val="28"/>
          <w:szCs w:val="28"/>
        </w:rPr>
        <w:t>2,14</w:t>
      </w:r>
      <w:r>
        <w:rPr>
          <w:sz w:val="28"/>
          <w:szCs w:val="28"/>
        </w:rPr>
        <w:t>%).</w:t>
      </w:r>
    </w:p>
    <w:p w:rsidR="00C65215" w:rsidRPr="004B01A9" w:rsidRDefault="00C65215" w:rsidP="00C65215">
      <w:pPr>
        <w:jc w:val="both"/>
        <w:rPr>
          <w:sz w:val="28"/>
          <w:szCs w:val="28"/>
        </w:rPr>
      </w:pPr>
      <w:r>
        <w:rPr>
          <w:sz w:val="28"/>
        </w:rPr>
        <w:t xml:space="preserve">           </w:t>
      </w:r>
      <w:r w:rsidRPr="004B01A9">
        <w:rPr>
          <w:sz w:val="28"/>
        </w:rPr>
        <w:t>Рождаемость на территории города наблюдается на уровне прошлого года. С начала текущего года</w:t>
      </w:r>
      <w:r w:rsidRPr="004B01A9">
        <w:rPr>
          <w:sz w:val="28"/>
          <w:szCs w:val="28"/>
        </w:rPr>
        <w:t xml:space="preserve"> родилось 417</w:t>
      </w:r>
      <w:r w:rsidRPr="004B01A9">
        <w:rPr>
          <w:color w:val="000000"/>
          <w:sz w:val="28"/>
          <w:szCs w:val="28"/>
        </w:rPr>
        <w:t xml:space="preserve"> младенцев.</w:t>
      </w:r>
      <w:r w:rsidRPr="004B01A9">
        <w:rPr>
          <w:sz w:val="28"/>
          <w:szCs w:val="28"/>
        </w:rPr>
        <w:t xml:space="preserve"> По коэффициенту рождаемости – 16 детей на 1000 жителей города </w:t>
      </w:r>
      <w:proofErr w:type="spellStart"/>
      <w:r w:rsidRPr="004B01A9">
        <w:rPr>
          <w:sz w:val="28"/>
          <w:szCs w:val="28"/>
        </w:rPr>
        <w:t>Камышловский</w:t>
      </w:r>
      <w:proofErr w:type="spellEnd"/>
      <w:r w:rsidRPr="004B01A9">
        <w:rPr>
          <w:sz w:val="28"/>
          <w:szCs w:val="28"/>
        </w:rPr>
        <w:t xml:space="preserve"> городской округ в </w:t>
      </w:r>
      <w:r w:rsidR="00DB0CDD">
        <w:rPr>
          <w:sz w:val="28"/>
          <w:szCs w:val="28"/>
        </w:rPr>
        <w:t>пятёрк</w:t>
      </w:r>
      <w:r w:rsidRPr="004B01A9">
        <w:rPr>
          <w:sz w:val="28"/>
          <w:szCs w:val="28"/>
        </w:rPr>
        <w:t>е лидеров среди муниципальных образований Восточного управленческого округа.</w:t>
      </w:r>
    </w:p>
    <w:p w:rsidR="00C65215" w:rsidRPr="004B01A9" w:rsidRDefault="00C65215" w:rsidP="00C65215">
      <w:pPr>
        <w:pStyle w:val="2"/>
        <w:spacing w:after="0" w:line="240" w:lineRule="auto"/>
        <w:ind w:left="0"/>
        <w:jc w:val="both"/>
        <w:rPr>
          <w:sz w:val="28"/>
          <w:szCs w:val="28"/>
        </w:rPr>
      </w:pPr>
      <w:r w:rsidRPr="004B01A9">
        <w:rPr>
          <w:sz w:val="28"/>
          <w:szCs w:val="28"/>
        </w:rPr>
        <w:t xml:space="preserve">        С начала года зарегистрировано 402 случая смерти, что на 2,0 процента ниже, чем  за соответствующий период прошлого года. </w:t>
      </w:r>
    </w:p>
    <w:p w:rsidR="00C65215" w:rsidRPr="004B01A9" w:rsidRDefault="00C65215" w:rsidP="00C65215">
      <w:pPr>
        <w:pStyle w:val="2"/>
        <w:spacing w:after="0" w:line="240" w:lineRule="auto"/>
        <w:ind w:left="0" w:firstLine="709"/>
        <w:jc w:val="both"/>
        <w:rPr>
          <w:sz w:val="28"/>
          <w:szCs w:val="28"/>
        </w:rPr>
      </w:pPr>
      <w:r w:rsidRPr="004B01A9">
        <w:rPr>
          <w:sz w:val="28"/>
          <w:szCs w:val="28"/>
        </w:rPr>
        <w:t>Положительным моментом является превышение рождаемости над смертностью, естественный прирост населения 15 человек.</w:t>
      </w:r>
    </w:p>
    <w:p w:rsidR="00826352" w:rsidRDefault="00826352" w:rsidP="000518C5">
      <w:pPr>
        <w:jc w:val="both"/>
        <w:rPr>
          <w:sz w:val="28"/>
          <w:szCs w:val="28"/>
        </w:rPr>
      </w:pPr>
    </w:p>
    <w:p w:rsidR="00AE6474" w:rsidRDefault="00AE6474" w:rsidP="00AE6474">
      <w:pPr>
        <w:pStyle w:val="a3"/>
        <w:rPr>
          <w:sz w:val="32"/>
          <w:szCs w:val="32"/>
        </w:rPr>
      </w:pPr>
      <w:r w:rsidRPr="00F97FE8">
        <w:rPr>
          <w:sz w:val="32"/>
          <w:szCs w:val="32"/>
        </w:rPr>
        <w:lastRenderedPageBreak/>
        <w:t>Раздел 1. Экономическое развитие.</w:t>
      </w:r>
    </w:p>
    <w:p w:rsidR="00AE6474" w:rsidRDefault="00AE6474" w:rsidP="00AE6474">
      <w:pPr>
        <w:jc w:val="center"/>
        <w:rPr>
          <w:sz w:val="28"/>
          <w:szCs w:val="28"/>
        </w:rPr>
      </w:pPr>
    </w:p>
    <w:p w:rsidR="00AE6474" w:rsidRDefault="00AE6474" w:rsidP="002707E3">
      <w:pPr>
        <w:pStyle w:val="a5"/>
        <w:widowControl w:val="0"/>
        <w:numPr>
          <w:ilvl w:val="1"/>
          <w:numId w:val="1"/>
        </w:numPr>
        <w:autoSpaceDE w:val="0"/>
        <w:autoSpaceDN w:val="0"/>
        <w:adjustRightInd w:val="0"/>
        <w:spacing w:after="0"/>
        <w:jc w:val="center"/>
        <w:rPr>
          <w:b/>
          <w:sz w:val="28"/>
          <w:szCs w:val="28"/>
        </w:rPr>
      </w:pPr>
      <w:r>
        <w:rPr>
          <w:b/>
          <w:sz w:val="28"/>
          <w:szCs w:val="28"/>
        </w:rPr>
        <w:t>Дорожное хозяйство и транспортное сообщение</w:t>
      </w:r>
    </w:p>
    <w:p w:rsidR="00AE6474" w:rsidRDefault="00AE6474" w:rsidP="00AE6474">
      <w:pPr>
        <w:jc w:val="center"/>
        <w:rPr>
          <w:sz w:val="28"/>
          <w:szCs w:val="28"/>
        </w:rPr>
      </w:pPr>
    </w:p>
    <w:p w:rsidR="00416BB4" w:rsidRDefault="00416BB4" w:rsidP="00416BB4">
      <w:pPr>
        <w:ind w:firstLineChars="177" w:firstLine="496"/>
        <w:jc w:val="both"/>
        <w:rPr>
          <w:sz w:val="28"/>
          <w:szCs w:val="28"/>
        </w:rPr>
      </w:pPr>
      <w:r>
        <w:rPr>
          <w:sz w:val="28"/>
          <w:szCs w:val="28"/>
        </w:rPr>
        <w:t xml:space="preserve">Содержанием автомобильных дорог на территории </w:t>
      </w:r>
      <w:proofErr w:type="spellStart"/>
      <w:r>
        <w:rPr>
          <w:sz w:val="28"/>
          <w:szCs w:val="28"/>
        </w:rPr>
        <w:t>Камышловского</w:t>
      </w:r>
      <w:proofErr w:type="spellEnd"/>
      <w:r>
        <w:rPr>
          <w:sz w:val="28"/>
          <w:szCs w:val="28"/>
        </w:rPr>
        <w:t xml:space="preserve"> городского округа в 201</w:t>
      </w:r>
      <w:r w:rsidR="005821D9">
        <w:rPr>
          <w:sz w:val="28"/>
          <w:szCs w:val="28"/>
        </w:rPr>
        <w:t>4</w:t>
      </w:r>
      <w:r>
        <w:rPr>
          <w:sz w:val="28"/>
          <w:szCs w:val="28"/>
        </w:rPr>
        <w:t xml:space="preserve"> году </w:t>
      </w:r>
      <w:proofErr w:type="gramStart"/>
      <w:r>
        <w:rPr>
          <w:sz w:val="28"/>
          <w:szCs w:val="28"/>
        </w:rPr>
        <w:t>согласно</w:t>
      </w:r>
      <w:proofErr w:type="gramEnd"/>
      <w:r>
        <w:rPr>
          <w:sz w:val="28"/>
          <w:szCs w:val="28"/>
        </w:rPr>
        <w:t xml:space="preserve"> муниципального контракта  занималось ООО «Азурит-Сервис». </w:t>
      </w:r>
    </w:p>
    <w:p w:rsidR="00416BB4" w:rsidRDefault="00416BB4" w:rsidP="00416BB4">
      <w:pPr>
        <w:ind w:firstLineChars="177" w:firstLine="496"/>
        <w:jc w:val="both"/>
        <w:rPr>
          <w:sz w:val="28"/>
          <w:szCs w:val="28"/>
        </w:rPr>
      </w:pPr>
      <w:r>
        <w:rPr>
          <w:sz w:val="28"/>
          <w:szCs w:val="28"/>
        </w:rPr>
        <w:t xml:space="preserve"> На территории </w:t>
      </w:r>
      <w:proofErr w:type="spellStart"/>
      <w:r>
        <w:rPr>
          <w:sz w:val="28"/>
          <w:szCs w:val="28"/>
        </w:rPr>
        <w:t>Камышло</w:t>
      </w:r>
      <w:r w:rsidR="00DE460E">
        <w:rPr>
          <w:sz w:val="28"/>
          <w:szCs w:val="28"/>
        </w:rPr>
        <w:t>вского</w:t>
      </w:r>
      <w:proofErr w:type="spellEnd"/>
      <w:r w:rsidR="00DE460E">
        <w:rPr>
          <w:sz w:val="28"/>
          <w:szCs w:val="28"/>
        </w:rPr>
        <w:t xml:space="preserve"> городского округа на 2014</w:t>
      </w:r>
      <w:r>
        <w:rPr>
          <w:sz w:val="28"/>
          <w:szCs w:val="28"/>
        </w:rPr>
        <w:t xml:space="preserve"> год  зарегистрировано </w:t>
      </w:r>
      <w:smartTag w:uri="urn:schemas-microsoft-com:office:smarttags" w:element="metricconverter">
        <w:smartTagPr>
          <w:attr w:name="ProductID" w:val="137.6 километров"/>
        </w:smartTagPr>
        <w:r>
          <w:rPr>
            <w:sz w:val="28"/>
            <w:szCs w:val="28"/>
          </w:rPr>
          <w:t>137.6 километров</w:t>
        </w:r>
      </w:smartTag>
      <w:r>
        <w:rPr>
          <w:sz w:val="28"/>
          <w:szCs w:val="28"/>
        </w:rPr>
        <w:t xml:space="preserve"> автомобильных дорог, из них </w:t>
      </w:r>
      <w:smartTag w:uri="urn:schemas-microsoft-com:office:smarttags" w:element="metricconverter">
        <w:smartTagPr>
          <w:attr w:name="ProductID" w:val="117 км"/>
        </w:smartTagPr>
        <w:r>
          <w:rPr>
            <w:sz w:val="28"/>
            <w:szCs w:val="28"/>
          </w:rPr>
          <w:t>117 км</w:t>
        </w:r>
      </w:smartTag>
      <w:r>
        <w:rPr>
          <w:sz w:val="28"/>
          <w:szCs w:val="28"/>
        </w:rPr>
        <w:t xml:space="preserve"> с твердым покрытием.</w:t>
      </w:r>
    </w:p>
    <w:p w:rsidR="00416BB4" w:rsidRDefault="00416BB4" w:rsidP="00416BB4">
      <w:pPr>
        <w:ind w:firstLine="567"/>
        <w:jc w:val="both"/>
        <w:rPr>
          <w:sz w:val="28"/>
          <w:szCs w:val="28"/>
        </w:rPr>
      </w:pPr>
      <w:r>
        <w:rPr>
          <w:sz w:val="28"/>
          <w:szCs w:val="28"/>
        </w:rPr>
        <w:t>В настоящее время все больше и больше обостряется проблема организации дорожного движения. Это положение обусловлено многими причинами, основными из которых являются:</w:t>
      </w:r>
    </w:p>
    <w:p w:rsidR="00416BB4" w:rsidRDefault="00416BB4" w:rsidP="00416BB4">
      <w:pPr>
        <w:ind w:firstLine="567"/>
        <w:jc w:val="both"/>
        <w:rPr>
          <w:sz w:val="28"/>
          <w:szCs w:val="28"/>
        </w:rPr>
      </w:pPr>
      <w:proofErr w:type="gramStart"/>
      <w:r>
        <w:rPr>
          <w:sz w:val="28"/>
          <w:szCs w:val="28"/>
        </w:rPr>
        <w:t>- хроническое отставание дорожно-мостового строительства от темпов развития города в последние 10 - 15 лет;</w:t>
      </w:r>
      <w:proofErr w:type="gramEnd"/>
    </w:p>
    <w:p w:rsidR="00416BB4" w:rsidRDefault="00416BB4" w:rsidP="00416BB4">
      <w:pPr>
        <w:ind w:firstLine="567"/>
        <w:jc w:val="both"/>
        <w:rPr>
          <w:sz w:val="28"/>
          <w:szCs w:val="28"/>
        </w:rPr>
      </w:pPr>
      <w:r>
        <w:rPr>
          <w:sz w:val="28"/>
          <w:szCs w:val="28"/>
        </w:rPr>
        <w:t>-  резкий рост парка автомобилей, не учтенный прогнозами и планами;</w:t>
      </w:r>
    </w:p>
    <w:p w:rsidR="00416BB4" w:rsidRDefault="00416BB4" w:rsidP="00416BB4">
      <w:pPr>
        <w:ind w:firstLine="567"/>
        <w:jc w:val="both"/>
        <w:rPr>
          <w:sz w:val="28"/>
          <w:szCs w:val="28"/>
        </w:rPr>
      </w:pPr>
      <w:r>
        <w:rPr>
          <w:sz w:val="28"/>
          <w:szCs w:val="28"/>
        </w:rPr>
        <w:t>- интенсификация деловой активности, развитие сферы торговли и обслуживания;</w:t>
      </w:r>
    </w:p>
    <w:p w:rsidR="00416BB4" w:rsidRDefault="00416BB4" w:rsidP="00416BB4">
      <w:pPr>
        <w:ind w:firstLine="567"/>
        <w:jc w:val="both"/>
        <w:rPr>
          <w:sz w:val="28"/>
          <w:szCs w:val="28"/>
        </w:rPr>
      </w:pPr>
      <w:r>
        <w:rPr>
          <w:sz w:val="28"/>
          <w:szCs w:val="28"/>
        </w:rPr>
        <w:t>- несовершенство системы организации и управления движением транспорта и пешеходов в городе.</w:t>
      </w:r>
    </w:p>
    <w:p w:rsidR="00416BB4" w:rsidRDefault="00416BB4" w:rsidP="00416BB4">
      <w:pPr>
        <w:ind w:firstLine="567"/>
        <w:jc w:val="both"/>
        <w:rPr>
          <w:sz w:val="28"/>
          <w:szCs w:val="28"/>
        </w:rPr>
      </w:pPr>
      <w:r>
        <w:rPr>
          <w:sz w:val="28"/>
          <w:szCs w:val="28"/>
        </w:rPr>
        <w:t>Сдерживающим фактором проведения капитального ремонта в 201</w:t>
      </w:r>
      <w:r w:rsidR="005821D9">
        <w:rPr>
          <w:sz w:val="28"/>
          <w:szCs w:val="28"/>
        </w:rPr>
        <w:t>4</w:t>
      </w:r>
      <w:r>
        <w:rPr>
          <w:sz w:val="28"/>
          <w:szCs w:val="28"/>
        </w:rPr>
        <w:t xml:space="preserve"> год</w:t>
      </w:r>
      <w:r w:rsidR="005821D9">
        <w:rPr>
          <w:sz w:val="28"/>
          <w:szCs w:val="28"/>
        </w:rPr>
        <w:t>у</w:t>
      </w:r>
      <w:r>
        <w:rPr>
          <w:sz w:val="28"/>
          <w:szCs w:val="28"/>
        </w:rPr>
        <w:t xml:space="preserve"> явился недостаточный объем финансирования  из бюджета </w:t>
      </w:r>
      <w:proofErr w:type="spellStart"/>
      <w:r>
        <w:rPr>
          <w:sz w:val="28"/>
          <w:szCs w:val="28"/>
        </w:rPr>
        <w:t>Камышловского</w:t>
      </w:r>
      <w:proofErr w:type="spellEnd"/>
      <w:r>
        <w:rPr>
          <w:sz w:val="28"/>
          <w:szCs w:val="28"/>
        </w:rPr>
        <w:t xml:space="preserve"> городского округа.</w:t>
      </w:r>
    </w:p>
    <w:p w:rsidR="00416BB4" w:rsidRDefault="00416BB4" w:rsidP="00416BB4">
      <w:pPr>
        <w:ind w:firstLine="567"/>
        <w:jc w:val="both"/>
        <w:rPr>
          <w:b/>
          <w:bCs/>
          <w:sz w:val="28"/>
          <w:szCs w:val="28"/>
        </w:rPr>
      </w:pPr>
      <w:r>
        <w:rPr>
          <w:b/>
          <w:bCs/>
          <w:sz w:val="28"/>
          <w:szCs w:val="28"/>
        </w:rPr>
        <w:t xml:space="preserve">Текущее содержание </w:t>
      </w:r>
    </w:p>
    <w:p w:rsidR="00416BB4" w:rsidRDefault="00416BB4" w:rsidP="00416BB4">
      <w:pPr>
        <w:ind w:firstLine="567"/>
        <w:jc w:val="both"/>
        <w:rPr>
          <w:sz w:val="28"/>
          <w:szCs w:val="28"/>
        </w:rPr>
      </w:pPr>
      <w:r>
        <w:rPr>
          <w:sz w:val="28"/>
          <w:szCs w:val="28"/>
        </w:rPr>
        <w:t xml:space="preserve">В зимний период работа по содержанию дорог была направлена на очистку дорожного полотна от снега и борьба с зимней скользкостью.  </w:t>
      </w:r>
    </w:p>
    <w:p w:rsidR="00416BB4" w:rsidRDefault="00416BB4" w:rsidP="00416BB4">
      <w:pPr>
        <w:ind w:firstLine="567"/>
        <w:jc w:val="both"/>
        <w:rPr>
          <w:sz w:val="28"/>
          <w:szCs w:val="28"/>
        </w:rPr>
      </w:pPr>
      <w:r>
        <w:rPr>
          <w:sz w:val="28"/>
          <w:szCs w:val="28"/>
        </w:rPr>
        <w:tab/>
      </w:r>
      <w:r>
        <w:rPr>
          <w:bCs/>
          <w:sz w:val="28"/>
          <w:szCs w:val="28"/>
        </w:rPr>
        <w:t>Специализированной организацией ООО «Азурит-Сервис» в зимний период 201</w:t>
      </w:r>
      <w:r w:rsidR="005821D9">
        <w:rPr>
          <w:bCs/>
          <w:sz w:val="28"/>
          <w:szCs w:val="28"/>
        </w:rPr>
        <w:t>4</w:t>
      </w:r>
      <w:r>
        <w:rPr>
          <w:bCs/>
          <w:sz w:val="28"/>
          <w:szCs w:val="28"/>
        </w:rPr>
        <w:t xml:space="preserve"> г. производилась:  </w:t>
      </w:r>
    </w:p>
    <w:p w:rsidR="00416BB4" w:rsidRPr="0065021C" w:rsidRDefault="00416BB4" w:rsidP="00416BB4">
      <w:pPr>
        <w:pStyle w:val="ab"/>
        <w:spacing w:before="0" w:beforeAutospacing="0" w:after="0" w:afterAutospacing="0"/>
        <w:jc w:val="both"/>
        <w:rPr>
          <w:sz w:val="28"/>
          <w:szCs w:val="28"/>
        </w:rPr>
      </w:pPr>
      <w:r>
        <w:rPr>
          <w:sz w:val="28"/>
          <w:szCs w:val="28"/>
        </w:rPr>
        <w:t xml:space="preserve">- </w:t>
      </w:r>
      <w:r w:rsidRPr="0065021C">
        <w:rPr>
          <w:sz w:val="28"/>
          <w:szCs w:val="28"/>
        </w:rPr>
        <w:t>механизированная снегоочистка, расчистка автомобильных дорог от снежных заносов, борьба с зимней скользкостью, уборка снежных валов с обочин;</w:t>
      </w:r>
    </w:p>
    <w:p w:rsidR="00416BB4" w:rsidRPr="0065021C" w:rsidRDefault="00416BB4" w:rsidP="00416BB4">
      <w:pPr>
        <w:pStyle w:val="ab"/>
        <w:spacing w:before="0" w:beforeAutospacing="0" w:after="0" w:afterAutospacing="0"/>
        <w:jc w:val="both"/>
        <w:rPr>
          <w:sz w:val="28"/>
          <w:szCs w:val="28"/>
        </w:rPr>
      </w:pPr>
      <w:r w:rsidRPr="0065021C">
        <w:rPr>
          <w:sz w:val="28"/>
          <w:szCs w:val="28"/>
        </w:rPr>
        <w:t>-</w:t>
      </w:r>
      <w:r>
        <w:rPr>
          <w:sz w:val="28"/>
          <w:szCs w:val="28"/>
        </w:rPr>
        <w:t xml:space="preserve"> </w:t>
      </w:r>
      <w:r w:rsidRPr="0065021C">
        <w:rPr>
          <w:sz w:val="28"/>
          <w:szCs w:val="28"/>
        </w:rPr>
        <w:t>погрузка и вывоз снег</w:t>
      </w:r>
      <w:r>
        <w:rPr>
          <w:sz w:val="28"/>
          <w:szCs w:val="28"/>
        </w:rPr>
        <w:t>а</w:t>
      </w:r>
      <w:r w:rsidRPr="00A53A1F">
        <w:rPr>
          <w:sz w:val="28"/>
          <w:szCs w:val="28"/>
        </w:rPr>
        <w:t>;</w:t>
      </w:r>
    </w:p>
    <w:p w:rsidR="00416BB4" w:rsidRPr="0065021C" w:rsidRDefault="00416BB4" w:rsidP="00416BB4">
      <w:pPr>
        <w:pStyle w:val="ab"/>
        <w:spacing w:before="0" w:beforeAutospacing="0" w:after="0" w:afterAutospacing="0"/>
        <w:jc w:val="both"/>
        <w:rPr>
          <w:sz w:val="28"/>
          <w:szCs w:val="28"/>
        </w:rPr>
      </w:pPr>
      <w:r w:rsidRPr="0065021C">
        <w:rPr>
          <w:sz w:val="28"/>
          <w:szCs w:val="28"/>
        </w:rPr>
        <w:t>-</w:t>
      </w:r>
      <w:r>
        <w:rPr>
          <w:sz w:val="28"/>
          <w:szCs w:val="28"/>
        </w:rPr>
        <w:t xml:space="preserve"> </w:t>
      </w:r>
      <w:r w:rsidRPr="0065021C">
        <w:rPr>
          <w:sz w:val="28"/>
          <w:szCs w:val="28"/>
        </w:rPr>
        <w:t xml:space="preserve">распределение </w:t>
      </w:r>
      <w:proofErr w:type="spellStart"/>
      <w:r w:rsidRPr="0065021C">
        <w:rPr>
          <w:sz w:val="28"/>
          <w:szCs w:val="28"/>
        </w:rPr>
        <w:t>противогололедных</w:t>
      </w:r>
      <w:proofErr w:type="spellEnd"/>
      <w:r w:rsidRPr="0065021C">
        <w:rPr>
          <w:sz w:val="28"/>
          <w:szCs w:val="28"/>
        </w:rPr>
        <w:t xml:space="preserve"> материалов;</w:t>
      </w:r>
    </w:p>
    <w:p w:rsidR="00416BB4" w:rsidRPr="001606BC" w:rsidRDefault="00416BB4" w:rsidP="00416BB4">
      <w:pPr>
        <w:pStyle w:val="ab"/>
        <w:spacing w:before="0" w:beforeAutospacing="0" w:after="0" w:afterAutospacing="0"/>
        <w:jc w:val="both"/>
        <w:rPr>
          <w:sz w:val="20"/>
          <w:szCs w:val="20"/>
        </w:rPr>
      </w:pPr>
      <w:r w:rsidRPr="0065021C">
        <w:rPr>
          <w:sz w:val="28"/>
          <w:szCs w:val="28"/>
        </w:rPr>
        <w:t>-</w:t>
      </w:r>
      <w:r>
        <w:rPr>
          <w:sz w:val="28"/>
          <w:szCs w:val="28"/>
        </w:rPr>
        <w:t xml:space="preserve"> </w:t>
      </w:r>
      <w:r w:rsidRPr="0065021C">
        <w:rPr>
          <w:sz w:val="28"/>
          <w:szCs w:val="28"/>
        </w:rPr>
        <w:t xml:space="preserve">регулярная очистка от снега и льда элементов </w:t>
      </w:r>
      <w:r w:rsidR="005821D9">
        <w:rPr>
          <w:sz w:val="28"/>
          <w:szCs w:val="28"/>
        </w:rPr>
        <w:t>благо</w:t>
      </w:r>
      <w:r w:rsidRPr="0065021C">
        <w:rPr>
          <w:sz w:val="28"/>
          <w:szCs w:val="28"/>
        </w:rPr>
        <w:t>устройства, в том числе автобусных остановок</w:t>
      </w:r>
      <w:r>
        <w:rPr>
          <w:sz w:val="28"/>
          <w:szCs w:val="28"/>
        </w:rPr>
        <w:t xml:space="preserve"> </w:t>
      </w:r>
      <w:r w:rsidRPr="001606BC">
        <w:rPr>
          <w:sz w:val="28"/>
          <w:szCs w:val="28"/>
        </w:rPr>
        <w:t>(</w:t>
      </w:r>
      <w:r>
        <w:rPr>
          <w:sz w:val="28"/>
          <w:szCs w:val="28"/>
        </w:rPr>
        <w:t>о</w:t>
      </w:r>
      <w:r w:rsidRPr="001606BC">
        <w:rPr>
          <w:sz w:val="28"/>
          <w:szCs w:val="28"/>
        </w:rPr>
        <w:t xml:space="preserve">чистка автопавильонов и территорий, прилегающих к ним, от мусора, снега и льда),  </w:t>
      </w:r>
      <w:r w:rsidRPr="0065021C">
        <w:rPr>
          <w:sz w:val="28"/>
          <w:szCs w:val="28"/>
        </w:rPr>
        <w:t xml:space="preserve">павильонов, площадок отдыха, </w:t>
      </w:r>
      <w:r w:rsidR="005821D9">
        <w:rPr>
          <w:sz w:val="28"/>
          <w:szCs w:val="28"/>
        </w:rPr>
        <w:t>опор</w:t>
      </w:r>
      <w:r w:rsidRPr="0065021C">
        <w:rPr>
          <w:sz w:val="28"/>
          <w:szCs w:val="28"/>
        </w:rPr>
        <w:t xml:space="preserve"> дорожных знаков, ограждений, тротуаров, пешеходных дорожек и других объектов;</w:t>
      </w:r>
    </w:p>
    <w:p w:rsidR="00416BB4" w:rsidRPr="0065021C" w:rsidRDefault="00416BB4" w:rsidP="00416BB4">
      <w:pPr>
        <w:pStyle w:val="ab"/>
        <w:spacing w:before="0" w:beforeAutospacing="0" w:after="0" w:afterAutospacing="0"/>
        <w:jc w:val="both"/>
        <w:rPr>
          <w:sz w:val="28"/>
          <w:szCs w:val="28"/>
        </w:rPr>
      </w:pPr>
      <w:r w:rsidRPr="0065021C">
        <w:rPr>
          <w:sz w:val="28"/>
          <w:szCs w:val="28"/>
        </w:rPr>
        <w:t>-очистка от снега и льда элементов мостового полотна;</w:t>
      </w:r>
    </w:p>
    <w:p w:rsidR="00416BB4" w:rsidRPr="0065021C" w:rsidRDefault="00416BB4" w:rsidP="00416BB4">
      <w:pPr>
        <w:pStyle w:val="ab"/>
        <w:spacing w:before="0" w:beforeAutospacing="0" w:after="0" w:afterAutospacing="0"/>
        <w:jc w:val="both"/>
        <w:rPr>
          <w:sz w:val="28"/>
          <w:szCs w:val="28"/>
        </w:rPr>
      </w:pPr>
      <w:r w:rsidRPr="0065021C">
        <w:rPr>
          <w:sz w:val="28"/>
          <w:szCs w:val="28"/>
        </w:rPr>
        <w:t>-</w:t>
      </w:r>
      <w:r>
        <w:rPr>
          <w:sz w:val="28"/>
          <w:szCs w:val="28"/>
        </w:rPr>
        <w:t xml:space="preserve">велось </w:t>
      </w:r>
      <w:r w:rsidRPr="0065021C">
        <w:rPr>
          <w:sz w:val="28"/>
          <w:szCs w:val="28"/>
        </w:rPr>
        <w:t>круглосуточное дежурство механизированных бригад для уборки снега и борьба с зимней скользкостью</w:t>
      </w:r>
      <w:r>
        <w:rPr>
          <w:sz w:val="28"/>
          <w:szCs w:val="28"/>
        </w:rPr>
        <w:t xml:space="preserve"> - ООО «Азурит-Сервис»</w:t>
      </w:r>
      <w:r w:rsidRPr="0065021C">
        <w:rPr>
          <w:sz w:val="28"/>
          <w:szCs w:val="28"/>
        </w:rPr>
        <w:t>;</w:t>
      </w:r>
      <w:r>
        <w:rPr>
          <w:sz w:val="28"/>
          <w:szCs w:val="28"/>
        </w:rPr>
        <w:t xml:space="preserve"> </w:t>
      </w:r>
    </w:p>
    <w:p w:rsidR="00416BB4" w:rsidRDefault="00416BB4" w:rsidP="00416BB4">
      <w:pPr>
        <w:pStyle w:val="ab"/>
        <w:spacing w:before="0" w:beforeAutospacing="0" w:after="0" w:afterAutospacing="0"/>
        <w:jc w:val="both"/>
        <w:rPr>
          <w:sz w:val="28"/>
          <w:szCs w:val="28"/>
        </w:rPr>
      </w:pPr>
      <w:r w:rsidRPr="0065021C">
        <w:rPr>
          <w:sz w:val="28"/>
          <w:szCs w:val="28"/>
        </w:rPr>
        <w:t>-очистка водопропускных труб от снега, льда, мусора и посторонних предметов.</w:t>
      </w:r>
    </w:p>
    <w:p w:rsidR="00416BB4" w:rsidRDefault="00416BB4" w:rsidP="00416BB4">
      <w:pPr>
        <w:pStyle w:val="ab"/>
        <w:spacing w:before="0" w:beforeAutospacing="0" w:after="0" w:afterAutospacing="0"/>
        <w:ind w:firstLine="708"/>
        <w:jc w:val="both"/>
        <w:rPr>
          <w:sz w:val="28"/>
          <w:szCs w:val="28"/>
        </w:rPr>
      </w:pPr>
      <w:r>
        <w:rPr>
          <w:sz w:val="28"/>
          <w:szCs w:val="28"/>
        </w:rPr>
        <w:t xml:space="preserve">В первую очередь расчистка дорог ведется  в центре города, затем техника разъезжается на расчистку микрорайонов, </w:t>
      </w:r>
      <w:proofErr w:type="gramStart"/>
      <w:r>
        <w:rPr>
          <w:sz w:val="28"/>
          <w:szCs w:val="28"/>
        </w:rPr>
        <w:t>согласно</w:t>
      </w:r>
      <w:proofErr w:type="gramEnd"/>
      <w:r>
        <w:rPr>
          <w:sz w:val="28"/>
          <w:szCs w:val="28"/>
        </w:rPr>
        <w:t xml:space="preserve"> разработанных </w:t>
      </w:r>
      <w:r>
        <w:rPr>
          <w:sz w:val="28"/>
          <w:szCs w:val="28"/>
        </w:rPr>
        <w:lastRenderedPageBreak/>
        <w:t>маршрутов по приоритетным направлениям дорог, а также ведется р</w:t>
      </w:r>
      <w:r w:rsidRPr="004B08F4">
        <w:rPr>
          <w:sz w:val="28"/>
          <w:szCs w:val="28"/>
        </w:rPr>
        <w:t xml:space="preserve">оссыпь </w:t>
      </w:r>
      <w:proofErr w:type="spellStart"/>
      <w:r w:rsidRPr="004B08F4">
        <w:rPr>
          <w:sz w:val="28"/>
          <w:szCs w:val="28"/>
        </w:rPr>
        <w:t>противогололедных</w:t>
      </w:r>
      <w:proofErr w:type="spellEnd"/>
      <w:r w:rsidRPr="004B08F4">
        <w:rPr>
          <w:sz w:val="28"/>
          <w:szCs w:val="28"/>
        </w:rPr>
        <w:t xml:space="preserve"> материалов</w:t>
      </w:r>
      <w:r>
        <w:rPr>
          <w:sz w:val="28"/>
          <w:szCs w:val="28"/>
        </w:rPr>
        <w:t xml:space="preserve"> (</w:t>
      </w:r>
      <w:r w:rsidRPr="004B08F4">
        <w:rPr>
          <w:sz w:val="28"/>
          <w:szCs w:val="28"/>
        </w:rPr>
        <w:t>песчано-щебеночные смеси марка 600, размер зерен до 10 мм, сорт 8) комбинированной дорожной машиной</w:t>
      </w:r>
      <w:r>
        <w:rPr>
          <w:sz w:val="28"/>
          <w:szCs w:val="28"/>
        </w:rPr>
        <w:t>.</w:t>
      </w:r>
    </w:p>
    <w:p w:rsidR="00416BB4" w:rsidRDefault="00416BB4" w:rsidP="00416BB4">
      <w:pPr>
        <w:jc w:val="both"/>
        <w:rPr>
          <w:sz w:val="28"/>
          <w:szCs w:val="28"/>
        </w:rPr>
      </w:pPr>
      <w:r>
        <w:rPr>
          <w:sz w:val="28"/>
          <w:szCs w:val="28"/>
        </w:rPr>
        <w:t xml:space="preserve">      В летний период были проведены следующие виды работ:</w:t>
      </w:r>
    </w:p>
    <w:p w:rsidR="00416BB4" w:rsidRDefault="005821D9" w:rsidP="00416BB4">
      <w:pPr>
        <w:numPr>
          <w:ilvl w:val="0"/>
          <w:numId w:val="6"/>
        </w:numPr>
        <w:jc w:val="both"/>
        <w:rPr>
          <w:sz w:val="28"/>
          <w:szCs w:val="28"/>
        </w:rPr>
      </w:pPr>
      <w:r>
        <w:rPr>
          <w:sz w:val="28"/>
          <w:szCs w:val="28"/>
        </w:rPr>
        <w:t>Планировка проезжей части гравийных работ автогрейдером-350000 м</w:t>
      </w:r>
      <w:proofErr w:type="gramStart"/>
      <w:r>
        <w:rPr>
          <w:sz w:val="28"/>
          <w:szCs w:val="28"/>
        </w:rPr>
        <w:t>2</w:t>
      </w:r>
      <w:proofErr w:type="gramEnd"/>
    </w:p>
    <w:p w:rsidR="00416BB4" w:rsidRDefault="005821D9" w:rsidP="00416BB4">
      <w:pPr>
        <w:numPr>
          <w:ilvl w:val="0"/>
          <w:numId w:val="6"/>
        </w:numPr>
        <w:jc w:val="both"/>
        <w:rPr>
          <w:sz w:val="28"/>
          <w:szCs w:val="28"/>
        </w:rPr>
      </w:pPr>
      <w:r>
        <w:rPr>
          <w:sz w:val="28"/>
          <w:szCs w:val="28"/>
        </w:rPr>
        <w:t>Ямочный ремонт тротуаров</w:t>
      </w:r>
      <w:r w:rsidR="00416BB4">
        <w:rPr>
          <w:sz w:val="28"/>
          <w:szCs w:val="28"/>
        </w:rPr>
        <w:t xml:space="preserve"> – </w:t>
      </w:r>
      <w:r>
        <w:rPr>
          <w:sz w:val="28"/>
          <w:szCs w:val="28"/>
        </w:rPr>
        <w:t>2100</w:t>
      </w:r>
      <w:r w:rsidR="00416BB4">
        <w:rPr>
          <w:sz w:val="28"/>
          <w:szCs w:val="28"/>
        </w:rPr>
        <w:t xml:space="preserve"> м</w:t>
      </w:r>
      <w:proofErr w:type="gramStart"/>
      <w:r w:rsidR="00416BB4">
        <w:rPr>
          <w:sz w:val="28"/>
          <w:szCs w:val="28"/>
        </w:rPr>
        <w:t>2</w:t>
      </w:r>
      <w:proofErr w:type="gramEnd"/>
      <w:r w:rsidR="00416BB4">
        <w:rPr>
          <w:sz w:val="28"/>
          <w:szCs w:val="28"/>
        </w:rPr>
        <w:t>.</w:t>
      </w:r>
    </w:p>
    <w:p w:rsidR="00416BB4" w:rsidRDefault="00B05D59" w:rsidP="00416BB4">
      <w:pPr>
        <w:numPr>
          <w:ilvl w:val="0"/>
          <w:numId w:val="6"/>
        </w:numPr>
        <w:jc w:val="both"/>
        <w:rPr>
          <w:sz w:val="28"/>
          <w:szCs w:val="28"/>
        </w:rPr>
      </w:pPr>
      <w:r>
        <w:rPr>
          <w:sz w:val="28"/>
          <w:szCs w:val="28"/>
        </w:rPr>
        <w:t>Ямочный ремонт дорог с асфальтным покрытием</w:t>
      </w:r>
      <w:r w:rsidR="00416BB4">
        <w:rPr>
          <w:sz w:val="28"/>
          <w:szCs w:val="28"/>
        </w:rPr>
        <w:t xml:space="preserve"> - </w:t>
      </w:r>
      <w:r>
        <w:rPr>
          <w:sz w:val="28"/>
          <w:szCs w:val="28"/>
        </w:rPr>
        <w:t>3</w:t>
      </w:r>
      <w:r w:rsidR="00B81DE2">
        <w:rPr>
          <w:sz w:val="28"/>
          <w:szCs w:val="28"/>
        </w:rPr>
        <w:t>0</w:t>
      </w:r>
      <w:r w:rsidR="00416BB4">
        <w:rPr>
          <w:sz w:val="28"/>
          <w:szCs w:val="28"/>
        </w:rPr>
        <w:t>00 м</w:t>
      </w:r>
      <w:proofErr w:type="gramStart"/>
      <w:r w:rsidR="00416BB4">
        <w:rPr>
          <w:sz w:val="28"/>
          <w:szCs w:val="28"/>
        </w:rPr>
        <w:t>2</w:t>
      </w:r>
      <w:proofErr w:type="gramEnd"/>
      <w:r w:rsidR="00416BB4">
        <w:rPr>
          <w:sz w:val="28"/>
          <w:szCs w:val="28"/>
        </w:rPr>
        <w:t>.</w:t>
      </w:r>
    </w:p>
    <w:p w:rsidR="00416BB4" w:rsidRDefault="004862E3" w:rsidP="00416BB4">
      <w:pPr>
        <w:numPr>
          <w:ilvl w:val="0"/>
          <w:numId w:val="6"/>
        </w:numPr>
        <w:jc w:val="both"/>
        <w:rPr>
          <w:sz w:val="28"/>
          <w:szCs w:val="28"/>
        </w:rPr>
      </w:pPr>
      <w:r>
        <w:rPr>
          <w:sz w:val="28"/>
          <w:szCs w:val="28"/>
        </w:rPr>
        <w:t>Очистка обочин от снега – 495 км</w:t>
      </w:r>
      <w:r w:rsidR="00416BB4">
        <w:rPr>
          <w:sz w:val="28"/>
          <w:szCs w:val="28"/>
        </w:rPr>
        <w:t>.</w:t>
      </w:r>
    </w:p>
    <w:p w:rsidR="00416BB4" w:rsidRDefault="004862E3" w:rsidP="00416BB4">
      <w:pPr>
        <w:numPr>
          <w:ilvl w:val="0"/>
          <w:numId w:val="6"/>
        </w:numPr>
        <w:jc w:val="both"/>
        <w:rPr>
          <w:sz w:val="28"/>
          <w:szCs w:val="28"/>
        </w:rPr>
      </w:pPr>
      <w:r>
        <w:rPr>
          <w:sz w:val="28"/>
          <w:szCs w:val="28"/>
        </w:rPr>
        <w:t>Очистка дорог от снега с использованием технических средств</w:t>
      </w:r>
    </w:p>
    <w:p w:rsidR="00416BB4" w:rsidRDefault="004862E3" w:rsidP="00416BB4">
      <w:pPr>
        <w:numPr>
          <w:ilvl w:val="0"/>
          <w:numId w:val="6"/>
        </w:numPr>
        <w:jc w:val="both"/>
        <w:rPr>
          <w:sz w:val="28"/>
          <w:szCs w:val="28"/>
        </w:rPr>
      </w:pPr>
      <w:r>
        <w:rPr>
          <w:sz w:val="28"/>
          <w:szCs w:val="28"/>
        </w:rPr>
        <w:t>Очистка автомобильных остановок, дорожных знаков и других элементов дорожной сети</w:t>
      </w:r>
      <w:r w:rsidR="00416BB4" w:rsidRPr="00C636F1">
        <w:rPr>
          <w:sz w:val="28"/>
          <w:szCs w:val="28"/>
        </w:rPr>
        <w:t xml:space="preserve"> </w:t>
      </w:r>
    </w:p>
    <w:p w:rsidR="004862E3" w:rsidRDefault="004862E3" w:rsidP="00416BB4">
      <w:pPr>
        <w:numPr>
          <w:ilvl w:val="0"/>
          <w:numId w:val="6"/>
        </w:numPr>
        <w:jc w:val="both"/>
        <w:rPr>
          <w:sz w:val="28"/>
          <w:szCs w:val="28"/>
        </w:rPr>
      </w:pPr>
      <w:r>
        <w:rPr>
          <w:sz w:val="28"/>
          <w:szCs w:val="28"/>
        </w:rPr>
        <w:t>Нанесены линии дорожной разметки- 30 км</w:t>
      </w:r>
    </w:p>
    <w:p w:rsidR="00416BB4" w:rsidRDefault="004862E3" w:rsidP="004862E3">
      <w:pPr>
        <w:jc w:val="both"/>
        <w:rPr>
          <w:sz w:val="28"/>
          <w:szCs w:val="28"/>
        </w:rPr>
      </w:pPr>
      <w:r>
        <w:rPr>
          <w:sz w:val="28"/>
          <w:szCs w:val="28"/>
        </w:rPr>
        <w:t xml:space="preserve">      </w:t>
      </w:r>
      <w:r w:rsidR="00416BB4">
        <w:rPr>
          <w:sz w:val="28"/>
          <w:szCs w:val="28"/>
        </w:rPr>
        <w:t xml:space="preserve">    На территории </w:t>
      </w:r>
      <w:proofErr w:type="spellStart"/>
      <w:r w:rsidR="00416BB4">
        <w:rPr>
          <w:sz w:val="28"/>
          <w:szCs w:val="28"/>
        </w:rPr>
        <w:t>Камышловского</w:t>
      </w:r>
      <w:proofErr w:type="spellEnd"/>
      <w:r w:rsidR="00416BB4">
        <w:rPr>
          <w:sz w:val="28"/>
          <w:szCs w:val="28"/>
        </w:rPr>
        <w:t xml:space="preserve"> городского округа  создана комиссия по безопасности дорожного движения (постановлением главы КГО от 15.04.2010г. №629). За период 201</w:t>
      </w:r>
      <w:r>
        <w:rPr>
          <w:sz w:val="28"/>
          <w:szCs w:val="28"/>
        </w:rPr>
        <w:t>4</w:t>
      </w:r>
      <w:r w:rsidR="00416BB4">
        <w:rPr>
          <w:sz w:val="28"/>
          <w:szCs w:val="28"/>
        </w:rPr>
        <w:t xml:space="preserve">г. проведено 11 </w:t>
      </w:r>
      <w:r w:rsidR="005F72D7">
        <w:rPr>
          <w:sz w:val="28"/>
          <w:szCs w:val="28"/>
        </w:rPr>
        <w:t xml:space="preserve">заседаний </w:t>
      </w:r>
      <w:r w:rsidR="00416BB4">
        <w:rPr>
          <w:sz w:val="28"/>
          <w:szCs w:val="28"/>
        </w:rPr>
        <w:t>комисси</w:t>
      </w:r>
      <w:r w:rsidR="005F72D7">
        <w:rPr>
          <w:sz w:val="28"/>
          <w:szCs w:val="28"/>
        </w:rPr>
        <w:t>и</w:t>
      </w:r>
      <w:r w:rsidR="00416BB4">
        <w:rPr>
          <w:sz w:val="28"/>
          <w:szCs w:val="28"/>
        </w:rPr>
        <w:t xml:space="preserve"> по </w:t>
      </w:r>
      <w:r w:rsidR="005F72D7">
        <w:rPr>
          <w:sz w:val="28"/>
          <w:szCs w:val="28"/>
        </w:rPr>
        <w:t>безопасности дорожного движения,</w:t>
      </w:r>
      <w:r w:rsidR="00416BB4">
        <w:rPr>
          <w:sz w:val="28"/>
          <w:szCs w:val="28"/>
        </w:rPr>
        <w:t xml:space="preserve"> рассматривались такие вопросы как: </w:t>
      </w:r>
    </w:p>
    <w:p w:rsidR="00416BB4" w:rsidRDefault="00416BB4" w:rsidP="00416BB4">
      <w:pPr>
        <w:jc w:val="both"/>
        <w:rPr>
          <w:sz w:val="28"/>
          <w:szCs w:val="28"/>
        </w:rPr>
      </w:pPr>
      <w:r>
        <w:rPr>
          <w:sz w:val="28"/>
          <w:szCs w:val="28"/>
        </w:rPr>
        <w:t xml:space="preserve">- установка недостающих знаков возле образовательных учреждений; </w:t>
      </w:r>
    </w:p>
    <w:p w:rsidR="00416BB4" w:rsidRDefault="00416BB4" w:rsidP="00416BB4">
      <w:pPr>
        <w:jc w:val="both"/>
        <w:rPr>
          <w:sz w:val="28"/>
          <w:szCs w:val="28"/>
        </w:rPr>
      </w:pPr>
      <w:r>
        <w:rPr>
          <w:sz w:val="28"/>
          <w:szCs w:val="28"/>
        </w:rPr>
        <w:t xml:space="preserve">- об освещении на пешеходных переходах; </w:t>
      </w:r>
    </w:p>
    <w:p w:rsidR="00416BB4" w:rsidRDefault="00416BB4" w:rsidP="00416BB4">
      <w:pPr>
        <w:jc w:val="both"/>
        <w:rPr>
          <w:sz w:val="28"/>
          <w:szCs w:val="28"/>
        </w:rPr>
      </w:pPr>
      <w:r>
        <w:rPr>
          <w:sz w:val="28"/>
          <w:szCs w:val="28"/>
        </w:rPr>
        <w:t xml:space="preserve">- о вырубке кустарников у проезжей части дороги. </w:t>
      </w:r>
    </w:p>
    <w:p w:rsidR="00416BB4" w:rsidRDefault="00416BB4" w:rsidP="00416BB4">
      <w:pPr>
        <w:jc w:val="both"/>
        <w:rPr>
          <w:sz w:val="28"/>
          <w:szCs w:val="28"/>
        </w:rPr>
      </w:pPr>
      <w:r>
        <w:rPr>
          <w:sz w:val="28"/>
          <w:szCs w:val="28"/>
        </w:rPr>
        <w:tab/>
        <w:t xml:space="preserve">При получении информации от ОГИБДД о ДТП с летальным исходом собирается комиссия по БДД для принятия мер.  </w:t>
      </w:r>
    </w:p>
    <w:p w:rsidR="00416BB4" w:rsidRDefault="00416BB4" w:rsidP="00416BB4">
      <w:pPr>
        <w:jc w:val="both"/>
        <w:rPr>
          <w:bCs/>
          <w:sz w:val="28"/>
          <w:szCs w:val="28"/>
        </w:rPr>
      </w:pPr>
      <w:r>
        <w:rPr>
          <w:sz w:val="28"/>
          <w:szCs w:val="28"/>
        </w:rPr>
        <w:tab/>
      </w:r>
      <w:r>
        <w:rPr>
          <w:bCs/>
          <w:sz w:val="28"/>
          <w:szCs w:val="28"/>
        </w:rPr>
        <w:t>Н</w:t>
      </w:r>
      <w:r w:rsidRPr="000929E9">
        <w:rPr>
          <w:bCs/>
          <w:sz w:val="28"/>
          <w:szCs w:val="28"/>
        </w:rPr>
        <w:t>а выполнение работ по содержанию, ремонту автомобил</w:t>
      </w:r>
      <w:r>
        <w:rPr>
          <w:bCs/>
          <w:sz w:val="28"/>
          <w:szCs w:val="28"/>
        </w:rPr>
        <w:t xml:space="preserve">ьных дорог общего пользования в </w:t>
      </w:r>
      <w:r w:rsidRPr="000929E9">
        <w:rPr>
          <w:bCs/>
          <w:sz w:val="28"/>
          <w:szCs w:val="28"/>
        </w:rPr>
        <w:t xml:space="preserve">границах </w:t>
      </w:r>
      <w:proofErr w:type="spellStart"/>
      <w:r w:rsidRPr="000929E9">
        <w:rPr>
          <w:bCs/>
          <w:sz w:val="28"/>
          <w:szCs w:val="28"/>
        </w:rPr>
        <w:t>Камышловского</w:t>
      </w:r>
      <w:proofErr w:type="spellEnd"/>
      <w:r w:rsidRPr="000929E9">
        <w:rPr>
          <w:bCs/>
          <w:sz w:val="28"/>
          <w:szCs w:val="28"/>
        </w:rPr>
        <w:t xml:space="preserve"> городского округа</w:t>
      </w:r>
      <w:r>
        <w:rPr>
          <w:bCs/>
          <w:sz w:val="28"/>
          <w:szCs w:val="28"/>
        </w:rPr>
        <w:t xml:space="preserve"> в феврале-декабре 201</w:t>
      </w:r>
      <w:r w:rsidR="005F72D7">
        <w:rPr>
          <w:bCs/>
          <w:sz w:val="28"/>
          <w:szCs w:val="28"/>
        </w:rPr>
        <w:t>4</w:t>
      </w:r>
      <w:r w:rsidRPr="000929E9">
        <w:rPr>
          <w:bCs/>
          <w:sz w:val="28"/>
          <w:szCs w:val="28"/>
        </w:rPr>
        <w:t>г.</w:t>
      </w:r>
      <w:r>
        <w:rPr>
          <w:bCs/>
          <w:sz w:val="28"/>
          <w:szCs w:val="28"/>
        </w:rPr>
        <w:t xml:space="preserve"> было выделено и освоено 1</w:t>
      </w:r>
      <w:r w:rsidR="005F72D7">
        <w:rPr>
          <w:bCs/>
          <w:sz w:val="28"/>
          <w:szCs w:val="28"/>
        </w:rPr>
        <w:t>3,7</w:t>
      </w:r>
      <w:r>
        <w:rPr>
          <w:bCs/>
          <w:sz w:val="28"/>
          <w:szCs w:val="28"/>
        </w:rPr>
        <w:t xml:space="preserve"> млн</w:t>
      </w:r>
      <w:proofErr w:type="gramStart"/>
      <w:r>
        <w:rPr>
          <w:bCs/>
          <w:sz w:val="28"/>
          <w:szCs w:val="28"/>
        </w:rPr>
        <w:t>.р</w:t>
      </w:r>
      <w:proofErr w:type="gramEnd"/>
      <w:r>
        <w:rPr>
          <w:bCs/>
          <w:sz w:val="28"/>
          <w:szCs w:val="28"/>
        </w:rPr>
        <w:t>уб., в том числе:</w:t>
      </w:r>
    </w:p>
    <w:p w:rsidR="00416BB4" w:rsidRDefault="00416BB4" w:rsidP="00416BB4">
      <w:pPr>
        <w:jc w:val="both"/>
        <w:rPr>
          <w:bCs/>
          <w:sz w:val="28"/>
          <w:szCs w:val="28"/>
        </w:rPr>
      </w:pPr>
      <w:r>
        <w:rPr>
          <w:bCs/>
          <w:sz w:val="28"/>
          <w:szCs w:val="28"/>
        </w:rPr>
        <w:t>- на летнее и зимнее содержание дорог общего пользования местного значения</w:t>
      </w:r>
      <w:r w:rsidR="005F72D7">
        <w:rPr>
          <w:bCs/>
          <w:sz w:val="28"/>
          <w:szCs w:val="28"/>
        </w:rPr>
        <w:t xml:space="preserve"> и сооружений на них</w:t>
      </w:r>
      <w:r>
        <w:rPr>
          <w:bCs/>
          <w:sz w:val="28"/>
          <w:szCs w:val="28"/>
        </w:rPr>
        <w:t>;</w:t>
      </w:r>
    </w:p>
    <w:p w:rsidR="00416BB4" w:rsidRDefault="00416BB4" w:rsidP="00416BB4">
      <w:pPr>
        <w:jc w:val="both"/>
        <w:rPr>
          <w:bCs/>
          <w:sz w:val="28"/>
          <w:szCs w:val="28"/>
        </w:rPr>
      </w:pPr>
      <w:r>
        <w:rPr>
          <w:bCs/>
          <w:sz w:val="28"/>
          <w:szCs w:val="28"/>
        </w:rPr>
        <w:t>- на содержание светофорных объектов;</w:t>
      </w:r>
    </w:p>
    <w:p w:rsidR="00416BB4" w:rsidRDefault="00416BB4" w:rsidP="00416BB4">
      <w:pPr>
        <w:jc w:val="both"/>
        <w:rPr>
          <w:bCs/>
          <w:sz w:val="28"/>
          <w:szCs w:val="28"/>
        </w:rPr>
      </w:pPr>
      <w:r>
        <w:rPr>
          <w:bCs/>
          <w:sz w:val="28"/>
          <w:szCs w:val="28"/>
        </w:rPr>
        <w:t xml:space="preserve">- </w:t>
      </w:r>
      <w:proofErr w:type="spellStart"/>
      <w:r>
        <w:rPr>
          <w:bCs/>
          <w:sz w:val="28"/>
          <w:szCs w:val="28"/>
        </w:rPr>
        <w:t>софинансирование</w:t>
      </w:r>
      <w:proofErr w:type="spellEnd"/>
      <w:r>
        <w:rPr>
          <w:bCs/>
          <w:sz w:val="28"/>
          <w:szCs w:val="28"/>
        </w:rPr>
        <w:t xml:space="preserve"> ремонтных работ на ремонт проездов </w:t>
      </w:r>
      <w:proofErr w:type="gramStart"/>
      <w:r>
        <w:rPr>
          <w:bCs/>
          <w:sz w:val="28"/>
          <w:szCs w:val="28"/>
        </w:rPr>
        <w:t>во</w:t>
      </w:r>
      <w:proofErr w:type="gramEnd"/>
      <w:r>
        <w:rPr>
          <w:bCs/>
          <w:sz w:val="28"/>
          <w:szCs w:val="28"/>
        </w:rPr>
        <w:t xml:space="preserve"> дворовые территории;</w:t>
      </w:r>
    </w:p>
    <w:p w:rsidR="00416BB4" w:rsidRDefault="00416BB4" w:rsidP="00416BB4">
      <w:pPr>
        <w:jc w:val="both"/>
        <w:rPr>
          <w:sz w:val="28"/>
          <w:szCs w:val="28"/>
        </w:rPr>
      </w:pPr>
      <w:r>
        <w:rPr>
          <w:bCs/>
          <w:sz w:val="28"/>
          <w:szCs w:val="28"/>
        </w:rPr>
        <w:t xml:space="preserve">- </w:t>
      </w:r>
      <w:r>
        <w:rPr>
          <w:sz w:val="28"/>
          <w:szCs w:val="28"/>
        </w:rPr>
        <w:t>в</w:t>
      </w:r>
      <w:r w:rsidRPr="002A5054">
        <w:rPr>
          <w:sz w:val="28"/>
          <w:szCs w:val="28"/>
        </w:rPr>
        <w:t xml:space="preserve">близи школ, </w:t>
      </w:r>
      <w:proofErr w:type="spellStart"/>
      <w:r w:rsidRPr="002A5054">
        <w:rPr>
          <w:sz w:val="28"/>
          <w:szCs w:val="28"/>
        </w:rPr>
        <w:t>д</w:t>
      </w:r>
      <w:proofErr w:type="spellEnd"/>
      <w:r w:rsidRPr="002A5054">
        <w:rPr>
          <w:sz w:val="28"/>
          <w:szCs w:val="28"/>
        </w:rPr>
        <w:t>/садов за 201</w:t>
      </w:r>
      <w:r w:rsidR="005F72D7">
        <w:rPr>
          <w:sz w:val="28"/>
          <w:szCs w:val="28"/>
        </w:rPr>
        <w:t>4</w:t>
      </w:r>
      <w:r w:rsidRPr="002A5054">
        <w:rPr>
          <w:sz w:val="28"/>
          <w:szCs w:val="28"/>
        </w:rPr>
        <w:t>г.</w:t>
      </w:r>
      <w:r>
        <w:rPr>
          <w:sz w:val="28"/>
          <w:szCs w:val="28"/>
        </w:rPr>
        <w:t xml:space="preserve"> установлено </w:t>
      </w:r>
      <w:r w:rsidR="005F72D7">
        <w:rPr>
          <w:sz w:val="28"/>
          <w:szCs w:val="28"/>
        </w:rPr>
        <w:t>новых</w:t>
      </w:r>
      <w:r>
        <w:rPr>
          <w:sz w:val="28"/>
          <w:szCs w:val="28"/>
        </w:rPr>
        <w:t xml:space="preserve"> </w:t>
      </w:r>
      <w:r w:rsidR="005F72D7">
        <w:rPr>
          <w:sz w:val="28"/>
          <w:szCs w:val="28"/>
        </w:rPr>
        <w:t xml:space="preserve">и заменено дорожных </w:t>
      </w:r>
      <w:r>
        <w:rPr>
          <w:sz w:val="28"/>
          <w:szCs w:val="28"/>
        </w:rPr>
        <w:t>знаков</w:t>
      </w:r>
      <w:r w:rsidR="005F72D7">
        <w:rPr>
          <w:sz w:val="28"/>
          <w:szCs w:val="28"/>
        </w:rPr>
        <w:t xml:space="preserve"> на общую сумму </w:t>
      </w:r>
      <w:r>
        <w:rPr>
          <w:sz w:val="28"/>
          <w:szCs w:val="28"/>
        </w:rPr>
        <w:t xml:space="preserve"> 6</w:t>
      </w:r>
      <w:r w:rsidR="005F72D7">
        <w:rPr>
          <w:sz w:val="28"/>
          <w:szCs w:val="28"/>
        </w:rPr>
        <w:t>30</w:t>
      </w:r>
      <w:r>
        <w:rPr>
          <w:sz w:val="28"/>
          <w:szCs w:val="28"/>
        </w:rPr>
        <w:t>,</w:t>
      </w:r>
      <w:r w:rsidR="005F72D7">
        <w:rPr>
          <w:sz w:val="28"/>
          <w:szCs w:val="28"/>
        </w:rPr>
        <w:t xml:space="preserve">7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416BB4" w:rsidRDefault="00416BB4" w:rsidP="00416BB4">
      <w:pPr>
        <w:jc w:val="both"/>
        <w:rPr>
          <w:sz w:val="28"/>
          <w:szCs w:val="28"/>
        </w:rPr>
      </w:pPr>
      <w:r>
        <w:rPr>
          <w:sz w:val="28"/>
          <w:szCs w:val="28"/>
        </w:rPr>
        <w:t>- на пропаганду по БДД используются внебюджетные средства общеобразовательных учреждений</w:t>
      </w:r>
      <w:r w:rsidR="005F72D7">
        <w:rPr>
          <w:sz w:val="28"/>
          <w:szCs w:val="28"/>
        </w:rPr>
        <w:t>;</w:t>
      </w:r>
      <w:r>
        <w:rPr>
          <w:sz w:val="28"/>
          <w:szCs w:val="28"/>
        </w:rPr>
        <w:t xml:space="preserve"> </w:t>
      </w:r>
    </w:p>
    <w:p w:rsidR="00416BB4" w:rsidRDefault="00416BB4" w:rsidP="00416BB4">
      <w:pPr>
        <w:jc w:val="both"/>
        <w:rPr>
          <w:sz w:val="28"/>
          <w:szCs w:val="28"/>
        </w:rPr>
      </w:pPr>
      <w:r>
        <w:rPr>
          <w:sz w:val="28"/>
          <w:szCs w:val="28"/>
        </w:rPr>
        <w:t xml:space="preserve">- в летний </w:t>
      </w:r>
      <w:r w:rsidRPr="005D3A93">
        <w:rPr>
          <w:sz w:val="28"/>
          <w:szCs w:val="28"/>
        </w:rPr>
        <w:t xml:space="preserve">период </w:t>
      </w:r>
      <w:r>
        <w:rPr>
          <w:sz w:val="28"/>
          <w:szCs w:val="28"/>
        </w:rPr>
        <w:t xml:space="preserve"> на перекрестках производилась </w:t>
      </w:r>
      <w:r w:rsidRPr="005D3A93">
        <w:rPr>
          <w:sz w:val="28"/>
          <w:szCs w:val="28"/>
        </w:rPr>
        <w:t>обрезка веток для обеспечения видимости</w:t>
      </w:r>
      <w:r>
        <w:rPr>
          <w:sz w:val="28"/>
          <w:szCs w:val="28"/>
        </w:rPr>
        <w:t xml:space="preserve">, а также </w:t>
      </w:r>
      <w:r w:rsidRPr="005D3A93">
        <w:t xml:space="preserve"> </w:t>
      </w:r>
      <w:r w:rsidRPr="005D3A93">
        <w:rPr>
          <w:sz w:val="28"/>
          <w:szCs w:val="28"/>
        </w:rPr>
        <w:t>скашивание травы на обочинах</w:t>
      </w:r>
      <w:r>
        <w:rPr>
          <w:sz w:val="28"/>
          <w:szCs w:val="28"/>
        </w:rPr>
        <w:t>.</w:t>
      </w:r>
      <w:r w:rsidRPr="005D3A93">
        <w:t xml:space="preserve"> </w:t>
      </w:r>
      <w:proofErr w:type="gramStart"/>
      <w:r w:rsidRPr="005D3A93">
        <w:rPr>
          <w:sz w:val="28"/>
          <w:szCs w:val="28"/>
        </w:rPr>
        <w:t>Согласно</w:t>
      </w:r>
      <w:proofErr w:type="gramEnd"/>
      <w:r>
        <w:t xml:space="preserve">  </w:t>
      </w:r>
      <w:r w:rsidRPr="005D3A93">
        <w:rPr>
          <w:sz w:val="28"/>
          <w:szCs w:val="28"/>
        </w:rPr>
        <w:t>технического</w:t>
      </w:r>
      <w:r>
        <w:t xml:space="preserve"> </w:t>
      </w:r>
      <w:r w:rsidRPr="005D3A93">
        <w:rPr>
          <w:sz w:val="28"/>
          <w:szCs w:val="28"/>
        </w:rPr>
        <w:t>задания осуществлялся ямочный ремонт</w:t>
      </w:r>
      <w:r w:rsidR="005F72D7">
        <w:rPr>
          <w:sz w:val="28"/>
          <w:szCs w:val="28"/>
        </w:rPr>
        <w:t>;</w:t>
      </w:r>
    </w:p>
    <w:p w:rsidR="005F72D7" w:rsidRDefault="005F72D7" w:rsidP="00416BB4">
      <w:pPr>
        <w:jc w:val="both"/>
        <w:rPr>
          <w:sz w:val="28"/>
          <w:szCs w:val="28"/>
        </w:rPr>
      </w:pPr>
      <w:r>
        <w:rPr>
          <w:sz w:val="28"/>
          <w:szCs w:val="28"/>
        </w:rPr>
        <w:t>- ремонт пешеходного моста по ул</w:t>
      </w:r>
      <w:proofErr w:type="gramStart"/>
      <w:r>
        <w:rPr>
          <w:sz w:val="28"/>
          <w:szCs w:val="28"/>
        </w:rPr>
        <w:t>.М</w:t>
      </w:r>
      <w:proofErr w:type="gramEnd"/>
      <w:r>
        <w:rPr>
          <w:sz w:val="28"/>
          <w:szCs w:val="28"/>
        </w:rPr>
        <w:t>олокова</w:t>
      </w:r>
      <w:r w:rsidR="00832FDC">
        <w:rPr>
          <w:sz w:val="28"/>
          <w:szCs w:val="28"/>
        </w:rPr>
        <w:t>;</w:t>
      </w:r>
    </w:p>
    <w:p w:rsidR="00832FDC" w:rsidRDefault="00832FDC" w:rsidP="00416BB4">
      <w:pPr>
        <w:jc w:val="both"/>
        <w:rPr>
          <w:sz w:val="28"/>
          <w:szCs w:val="28"/>
        </w:rPr>
      </w:pPr>
      <w:r>
        <w:rPr>
          <w:sz w:val="28"/>
          <w:szCs w:val="28"/>
        </w:rPr>
        <w:t xml:space="preserve">- ремонт дорожного полотна по </w:t>
      </w:r>
      <w:proofErr w:type="spellStart"/>
      <w:r>
        <w:rPr>
          <w:sz w:val="28"/>
          <w:szCs w:val="28"/>
        </w:rPr>
        <w:t>ул.Кр</w:t>
      </w:r>
      <w:proofErr w:type="gramStart"/>
      <w:r>
        <w:rPr>
          <w:sz w:val="28"/>
          <w:szCs w:val="28"/>
        </w:rPr>
        <w:t>.П</w:t>
      </w:r>
      <w:proofErr w:type="gramEnd"/>
      <w:r>
        <w:rPr>
          <w:sz w:val="28"/>
          <w:szCs w:val="28"/>
        </w:rPr>
        <w:t>артизан</w:t>
      </w:r>
      <w:proofErr w:type="spellEnd"/>
      <w:r>
        <w:rPr>
          <w:sz w:val="28"/>
          <w:szCs w:val="28"/>
        </w:rPr>
        <w:t>;</w:t>
      </w:r>
    </w:p>
    <w:p w:rsidR="000F0EEC" w:rsidRPr="000535D4" w:rsidRDefault="001514C2" w:rsidP="000F0EEC">
      <w:pPr>
        <w:ind w:firstLine="567"/>
        <w:jc w:val="both"/>
        <w:rPr>
          <w:sz w:val="28"/>
          <w:szCs w:val="28"/>
        </w:rPr>
      </w:pPr>
      <w:r>
        <w:rPr>
          <w:sz w:val="28"/>
          <w:szCs w:val="28"/>
        </w:rPr>
        <w:t>Доля протяжённости автомобильных дорог общего пользования местного значения, не отвечающих требованиям, в общей протяжённости автомобильных дорог общего пользования местного значения  сокращается.</w:t>
      </w:r>
    </w:p>
    <w:p w:rsidR="000F0EEC" w:rsidRPr="00EF1A1C" w:rsidRDefault="000F0EEC" w:rsidP="000F0EEC">
      <w:pPr>
        <w:ind w:firstLine="567"/>
        <w:jc w:val="both"/>
        <w:rPr>
          <w:b/>
          <w:sz w:val="28"/>
          <w:szCs w:val="28"/>
        </w:rPr>
      </w:pPr>
      <w:r>
        <w:rPr>
          <w:b/>
          <w:sz w:val="28"/>
          <w:szCs w:val="28"/>
        </w:rPr>
        <w:t xml:space="preserve">   </w:t>
      </w:r>
      <w:r w:rsidRPr="00114829">
        <w:rPr>
          <w:b/>
          <w:sz w:val="28"/>
          <w:szCs w:val="28"/>
        </w:rPr>
        <w:t>Т</w:t>
      </w:r>
      <w:r w:rsidRPr="00EF1A1C">
        <w:rPr>
          <w:b/>
          <w:sz w:val="28"/>
          <w:szCs w:val="28"/>
        </w:rPr>
        <w:t>ранспортное сообщение</w:t>
      </w:r>
    </w:p>
    <w:p w:rsidR="000F0EEC" w:rsidRPr="00EF1A1C" w:rsidRDefault="000F0EEC" w:rsidP="000F0EEC">
      <w:pPr>
        <w:ind w:firstLine="851"/>
        <w:jc w:val="both"/>
        <w:rPr>
          <w:sz w:val="28"/>
          <w:szCs w:val="28"/>
        </w:rPr>
      </w:pPr>
      <w:r w:rsidRPr="00EF1A1C">
        <w:rPr>
          <w:sz w:val="28"/>
          <w:szCs w:val="28"/>
        </w:rPr>
        <w:t xml:space="preserve">На территории </w:t>
      </w:r>
      <w:proofErr w:type="spellStart"/>
      <w:r w:rsidRPr="00EF1A1C">
        <w:rPr>
          <w:sz w:val="28"/>
          <w:szCs w:val="28"/>
        </w:rPr>
        <w:t>Камышловского</w:t>
      </w:r>
      <w:proofErr w:type="spellEnd"/>
      <w:r w:rsidRPr="00EF1A1C">
        <w:rPr>
          <w:sz w:val="28"/>
          <w:szCs w:val="28"/>
        </w:rPr>
        <w:t xml:space="preserve"> городского округа 100 % населения имеют возможность воспользоваться  регулярным автобусным и </w:t>
      </w:r>
      <w:r w:rsidRPr="00EF1A1C">
        <w:rPr>
          <w:sz w:val="28"/>
          <w:szCs w:val="28"/>
        </w:rPr>
        <w:lastRenderedPageBreak/>
        <w:t>железнодорожным сообщением с   г</w:t>
      </w:r>
      <w:proofErr w:type="gramStart"/>
      <w:r w:rsidRPr="00EF1A1C">
        <w:rPr>
          <w:sz w:val="28"/>
          <w:szCs w:val="28"/>
        </w:rPr>
        <w:t>.Е</w:t>
      </w:r>
      <w:proofErr w:type="gramEnd"/>
      <w:r w:rsidRPr="00EF1A1C">
        <w:rPr>
          <w:sz w:val="28"/>
          <w:szCs w:val="28"/>
        </w:rPr>
        <w:t xml:space="preserve">катеринбургом, а также с другими городами области и близлежащих областей. </w:t>
      </w:r>
    </w:p>
    <w:p w:rsidR="000F0EEC" w:rsidRDefault="000F0EEC" w:rsidP="000F0EEC">
      <w:pPr>
        <w:pStyle w:val="a5"/>
        <w:spacing w:after="0"/>
        <w:ind w:left="0"/>
        <w:jc w:val="both"/>
        <w:rPr>
          <w:b/>
          <w:sz w:val="28"/>
          <w:szCs w:val="28"/>
        </w:rPr>
      </w:pPr>
      <w:r>
        <w:rPr>
          <w:sz w:val="28"/>
          <w:szCs w:val="28"/>
        </w:rPr>
        <w:t xml:space="preserve">          </w:t>
      </w:r>
      <w:r w:rsidRPr="00EF1A1C">
        <w:rPr>
          <w:sz w:val="28"/>
          <w:szCs w:val="28"/>
        </w:rPr>
        <w:t xml:space="preserve">На территории </w:t>
      </w:r>
      <w:proofErr w:type="spellStart"/>
      <w:r w:rsidRPr="00EF1A1C">
        <w:rPr>
          <w:sz w:val="28"/>
          <w:szCs w:val="28"/>
        </w:rPr>
        <w:t>Камышловского</w:t>
      </w:r>
      <w:proofErr w:type="spellEnd"/>
      <w:r w:rsidRPr="00EF1A1C">
        <w:rPr>
          <w:sz w:val="28"/>
          <w:szCs w:val="28"/>
        </w:rPr>
        <w:t xml:space="preserve"> городского округа имеется автовокзал и железнодорожный вокзал.</w:t>
      </w:r>
    </w:p>
    <w:p w:rsidR="00575CF0" w:rsidRDefault="00575CF0" w:rsidP="000F0EEC">
      <w:pPr>
        <w:jc w:val="both"/>
        <w:rPr>
          <w:sz w:val="28"/>
          <w:szCs w:val="28"/>
        </w:rPr>
      </w:pPr>
    </w:p>
    <w:p w:rsidR="00575CF0" w:rsidRDefault="00575CF0" w:rsidP="002707E3">
      <w:pPr>
        <w:pStyle w:val="a5"/>
        <w:widowControl w:val="0"/>
        <w:numPr>
          <w:ilvl w:val="1"/>
          <w:numId w:val="1"/>
        </w:numPr>
        <w:autoSpaceDE w:val="0"/>
        <w:autoSpaceDN w:val="0"/>
        <w:adjustRightInd w:val="0"/>
        <w:spacing w:after="0"/>
        <w:jc w:val="center"/>
        <w:rPr>
          <w:b/>
          <w:sz w:val="28"/>
          <w:szCs w:val="28"/>
        </w:rPr>
      </w:pPr>
      <w:r>
        <w:rPr>
          <w:b/>
          <w:sz w:val="28"/>
          <w:szCs w:val="28"/>
        </w:rPr>
        <w:t>Развитие малого и среднего предпринимательства</w:t>
      </w:r>
    </w:p>
    <w:p w:rsidR="00575CF0" w:rsidRDefault="00575CF0" w:rsidP="002707E3">
      <w:pPr>
        <w:jc w:val="center"/>
        <w:rPr>
          <w:sz w:val="28"/>
          <w:szCs w:val="28"/>
        </w:rPr>
      </w:pPr>
    </w:p>
    <w:p w:rsidR="00FC1373" w:rsidRPr="003B4283" w:rsidRDefault="00FC1373" w:rsidP="00FC1373">
      <w:pPr>
        <w:ind w:right="-5" w:firstLine="720"/>
        <w:jc w:val="both"/>
        <w:rPr>
          <w:sz w:val="28"/>
          <w:szCs w:val="28"/>
        </w:rPr>
      </w:pPr>
      <w:r w:rsidRPr="003B4283">
        <w:rPr>
          <w:sz w:val="28"/>
          <w:szCs w:val="28"/>
        </w:rPr>
        <w:t>По состоянию на 01 января 201</w:t>
      </w:r>
      <w:r w:rsidR="001D3F35">
        <w:rPr>
          <w:sz w:val="28"/>
          <w:szCs w:val="28"/>
        </w:rPr>
        <w:t>5</w:t>
      </w:r>
      <w:r w:rsidRPr="003B4283">
        <w:rPr>
          <w:sz w:val="28"/>
          <w:szCs w:val="28"/>
        </w:rPr>
        <w:t xml:space="preserve"> года на территории городского округа осуществляют свою деятельность в сфере малого и среднего предпринимательства 40</w:t>
      </w:r>
      <w:r w:rsidR="001D3F35">
        <w:rPr>
          <w:sz w:val="28"/>
          <w:szCs w:val="28"/>
        </w:rPr>
        <w:t>7</w:t>
      </w:r>
      <w:r w:rsidRPr="003B4283">
        <w:rPr>
          <w:sz w:val="28"/>
          <w:szCs w:val="28"/>
        </w:rPr>
        <w:t xml:space="preserve"> юридических лиц и 6</w:t>
      </w:r>
      <w:r w:rsidR="001D3F35">
        <w:rPr>
          <w:sz w:val="28"/>
          <w:szCs w:val="28"/>
        </w:rPr>
        <w:t>35</w:t>
      </w:r>
      <w:r w:rsidRPr="003B4283">
        <w:rPr>
          <w:sz w:val="28"/>
          <w:szCs w:val="28"/>
        </w:rPr>
        <w:t xml:space="preserve"> индивидуальных предпринимателей (всего:</w:t>
      </w:r>
      <w:r w:rsidR="001D3F35">
        <w:rPr>
          <w:sz w:val="28"/>
          <w:szCs w:val="28"/>
        </w:rPr>
        <w:t xml:space="preserve"> </w:t>
      </w:r>
      <w:r w:rsidRPr="003B4283">
        <w:rPr>
          <w:sz w:val="28"/>
          <w:szCs w:val="28"/>
        </w:rPr>
        <w:t>10</w:t>
      </w:r>
      <w:r w:rsidR="001D3F35">
        <w:rPr>
          <w:sz w:val="28"/>
          <w:szCs w:val="28"/>
        </w:rPr>
        <w:t>44</w:t>
      </w:r>
      <w:r w:rsidRPr="003B4283">
        <w:rPr>
          <w:sz w:val="28"/>
          <w:szCs w:val="28"/>
        </w:rPr>
        <w:t xml:space="preserve"> субъекта хозяйственной деятельности).</w:t>
      </w:r>
      <w:r>
        <w:rPr>
          <w:sz w:val="28"/>
          <w:szCs w:val="28"/>
        </w:rPr>
        <w:t xml:space="preserve"> Наблюдается  снижение числа субъектов малого и среднего предпринимательства. </w:t>
      </w:r>
      <w:proofErr w:type="gramStart"/>
      <w:r>
        <w:rPr>
          <w:sz w:val="28"/>
          <w:szCs w:val="28"/>
        </w:rPr>
        <w:t xml:space="preserve">Основной причиной отрицательной тенденции являются финансовые и правовые вопросы (трудности в привлечении предпринимателями финансовых ресурсов (в том числе оборотные средства); недостаток (или отсутствие) средств в начальной стадии бизнеса (начинающие предприниматели), приход в город крупных торговых сетей. </w:t>
      </w:r>
      <w:proofErr w:type="gramEnd"/>
    </w:p>
    <w:p w:rsidR="00FC1373" w:rsidRDefault="00FC1373" w:rsidP="00FC1373">
      <w:pPr>
        <w:ind w:right="-1" w:firstLine="720"/>
        <w:jc w:val="both"/>
        <w:rPr>
          <w:sz w:val="28"/>
          <w:szCs w:val="28"/>
        </w:rPr>
      </w:pPr>
      <w:r w:rsidRPr="006975C3">
        <w:rPr>
          <w:sz w:val="28"/>
          <w:szCs w:val="28"/>
        </w:rPr>
        <w:t xml:space="preserve">Доля малого и среднего предпринимательства в экономике города по численности </w:t>
      </w:r>
      <w:proofErr w:type="gramStart"/>
      <w:r w:rsidRPr="006975C3">
        <w:rPr>
          <w:sz w:val="28"/>
          <w:szCs w:val="28"/>
        </w:rPr>
        <w:t>работающих</w:t>
      </w:r>
      <w:proofErr w:type="gramEnd"/>
      <w:r w:rsidRPr="006975C3">
        <w:rPr>
          <w:sz w:val="28"/>
          <w:szCs w:val="28"/>
        </w:rPr>
        <w:t xml:space="preserve"> на постоянной основе составляет около </w:t>
      </w:r>
      <w:r w:rsidRPr="003B4283">
        <w:rPr>
          <w:sz w:val="28"/>
          <w:szCs w:val="28"/>
        </w:rPr>
        <w:t>2</w:t>
      </w:r>
      <w:r>
        <w:rPr>
          <w:sz w:val="28"/>
          <w:szCs w:val="28"/>
        </w:rPr>
        <w:t>5</w:t>
      </w:r>
      <w:r w:rsidRPr="003B4283">
        <w:rPr>
          <w:sz w:val="28"/>
          <w:szCs w:val="28"/>
        </w:rPr>
        <w:t>,</w:t>
      </w:r>
      <w:r>
        <w:rPr>
          <w:sz w:val="28"/>
          <w:szCs w:val="28"/>
        </w:rPr>
        <w:t>4</w:t>
      </w:r>
      <w:r w:rsidRPr="003B4283">
        <w:rPr>
          <w:sz w:val="28"/>
          <w:szCs w:val="28"/>
        </w:rPr>
        <w:t>%.</w:t>
      </w:r>
    </w:p>
    <w:p w:rsidR="00FC1373" w:rsidRDefault="00FC1373" w:rsidP="00FC1373">
      <w:pPr>
        <w:ind w:right="-1" w:firstLine="720"/>
        <w:jc w:val="both"/>
        <w:rPr>
          <w:sz w:val="28"/>
          <w:szCs w:val="28"/>
        </w:rPr>
      </w:pPr>
      <w:r>
        <w:rPr>
          <w:sz w:val="28"/>
          <w:szCs w:val="28"/>
        </w:rPr>
        <w:t xml:space="preserve">Администрацией </w:t>
      </w:r>
      <w:proofErr w:type="spellStart"/>
      <w:r>
        <w:rPr>
          <w:sz w:val="28"/>
          <w:szCs w:val="28"/>
        </w:rPr>
        <w:t>Камышловского</w:t>
      </w:r>
      <w:proofErr w:type="spellEnd"/>
      <w:r>
        <w:rPr>
          <w:sz w:val="28"/>
          <w:szCs w:val="28"/>
        </w:rPr>
        <w:t xml:space="preserve"> городского округа разработана и реализуется программа «Развитие малого и среднего предпринимательства на территории </w:t>
      </w:r>
      <w:proofErr w:type="spellStart"/>
      <w:r>
        <w:rPr>
          <w:sz w:val="28"/>
          <w:szCs w:val="28"/>
        </w:rPr>
        <w:t>Камышловского</w:t>
      </w:r>
      <w:proofErr w:type="spellEnd"/>
      <w:r>
        <w:rPr>
          <w:sz w:val="28"/>
          <w:szCs w:val="28"/>
        </w:rPr>
        <w:t xml:space="preserve"> городского округа». Программа поддержки малого и среднего предпринимательства ежегодно проходит конкурсный отбор на </w:t>
      </w:r>
      <w:proofErr w:type="spellStart"/>
      <w:r>
        <w:rPr>
          <w:sz w:val="28"/>
          <w:szCs w:val="28"/>
        </w:rPr>
        <w:t>софинансирование</w:t>
      </w:r>
      <w:proofErr w:type="spellEnd"/>
      <w:r>
        <w:rPr>
          <w:sz w:val="28"/>
          <w:szCs w:val="28"/>
        </w:rPr>
        <w:t xml:space="preserve"> мероприятий из областного бюджета. </w:t>
      </w:r>
      <w:r w:rsidR="001D3F35">
        <w:rPr>
          <w:sz w:val="28"/>
          <w:szCs w:val="28"/>
        </w:rPr>
        <w:t xml:space="preserve">         </w:t>
      </w:r>
      <w:r>
        <w:rPr>
          <w:sz w:val="28"/>
          <w:szCs w:val="28"/>
        </w:rPr>
        <w:t>Муниципальные нормативные правовые акты в сфере предпринимательства рассматриваются на Координационном Совете по развитию малого и среднего предпринимательства.</w:t>
      </w:r>
    </w:p>
    <w:p w:rsidR="00FC1373" w:rsidRDefault="00FC1373" w:rsidP="00FC1373">
      <w:pPr>
        <w:ind w:right="-1" w:firstLine="720"/>
        <w:jc w:val="both"/>
        <w:rPr>
          <w:sz w:val="28"/>
          <w:szCs w:val="28"/>
        </w:rPr>
      </w:pPr>
      <w:r>
        <w:rPr>
          <w:sz w:val="28"/>
          <w:szCs w:val="28"/>
        </w:rPr>
        <w:t>Среди основных проблем развития малого и среднего предпринимательства следует выделить следующие:</w:t>
      </w:r>
    </w:p>
    <w:p w:rsidR="00FC1373" w:rsidRDefault="00FC1373" w:rsidP="00FC1373">
      <w:pPr>
        <w:ind w:right="-1" w:firstLine="720"/>
        <w:jc w:val="both"/>
        <w:rPr>
          <w:sz w:val="28"/>
          <w:szCs w:val="28"/>
        </w:rPr>
      </w:pPr>
      <w:r>
        <w:rPr>
          <w:sz w:val="28"/>
          <w:szCs w:val="28"/>
        </w:rPr>
        <w:t>- использование устаревших технологий и оборудования; отсутствие собственных сре</w:t>
      </w:r>
      <w:proofErr w:type="gramStart"/>
      <w:r>
        <w:rPr>
          <w:sz w:val="28"/>
          <w:szCs w:val="28"/>
        </w:rPr>
        <w:t>дств пр</w:t>
      </w:r>
      <w:proofErr w:type="gramEnd"/>
      <w:r>
        <w:rPr>
          <w:sz w:val="28"/>
          <w:szCs w:val="28"/>
        </w:rPr>
        <w:t>едприятия на развитие бизнеса;</w:t>
      </w:r>
    </w:p>
    <w:p w:rsidR="00FC1373" w:rsidRDefault="00FC1373" w:rsidP="00FC1373">
      <w:pPr>
        <w:ind w:right="-1" w:firstLine="720"/>
        <w:jc w:val="both"/>
        <w:rPr>
          <w:sz w:val="28"/>
          <w:szCs w:val="28"/>
        </w:rPr>
      </w:pPr>
      <w:r>
        <w:rPr>
          <w:sz w:val="28"/>
          <w:szCs w:val="28"/>
        </w:rPr>
        <w:t>- недостаток средств в начальной стадии бизнеса (начинающие предприниматели);</w:t>
      </w:r>
    </w:p>
    <w:p w:rsidR="00FC1373" w:rsidRDefault="00FC1373" w:rsidP="00FC1373">
      <w:pPr>
        <w:ind w:right="-1" w:firstLine="720"/>
        <w:jc w:val="both"/>
        <w:rPr>
          <w:sz w:val="28"/>
          <w:szCs w:val="28"/>
        </w:rPr>
      </w:pPr>
      <w:r>
        <w:rPr>
          <w:sz w:val="28"/>
          <w:szCs w:val="28"/>
        </w:rPr>
        <w:t>- снижение покупательской способности населения.</w:t>
      </w:r>
    </w:p>
    <w:p w:rsidR="00FC1373" w:rsidRPr="006975C3" w:rsidRDefault="00FC1373" w:rsidP="00FC1373">
      <w:pPr>
        <w:ind w:right="-1" w:firstLine="720"/>
        <w:jc w:val="both"/>
        <w:rPr>
          <w:sz w:val="28"/>
          <w:szCs w:val="28"/>
        </w:rPr>
      </w:pPr>
      <w:r w:rsidRPr="006975C3">
        <w:rPr>
          <w:sz w:val="28"/>
          <w:szCs w:val="28"/>
        </w:rPr>
        <w:t xml:space="preserve"> Основная часть организаций малого бизнеса ориентирована на потребительский рынок.</w:t>
      </w:r>
    </w:p>
    <w:p w:rsidR="00FC1373" w:rsidRPr="00D70741" w:rsidRDefault="00FC1373" w:rsidP="00FC1373">
      <w:pPr>
        <w:ind w:firstLine="720"/>
        <w:jc w:val="both"/>
        <w:outlineLvl w:val="1"/>
        <w:rPr>
          <w:sz w:val="28"/>
          <w:szCs w:val="28"/>
        </w:rPr>
      </w:pPr>
      <w:r w:rsidRPr="003B1273">
        <w:t xml:space="preserve"> </w:t>
      </w:r>
      <w:r w:rsidRPr="00D70741">
        <w:rPr>
          <w:sz w:val="28"/>
          <w:szCs w:val="28"/>
        </w:rPr>
        <w:t>За 201</w:t>
      </w:r>
      <w:r w:rsidR="001D3F35">
        <w:rPr>
          <w:sz w:val="28"/>
          <w:szCs w:val="28"/>
        </w:rPr>
        <w:t>4</w:t>
      </w:r>
      <w:r w:rsidRPr="00D70741">
        <w:rPr>
          <w:sz w:val="28"/>
          <w:szCs w:val="28"/>
        </w:rPr>
        <w:t xml:space="preserve"> год </w:t>
      </w:r>
      <w:r>
        <w:rPr>
          <w:sz w:val="28"/>
          <w:szCs w:val="28"/>
        </w:rPr>
        <w:t xml:space="preserve">объем </w:t>
      </w:r>
      <w:r w:rsidRPr="00D70741">
        <w:rPr>
          <w:sz w:val="28"/>
          <w:szCs w:val="28"/>
        </w:rPr>
        <w:t>оборот</w:t>
      </w:r>
      <w:r>
        <w:rPr>
          <w:sz w:val="28"/>
          <w:szCs w:val="28"/>
        </w:rPr>
        <w:t xml:space="preserve">а </w:t>
      </w:r>
      <w:r w:rsidRPr="00D70741">
        <w:rPr>
          <w:sz w:val="28"/>
          <w:szCs w:val="28"/>
        </w:rPr>
        <w:t>розничной торго</w:t>
      </w:r>
      <w:r>
        <w:rPr>
          <w:sz w:val="28"/>
          <w:szCs w:val="28"/>
        </w:rPr>
        <w:t xml:space="preserve">вли по всем каналам реализации </w:t>
      </w:r>
      <w:r w:rsidRPr="00D70741">
        <w:rPr>
          <w:sz w:val="28"/>
          <w:szCs w:val="28"/>
        </w:rPr>
        <w:t xml:space="preserve">составил </w:t>
      </w:r>
      <w:r w:rsidR="001D3F35">
        <w:rPr>
          <w:sz w:val="28"/>
          <w:szCs w:val="28"/>
        </w:rPr>
        <w:t xml:space="preserve"> 3622,5 </w:t>
      </w:r>
      <w:r w:rsidRPr="003B4283">
        <w:rPr>
          <w:sz w:val="28"/>
          <w:szCs w:val="28"/>
        </w:rPr>
        <w:t xml:space="preserve"> млн. рублей, что в действующих ценах на </w:t>
      </w:r>
      <w:r w:rsidR="001D3F35">
        <w:rPr>
          <w:sz w:val="28"/>
          <w:szCs w:val="28"/>
        </w:rPr>
        <w:t xml:space="preserve"> 8,3 </w:t>
      </w:r>
      <w:r w:rsidRPr="003B4283">
        <w:rPr>
          <w:sz w:val="28"/>
          <w:szCs w:val="28"/>
        </w:rPr>
        <w:t xml:space="preserve">% больше, чем за соответствующий период прошлого года.  </w:t>
      </w:r>
      <w:r w:rsidR="009777DF">
        <w:rPr>
          <w:sz w:val="28"/>
          <w:szCs w:val="28"/>
        </w:rPr>
        <w:t>Оборот розничной торговли</w:t>
      </w:r>
      <w:r w:rsidRPr="003B4283">
        <w:rPr>
          <w:sz w:val="28"/>
          <w:szCs w:val="28"/>
        </w:rPr>
        <w:t xml:space="preserve"> на душу населения составил </w:t>
      </w:r>
      <w:r w:rsidR="001D3F35">
        <w:rPr>
          <w:sz w:val="28"/>
          <w:szCs w:val="28"/>
        </w:rPr>
        <w:t>135,5</w:t>
      </w:r>
      <w:r w:rsidRPr="003B4283">
        <w:rPr>
          <w:sz w:val="28"/>
          <w:szCs w:val="28"/>
        </w:rPr>
        <w:t xml:space="preserve"> тыс. рублей,</w:t>
      </w:r>
      <w:r w:rsidRPr="00D70741">
        <w:rPr>
          <w:sz w:val="28"/>
          <w:szCs w:val="28"/>
        </w:rPr>
        <w:t xml:space="preserve"> </w:t>
      </w:r>
      <w:r>
        <w:rPr>
          <w:sz w:val="28"/>
          <w:szCs w:val="28"/>
        </w:rPr>
        <w:t xml:space="preserve">– первое место </w:t>
      </w:r>
      <w:r w:rsidR="00DE460E">
        <w:rPr>
          <w:sz w:val="28"/>
          <w:szCs w:val="28"/>
        </w:rPr>
        <w:t>среди муниципальных образований</w:t>
      </w:r>
      <w:r>
        <w:rPr>
          <w:sz w:val="28"/>
          <w:szCs w:val="28"/>
        </w:rPr>
        <w:t xml:space="preserve"> Восточно</w:t>
      </w:r>
      <w:r w:rsidR="00DE460E">
        <w:rPr>
          <w:sz w:val="28"/>
          <w:szCs w:val="28"/>
        </w:rPr>
        <w:t xml:space="preserve">го управленческого </w:t>
      </w:r>
      <w:r>
        <w:rPr>
          <w:sz w:val="28"/>
          <w:szCs w:val="28"/>
        </w:rPr>
        <w:t>округ</w:t>
      </w:r>
      <w:r w:rsidR="00DE460E">
        <w:rPr>
          <w:sz w:val="28"/>
          <w:szCs w:val="28"/>
        </w:rPr>
        <w:t>а (средний показатель во округу 64,6 тыс</w:t>
      </w:r>
      <w:proofErr w:type="gramStart"/>
      <w:r w:rsidR="00DE460E">
        <w:rPr>
          <w:sz w:val="28"/>
          <w:szCs w:val="28"/>
        </w:rPr>
        <w:t>.р</w:t>
      </w:r>
      <w:proofErr w:type="gramEnd"/>
      <w:r w:rsidR="00DE460E">
        <w:rPr>
          <w:sz w:val="28"/>
          <w:szCs w:val="28"/>
        </w:rPr>
        <w:t>уб.)</w:t>
      </w:r>
      <w:r>
        <w:rPr>
          <w:sz w:val="28"/>
          <w:szCs w:val="28"/>
        </w:rPr>
        <w:t xml:space="preserve">. </w:t>
      </w:r>
    </w:p>
    <w:p w:rsidR="00FC1373" w:rsidRDefault="00FC1373" w:rsidP="00FC1373">
      <w:pPr>
        <w:ind w:firstLine="720"/>
        <w:jc w:val="both"/>
        <w:rPr>
          <w:sz w:val="28"/>
          <w:szCs w:val="28"/>
        </w:rPr>
      </w:pPr>
      <w:r w:rsidRPr="0029511B">
        <w:rPr>
          <w:sz w:val="28"/>
          <w:szCs w:val="28"/>
        </w:rPr>
        <w:t xml:space="preserve">В структуре товарооборота </w:t>
      </w:r>
      <w:r w:rsidR="001D3F35">
        <w:rPr>
          <w:sz w:val="28"/>
          <w:szCs w:val="28"/>
        </w:rPr>
        <w:t>61,1</w:t>
      </w:r>
      <w:r w:rsidRPr="0029511B">
        <w:rPr>
          <w:sz w:val="28"/>
          <w:szCs w:val="28"/>
        </w:rPr>
        <w:t xml:space="preserve">% занимают </w:t>
      </w:r>
      <w:r>
        <w:rPr>
          <w:sz w:val="28"/>
          <w:szCs w:val="28"/>
        </w:rPr>
        <w:t>малые торгующие</w:t>
      </w:r>
      <w:r w:rsidRPr="0029511B">
        <w:rPr>
          <w:sz w:val="28"/>
          <w:szCs w:val="28"/>
        </w:rPr>
        <w:t xml:space="preserve"> организации и </w:t>
      </w:r>
      <w:r>
        <w:rPr>
          <w:sz w:val="28"/>
          <w:szCs w:val="28"/>
        </w:rPr>
        <w:t>индивидуальные предприниматели</w:t>
      </w:r>
      <w:r w:rsidRPr="0029511B">
        <w:rPr>
          <w:sz w:val="28"/>
          <w:szCs w:val="28"/>
        </w:rPr>
        <w:t>,</w:t>
      </w:r>
      <w:r>
        <w:rPr>
          <w:sz w:val="28"/>
          <w:szCs w:val="28"/>
        </w:rPr>
        <w:t xml:space="preserve"> реализующие товары вне рынка,1</w:t>
      </w:r>
      <w:r w:rsidR="00D9396C">
        <w:rPr>
          <w:sz w:val="28"/>
          <w:szCs w:val="28"/>
        </w:rPr>
        <w:t>1</w:t>
      </w:r>
      <w:r>
        <w:rPr>
          <w:sz w:val="28"/>
          <w:szCs w:val="28"/>
        </w:rPr>
        <w:t>,</w:t>
      </w:r>
      <w:r w:rsidR="00D9396C">
        <w:rPr>
          <w:sz w:val="28"/>
          <w:szCs w:val="28"/>
        </w:rPr>
        <w:t>9</w:t>
      </w:r>
      <w:r>
        <w:rPr>
          <w:sz w:val="28"/>
          <w:szCs w:val="28"/>
        </w:rPr>
        <w:t xml:space="preserve">% </w:t>
      </w:r>
      <w:r w:rsidRPr="0029511B">
        <w:rPr>
          <w:sz w:val="28"/>
          <w:szCs w:val="28"/>
        </w:rPr>
        <w:t xml:space="preserve">- </w:t>
      </w:r>
      <w:r>
        <w:rPr>
          <w:sz w:val="28"/>
          <w:szCs w:val="28"/>
        </w:rPr>
        <w:t xml:space="preserve">розничные рынки и ярмарки, </w:t>
      </w:r>
      <w:r w:rsidR="00D9396C">
        <w:rPr>
          <w:sz w:val="28"/>
          <w:szCs w:val="28"/>
        </w:rPr>
        <w:t>27,0</w:t>
      </w:r>
      <w:r>
        <w:rPr>
          <w:sz w:val="28"/>
          <w:szCs w:val="28"/>
        </w:rPr>
        <w:t xml:space="preserve">% - крупные организации и </w:t>
      </w:r>
      <w:r>
        <w:rPr>
          <w:sz w:val="28"/>
          <w:szCs w:val="28"/>
        </w:rPr>
        <w:lastRenderedPageBreak/>
        <w:t xml:space="preserve">субъекты предпринимательства. </w:t>
      </w:r>
      <w:r w:rsidRPr="0029511B">
        <w:rPr>
          <w:sz w:val="28"/>
          <w:szCs w:val="28"/>
        </w:rPr>
        <w:t xml:space="preserve">Всего </w:t>
      </w:r>
      <w:r>
        <w:rPr>
          <w:sz w:val="28"/>
          <w:szCs w:val="28"/>
        </w:rPr>
        <w:t>с начала года</w:t>
      </w:r>
      <w:r w:rsidRPr="0029511B">
        <w:rPr>
          <w:sz w:val="28"/>
          <w:szCs w:val="28"/>
        </w:rPr>
        <w:t xml:space="preserve"> </w:t>
      </w:r>
      <w:r>
        <w:rPr>
          <w:sz w:val="28"/>
          <w:szCs w:val="28"/>
        </w:rPr>
        <w:t xml:space="preserve">в розничной торговле занято </w:t>
      </w:r>
      <w:r w:rsidR="004E2CC3">
        <w:rPr>
          <w:sz w:val="28"/>
          <w:szCs w:val="28"/>
        </w:rPr>
        <w:t>353</w:t>
      </w:r>
      <w:r w:rsidRPr="00D9396C">
        <w:rPr>
          <w:color w:val="FF0000"/>
          <w:sz w:val="28"/>
          <w:szCs w:val="28"/>
        </w:rPr>
        <w:t xml:space="preserve"> </w:t>
      </w:r>
      <w:r w:rsidRPr="003B4283">
        <w:rPr>
          <w:sz w:val="28"/>
          <w:szCs w:val="28"/>
        </w:rPr>
        <w:t xml:space="preserve"> объектов торговой сети общей площадью </w:t>
      </w:r>
      <w:r w:rsidR="004E2CC3">
        <w:rPr>
          <w:sz w:val="28"/>
          <w:szCs w:val="28"/>
        </w:rPr>
        <w:t>27,3</w:t>
      </w:r>
      <w:r w:rsidRPr="00D9396C">
        <w:rPr>
          <w:color w:val="FF0000"/>
          <w:sz w:val="28"/>
          <w:szCs w:val="28"/>
        </w:rPr>
        <w:t xml:space="preserve"> </w:t>
      </w:r>
      <w:r w:rsidRPr="003B4283">
        <w:rPr>
          <w:sz w:val="28"/>
          <w:szCs w:val="28"/>
        </w:rPr>
        <w:t>тыс. кв</w:t>
      </w:r>
      <w:proofErr w:type="gramStart"/>
      <w:r w:rsidRPr="003B4283">
        <w:rPr>
          <w:sz w:val="28"/>
          <w:szCs w:val="28"/>
        </w:rPr>
        <w:t>.м</w:t>
      </w:r>
      <w:proofErr w:type="gramEnd"/>
      <w:r>
        <w:rPr>
          <w:sz w:val="28"/>
          <w:szCs w:val="28"/>
        </w:rPr>
        <w:t>етра</w:t>
      </w:r>
      <w:r w:rsidRPr="003B4283">
        <w:rPr>
          <w:sz w:val="28"/>
          <w:szCs w:val="28"/>
        </w:rPr>
        <w:t>.</w:t>
      </w:r>
      <w:r w:rsidRPr="0029511B">
        <w:rPr>
          <w:sz w:val="28"/>
          <w:szCs w:val="28"/>
        </w:rPr>
        <w:t xml:space="preserve">  </w:t>
      </w:r>
    </w:p>
    <w:p w:rsidR="006E3A2D" w:rsidRPr="008F0C6D" w:rsidRDefault="006E3A2D" w:rsidP="006E3A2D">
      <w:pPr>
        <w:pStyle w:val="a3"/>
        <w:jc w:val="both"/>
        <w:rPr>
          <w:b w:val="0"/>
          <w:sz w:val="28"/>
          <w:szCs w:val="28"/>
        </w:rPr>
      </w:pPr>
      <w:r>
        <w:rPr>
          <w:b w:val="0"/>
          <w:sz w:val="28"/>
          <w:szCs w:val="28"/>
        </w:rPr>
        <w:t xml:space="preserve">          </w:t>
      </w:r>
      <w:r w:rsidRPr="008F0C6D">
        <w:rPr>
          <w:b w:val="0"/>
          <w:sz w:val="28"/>
          <w:szCs w:val="28"/>
        </w:rPr>
        <w:t>Обеспеченность торговыми площадями в КГО на 1000 жителей  составляет 10</w:t>
      </w:r>
      <w:r w:rsidR="004E2CC3">
        <w:rPr>
          <w:b w:val="0"/>
          <w:sz w:val="28"/>
          <w:szCs w:val="28"/>
        </w:rPr>
        <w:t>24</w:t>
      </w:r>
      <w:r w:rsidRPr="008F0C6D">
        <w:rPr>
          <w:b w:val="0"/>
          <w:sz w:val="28"/>
          <w:szCs w:val="28"/>
        </w:rPr>
        <w:t xml:space="preserve"> кв.м., что в 2 раза выше норматива, утвержденного Правительством РФ (532 кв.м.).</w:t>
      </w:r>
    </w:p>
    <w:p w:rsidR="00FC1373" w:rsidRPr="009777DF" w:rsidRDefault="006E3A2D" w:rsidP="009777DF">
      <w:pPr>
        <w:pStyle w:val="a3"/>
        <w:jc w:val="both"/>
        <w:rPr>
          <w:b w:val="0"/>
          <w:sz w:val="28"/>
          <w:szCs w:val="28"/>
        </w:rPr>
      </w:pPr>
      <w:r>
        <w:rPr>
          <w:b w:val="0"/>
          <w:sz w:val="28"/>
        </w:rPr>
        <w:t xml:space="preserve">         </w:t>
      </w:r>
      <w:r w:rsidR="00FC1373" w:rsidRPr="009777DF">
        <w:rPr>
          <w:b w:val="0"/>
          <w:sz w:val="28"/>
          <w:szCs w:val="28"/>
        </w:rPr>
        <w:t xml:space="preserve"> Оборот предприятий общественного питания  за 201</w:t>
      </w:r>
      <w:r w:rsidR="001D3F35" w:rsidRPr="009777DF">
        <w:rPr>
          <w:b w:val="0"/>
          <w:sz w:val="28"/>
          <w:szCs w:val="28"/>
        </w:rPr>
        <w:t>4</w:t>
      </w:r>
      <w:r w:rsidR="00FC1373" w:rsidRPr="009777DF">
        <w:rPr>
          <w:b w:val="0"/>
          <w:sz w:val="28"/>
          <w:szCs w:val="28"/>
        </w:rPr>
        <w:t xml:space="preserve"> год </w:t>
      </w:r>
      <w:r w:rsidR="005E4B82" w:rsidRPr="009777DF">
        <w:rPr>
          <w:b w:val="0"/>
          <w:sz w:val="28"/>
          <w:szCs w:val="28"/>
        </w:rPr>
        <w:t>уве</w:t>
      </w:r>
      <w:r w:rsidR="00FC1373" w:rsidRPr="009777DF">
        <w:rPr>
          <w:b w:val="0"/>
          <w:sz w:val="28"/>
          <w:szCs w:val="28"/>
        </w:rPr>
        <w:t>л</w:t>
      </w:r>
      <w:r w:rsidR="005E4B82" w:rsidRPr="009777DF">
        <w:rPr>
          <w:b w:val="0"/>
          <w:sz w:val="28"/>
          <w:szCs w:val="28"/>
        </w:rPr>
        <w:t>ичил</w:t>
      </w:r>
      <w:r w:rsidR="00FC1373" w:rsidRPr="009777DF">
        <w:rPr>
          <w:b w:val="0"/>
          <w:sz w:val="28"/>
          <w:szCs w:val="28"/>
        </w:rPr>
        <w:t xml:space="preserve">ся на </w:t>
      </w:r>
      <w:r w:rsidR="005E4B82" w:rsidRPr="009777DF">
        <w:rPr>
          <w:b w:val="0"/>
          <w:sz w:val="28"/>
          <w:szCs w:val="28"/>
        </w:rPr>
        <w:t>21</w:t>
      </w:r>
      <w:r w:rsidR="00FC1373" w:rsidRPr="009777DF">
        <w:rPr>
          <w:b w:val="0"/>
          <w:sz w:val="28"/>
          <w:szCs w:val="28"/>
        </w:rPr>
        <w:t>,</w:t>
      </w:r>
      <w:r w:rsidR="005E4B82" w:rsidRPr="009777DF">
        <w:rPr>
          <w:b w:val="0"/>
          <w:sz w:val="28"/>
          <w:szCs w:val="28"/>
        </w:rPr>
        <w:t>8</w:t>
      </w:r>
      <w:r w:rsidR="00FC1373" w:rsidRPr="009777DF">
        <w:rPr>
          <w:b w:val="0"/>
          <w:sz w:val="28"/>
          <w:szCs w:val="28"/>
        </w:rPr>
        <w:t xml:space="preserve">% к уровню прошлого года и составил  </w:t>
      </w:r>
      <w:r w:rsidR="005E4B82" w:rsidRPr="009777DF">
        <w:rPr>
          <w:b w:val="0"/>
          <w:sz w:val="28"/>
          <w:szCs w:val="28"/>
        </w:rPr>
        <w:t>71,0</w:t>
      </w:r>
      <w:r w:rsidR="00FC1373" w:rsidRPr="009777DF">
        <w:rPr>
          <w:b w:val="0"/>
          <w:sz w:val="28"/>
          <w:szCs w:val="28"/>
        </w:rPr>
        <w:t xml:space="preserve"> млн</w:t>
      </w:r>
      <w:proofErr w:type="gramStart"/>
      <w:r w:rsidR="00FC1373" w:rsidRPr="009777DF">
        <w:rPr>
          <w:b w:val="0"/>
          <w:sz w:val="28"/>
          <w:szCs w:val="28"/>
        </w:rPr>
        <w:t>.р</w:t>
      </w:r>
      <w:proofErr w:type="gramEnd"/>
      <w:r w:rsidR="00FC1373" w:rsidRPr="009777DF">
        <w:rPr>
          <w:b w:val="0"/>
          <w:sz w:val="28"/>
          <w:szCs w:val="28"/>
        </w:rPr>
        <w:t xml:space="preserve">ублей. </w:t>
      </w:r>
    </w:p>
    <w:p w:rsidR="00FC1373" w:rsidRDefault="00FC1373" w:rsidP="00FC1373">
      <w:pPr>
        <w:pStyle w:val="a5"/>
        <w:spacing w:after="0"/>
        <w:ind w:left="0"/>
        <w:jc w:val="both"/>
        <w:rPr>
          <w:sz w:val="28"/>
          <w:szCs w:val="28"/>
        </w:rPr>
      </w:pPr>
      <w:r>
        <w:rPr>
          <w:sz w:val="28"/>
          <w:szCs w:val="28"/>
        </w:rPr>
        <w:t xml:space="preserve">          Основные тенденции развития потребительского рынка – это улучшение качества торгового обслуживания, формирование системы, обеспечивающей доступность к товарам и услугам социально-ориентированным слоям населения.</w:t>
      </w:r>
    </w:p>
    <w:p w:rsidR="00FC1373" w:rsidRDefault="00FC1373" w:rsidP="00FC1373">
      <w:pPr>
        <w:jc w:val="both"/>
        <w:rPr>
          <w:sz w:val="28"/>
          <w:szCs w:val="28"/>
        </w:rPr>
      </w:pPr>
    </w:p>
    <w:p w:rsidR="00575CF0" w:rsidRDefault="00575CF0" w:rsidP="002707E3">
      <w:pPr>
        <w:jc w:val="center"/>
        <w:rPr>
          <w:sz w:val="28"/>
          <w:szCs w:val="28"/>
        </w:rPr>
      </w:pPr>
    </w:p>
    <w:p w:rsidR="00575CF0" w:rsidRDefault="00575CF0" w:rsidP="002707E3">
      <w:pPr>
        <w:pStyle w:val="a5"/>
        <w:widowControl w:val="0"/>
        <w:numPr>
          <w:ilvl w:val="1"/>
          <w:numId w:val="1"/>
        </w:numPr>
        <w:autoSpaceDE w:val="0"/>
        <w:autoSpaceDN w:val="0"/>
        <w:adjustRightInd w:val="0"/>
        <w:spacing w:after="0"/>
        <w:jc w:val="center"/>
        <w:rPr>
          <w:b/>
          <w:sz w:val="28"/>
          <w:szCs w:val="28"/>
        </w:rPr>
      </w:pPr>
      <w:r>
        <w:rPr>
          <w:b/>
          <w:sz w:val="28"/>
          <w:szCs w:val="28"/>
        </w:rPr>
        <w:t>Улучшение инвестиционной привлекательности</w:t>
      </w:r>
    </w:p>
    <w:p w:rsidR="00575CF0" w:rsidRDefault="00575CF0" w:rsidP="002707E3">
      <w:pPr>
        <w:jc w:val="center"/>
        <w:rPr>
          <w:sz w:val="28"/>
          <w:szCs w:val="28"/>
        </w:rPr>
      </w:pPr>
    </w:p>
    <w:p w:rsidR="003618A0" w:rsidRPr="003618A0" w:rsidRDefault="003618A0" w:rsidP="003618A0">
      <w:pPr>
        <w:jc w:val="both"/>
        <w:rPr>
          <w:sz w:val="28"/>
          <w:szCs w:val="28"/>
        </w:rPr>
      </w:pPr>
      <w:r>
        <w:t xml:space="preserve">           </w:t>
      </w:r>
      <w:r w:rsidRPr="003618A0">
        <w:rPr>
          <w:sz w:val="28"/>
          <w:szCs w:val="28"/>
        </w:rPr>
        <w:t>Одной из главнейших социальных задач города остается развитие жилищного строительства.</w:t>
      </w:r>
    </w:p>
    <w:p w:rsidR="00483A67" w:rsidRDefault="00B24659" w:rsidP="00483A67">
      <w:pPr>
        <w:jc w:val="both"/>
        <w:rPr>
          <w:sz w:val="28"/>
          <w:szCs w:val="28"/>
        </w:rPr>
      </w:pPr>
      <w:r>
        <w:rPr>
          <w:sz w:val="28"/>
          <w:szCs w:val="28"/>
        </w:rPr>
        <w:t xml:space="preserve">         </w:t>
      </w:r>
      <w:r w:rsidR="00A862E0" w:rsidRPr="00E868AA">
        <w:rPr>
          <w:sz w:val="28"/>
          <w:szCs w:val="28"/>
        </w:rPr>
        <w:t>В 201</w:t>
      </w:r>
      <w:r w:rsidR="00A862E0">
        <w:rPr>
          <w:sz w:val="28"/>
          <w:szCs w:val="28"/>
        </w:rPr>
        <w:t>4</w:t>
      </w:r>
      <w:r w:rsidR="00A862E0" w:rsidRPr="00E868AA">
        <w:rPr>
          <w:sz w:val="28"/>
          <w:szCs w:val="28"/>
        </w:rPr>
        <w:t xml:space="preserve"> год</w:t>
      </w:r>
      <w:r w:rsidR="00A862E0">
        <w:rPr>
          <w:sz w:val="28"/>
          <w:szCs w:val="28"/>
        </w:rPr>
        <w:t xml:space="preserve">у на территории </w:t>
      </w:r>
      <w:proofErr w:type="spellStart"/>
      <w:r w:rsidR="00A862E0">
        <w:rPr>
          <w:sz w:val="28"/>
          <w:szCs w:val="28"/>
        </w:rPr>
        <w:t>Камышловского</w:t>
      </w:r>
      <w:proofErr w:type="spellEnd"/>
      <w:r w:rsidR="00A862E0">
        <w:rPr>
          <w:sz w:val="28"/>
          <w:szCs w:val="28"/>
        </w:rPr>
        <w:t xml:space="preserve"> городского округа</w:t>
      </w:r>
      <w:r w:rsidR="00A862E0" w:rsidRPr="00E868AA">
        <w:rPr>
          <w:sz w:val="28"/>
          <w:szCs w:val="28"/>
        </w:rPr>
        <w:t xml:space="preserve"> введены жилые дома общей площадью 8655,00 кв.м</w:t>
      </w:r>
      <w:r w:rsidR="00A862E0" w:rsidRPr="006663A1">
        <w:rPr>
          <w:sz w:val="28"/>
          <w:szCs w:val="28"/>
        </w:rPr>
        <w:t xml:space="preserve">.  </w:t>
      </w:r>
      <w:r w:rsidR="00A862E0">
        <w:rPr>
          <w:sz w:val="28"/>
          <w:szCs w:val="28"/>
        </w:rPr>
        <w:t>По сравнению с предыдущим годом ввод жилья увеличился на 59 %. Среди муниципальных образований Восточного управленческого округа</w:t>
      </w:r>
      <w:r w:rsidR="00483A67">
        <w:rPr>
          <w:sz w:val="28"/>
          <w:szCs w:val="28"/>
        </w:rPr>
        <w:t xml:space="preserve"> по вводу жилых домов за счёт всех источников финансирования на одного жителя (0,32 кв</w:t>
      </w:r>
      <w:proofErr w:type="gramStart"/>
      <w:r w:rsidR="00483A67">
        <w:rPr>
          <w:sz w:val="28"/>
          <w:szCs w:val="28"/>
        </w:rPr>
        <w:t>.м</w:t>
      </w:r>
      <w:proofErr w:type="gramEnd"/>
      <w:r w:rsidR="00483A67">
        <w:rPr>
          <w:sz w:val="28"/>
          <w:szCs w:val="28"/>
        </w:rPr>
        <w:t xml:space="preserve">) </w:t>
      </w:r>
      <w:proofErr w:type="spellStart"/>
      <w:r w:rsidR="00483A67">
        <w:rPr>
          <w:sz w:val="28"/>
          <w:szCs w:val="28"/>
        </w:rPr>
        <w:t>Камышловский</w:t>
      </w:r>
      <w:proofErr w:type="spellEnd"/>
      <w:r w:rsidR="00483A67">
        <w:rPr>
          <w:sz w:val="28"/>
          <w:szCs w:val="28"/>
        </w:rPr>
        <w:t xml:space="preserve"> городской округ</w:t>
      </w:r>
      <w:r w:rsidR="009E147A">
        <w:rPr>
          <w:sz w:val="28"/>
          <w:szCs w:val="28"/>
        </w:rPr>
        <w:t xml:space="preserve"> занимает</w:t>
      </w:r>
      <w:r w:rsidR="00483A67">
        <w:rPr>
          <w:sz w:val="28"/>
          <w:szCs w:val="28"/>
        </w:rPr>
        <w:t xml:space="preserve"> лид</w:t>
      </w:r>
      <w:r w:rsidR="009E147A">
        <w:rPr>
          <w:sz w:val="28"/>
          <w:szCs w:val="28"/>
        </w:rPr>
        <w:t>и</w:t>
      </w:r>
      <w:r w:rsidR="00483A67">
        <w:rPr>
          <w:sz w:val="28"/>
          <w:szCs w:val="28"/>
        </w:rPr>
        <w:t>р</w:t>
      </w:r>
      <w:r w:rsidR="009E147A">
        <w:rPr>
          <w:sz w:val="28"/>
          <w:szCs w:val="28"/>
        </w:rPr>
        <w:t>ующее место, превысив средний показатель по округу в два раза.</w:t>
      </w:r>
    </w:p>
    <w:p w:rsidR="00A862E0" w:rsidRPr="003B4283" w:rsidRDefault="00A862E0" w:rsidP="00A862E0">
      <w:pPr>
        <w:pStyle w:val="31"/>
        <w:ind w:right="-5" w:firstLine="720"/>
        <w:rPr>
          <w:szCs w:val="28"/>
        </w:rPr>
      </w:pPr>
      <w:r w:rsidRPr="00CF4407">
        <w:rPr>
          <w:szCs w:val="28"/>
        </w:rPr>
        <w:t xml:space="preserve">Примерно </w:t>
      </w:r>
      <w:r>
        <w:rPr>
          <w:szCs w:val="28"/>
        </w:rPr>
        <w:t>57</w:t>
      </w:r>
      <w:r w:rsidRPr="00CF4407">
        <w:rPr>
          <w:szCs w:val="28"/>
        </w:rPr>
        <w:t xml:space="preserve">% от объема построенного жилья составили индивидуальные дома. </w:t>
      </w:r>
      <w:r>
        <w:rPr>
          <w:szCs w:val="28"/>
        </w:rPr>
        <w:t>Большинство из них являются застройщиками, получившими государственную поддержку на строительство или улучшения жилищных условий.</w:t>
      </w:r>
      <w:r w:rsidRPr="003B4283">
        <w:rPr>
          <w:szCs w:val="28"/>
        </w:rPr>
        <w:t xml:space="preserve"> </w:t>
      </w:r>
    </w:p>
    <w:p w:rsidR="00A862E0" w:rsidRPr="003B4283" w:rsidRDefault="00A862E0" w:rsidP="00A862E0">
      <w:pPr>
        <w:pStyle w:val="310"/>
        <w:ind w:right="-5" w:firstLine="720"/>
        <w:rPr>
          <w:szCs w:val="28"/>
        </w:rPr>
      </w:pPr>
      <w:r w:rsidRPr="003B4283">
        <w:rPr>
          <w:szCs w:val="28"/>
        </w:rPr>
        <w:t xml:space="preserve"> В 201</w:t>
      </w:r>
      <w:r>
        <w:rPr>
          <w:szCs w:val="28"/>
        </w:rPr>
        <w:t>4</w:t>
      </w:r>
      <w:r w:rsidRPr="003B4283">
        <w:rPr>
          <w:szCs w:val="28"/>
        </w:rPr>
        <w:t xml:space="preserve"> году инвестиции в основной капитал на создание новых основных средств составили  </w:t>
      </w:r>
      <w:r>
        <w:rPr>
          <w:szCs w:val="28"/>
        </w:rPr>
        <w:t>948,6</w:t>
      </w:r>
      <w:r w:rsidRPr="003B4283">
        <w:rPr>
          <w:szCs w:val="28"/>
        </w:rPr>
        <w:t xml:space="preserve"> млн. рублей, или 1</w:t>
      </w:r>
      <w:r>
        <w:rPr>
          <w:szCs w:val="28"/>
        </w:rPr>
        <w:t>04</w:t>
      </w:r>
      <w:r w:rsidRPr="003B4283">
        <w:rPr>
          <w:szCs w:val="28"/>
        </w:rPr>
        <w:t>,</w:t>
      </w:r>
      <w:r>
        <w:rPr>
          <w:szCs w:val="28"/>
        </w:rPr>
        <w:t>9</w:t>
      </w:r>
      <w:r w:rsidRPr="003B4283">
        <w:rPr>
          <w:szCs w:val="28"/>
        </w:rPr>
        <w:t>% к соответствующему периоду прошлого года.</w:t>
      </w:r>
    </w:p>
    <w:p w:rsidR="00A862E0" w:rsidRDefault="00A862E0" w:rsidP="00A862E0">
      <w:pPr>
        <w:pStyle w:val="310"/>
        <w:ind w:right="-5" w:firstLine="720"/>
        <w:rPr>
          <w:szCs w:val="28"/>
        </w:rPr>
      </w:pPr>
      <w:r w:rsidRPr="003B4283">
        <w:rPr>
          <w:szCs w:val="28"/>
        </w:rPr>
        <w:t xml:space="preserve">Источником финансирования инвестиций являются  </w:t>
      </w:r>
      <w:r>
        <w:rPr>
          <w:szCs w:val="28"/>
        </w:rPr>
        <w:t>2</w:t>
      </w:r>
      <w:r w:rsidRPr="003B4283">
        <w:rPr>
          <w:szCs w:val="28"/>
        </w:rPr>
        <w:t>4,</w:t>
      </w:r>
      <w:r>
        <w:rPr>
          <w:szCs w:val="28"/>
        </w:rPr>
        <w:t>5</w:t>
      </w:r>
      <w:r w:rsidRPr="003B4283">
        <w:rPr>
          <w:szCs w:val="28"/>
        </w:rPr>
        <w:t xml:space="preserve"> процентов собственных сре</w:t>
      </w:r>
      <w:proofErr w:type="gramStart"/>
      <w:r w:rsidRPr="003B4283">
        <w:rPr>
          <w:szCs w:val="28"/>
        </w:rPr>
        <w:t>дств пр</w:t>
      </w:r>
      <w:proofErr w:type="gramEnd"/>
      <w:r w:rsidRPr="003B4283">
        <w:rPr>
          <w:szCs w:val="28"/>
        </w:rPr>
        <w:t xml:space="preserve">едприятий и    </w:t>
      </w:r>
      <w:r>
        <w:rPr>
          <w:szCs w:val="28"/>
        </w:rPr>
        <w:t>75,5</w:t>
      </w:r>
      <w:r w:rsidRPr="003B4283">
        <w:rPr>
          <w:szCs w:val="28"/>
        </w:rPr>
        <w:t xml:space="preserve">  процента привлеченные средства.</w:t>
      </w:r>
    </w:p>
    <w:p w:rsidR="009E147A" w:rsidRDefault="0007201D" w:rsidP="009E147A">
      <w:pPr>
        <w:jc w:val="both"/>
        <w:rPr>
          <w:sz w:val="28"/>
          <w:szCs w:val="28"/>
        </w:rPr>
      </w:pPr>
      <w:r>
        <w:rPr>
          <w:sz w:val="28"/>
          <w:szCs w:val="28"/>
        </w:rPr>
        <w:t xml:space="preserve">         По </w:t>
      </w:r>
      <w:r w:rsidRPr="007368D8">
        <w:rPr>
          <w:sz w:val="28"/>
          <w:szCs w:val="28"/>
        </w:rPr>
        <w:t>объёму инвестиций</w:t>
      </w:r>
      <w:r>
        <w:rPr>
          <w:sz w:val="28"/>
          <w:szCs w:val="28"/>
        </w:rPr>
        <w:t xml:space="preserve"> за счёт всех источников финансирования в расчёте на одного жителя (35,5 тыс</w:t>
      </w:r>
      <w:proofErr w:type="gramStart"/>
      <w:r>
        <w:rPr>
          <w:sz w:val="28"/>
          <w:szCs w:val="28"/>
        </w:rPr>
        <w:t>.р</w:t>
      </w:r>
      <w:proofErr w:type="gramEnd"/>
      <w:r>
        <w:rPr>
          <w:sz w:val="28"/>
          <w:szCs w:val="28"/>
        </w:rPr>
        <w:t xml:space="preserve">ублей) </w:t>
      </w:r>
      <w:proofErr w:type="spellStart"/>
      <w:r>
        <w:rPr>
          <w:sz w:val="28"/>
          <w:szCs w:val="28"/>
        </w:rPr>
        <w:t>Камышловский</w:t>
      </w:r>
      <w:proofErr w:type="spellEnd"/>
      <w:r>
        <w:rPr>
          <w:sz w:val="28"/>
          <w:szCs w:val="28"/>
        </w:rPr>
        <w:t xml:space="preserve"> городской округ занимает одно из лидирующих мест среди муниципальных образований Восточного управленческого округа</w:t>
      </w:r>
      <w:r w:rsidR="009E147A">
        <w:rPr>
          <w:sz w:val="28"/>
          <w:szCs w:val="28"/>
        </w:rPr>
        <w:t>, превысив средний показатель по округу в два раза.</w:t>
      </w:r>
    </w:p>
    <w:p w:rsidR="00A862E0" w:rsidRPr="00830C3E" w:rsidRDefault="00A862E0" w:rsidP="00A862E0">
      <w:pPr>
        <w:pStyle w:val="a5"/>
        <w:spacing w:after="0"/>
        <w:ind w:left="0" w:firstLine="709"/>
        <w:jc w:val="both"/>
        <w:rPr>
          <w:sz w:val="28"/>
          <w:szCs w:val="28"/>
        </w:rPr>
      </w:pPr>
      <w:r w:rsidRPr="00830C3E">
        <w:rPr>
          <w:sz w:val="28"/>
          <w:szCs w:val="28"/>
        </w:rPr>
        <w:t xml:space="preserve">Для </w:t>
      </w:r>
      <w:r>
        <w:rPr>
          <w:sz w:val="28"/>
          <w:szCs w:val="28"/>
        </w:rPr>
        <w:t xml:space="preserve">улучшения инвестиционного климата администрацией </w:t>
      </w:r>
      <w:proofErr w:type="spellStart"/>
      <w:r>
        <w:rPr>
          <w:sz w:val="28"/>
          <w:szCs w:val="28"/>
        </w:rPr>
        <w:t>Камышловского</w:t>
      </w:r>
      <w:proofErr w:type="spellEnd"/>
      <w:r>
        <w:rPr>
          <w:sz w:val="28"/>
          <w:szCs w:val="28"/>
        </w:rPr>
        <w:t xml:space="preserve"> городского округа приняты муниципальные целевые программы, направленные на развитие </w:t>
      </w:r>
      <w:proofErr w:type="spellStart"/>
      <w:r>
        <w:rPr>
          <w:sz w:val="28"/>
          <w:szCs w:val="28"/>
        </w:rPr>
        <w:t>Камышловского</w:t>
      </w:r>
      <w:proofErr w:type="spellEnd"/>
      <w:r>
        <w:rPr>
          <w:sz w:val="28"/>
          <w:szCs w:val="28"/>
        </w:rPr>
        <w:t xml:space="preserve"> городского округа, разработана инвестиционная Стратегия 2020, которая размещена на официальном сайте </w:t>
      </w:r>
      <w:proofErr w:type="spellStart"/>
      <w:r>
        <w:rPr>
          <w:sz w:val="28"/>
          <w:szCs w:val="28"/>
        </w:rPr>
        <w:t>Камыщловского</w:t>
      </w:r>
      <w:proofErr w:type="spellEnd"/>
      <w:r>
        <w:rPr>
          <w:sz w:val="28"/>
          <w:szCs w:val="28"/>
        </w:rPr>
        <w:t xml:space="preserve"> городского округа. Ежегодно корректируется инвестиционный паспорт территории  и размещается на </w:t>
      </w:r>
      <w:r>
        <w:rPr>
          <w:sz w:val="28"/>
          <w:szCs w:val="28"/>
        </w:rPr>
        <w:lastRenderedPageBreak/>
        <w:t xml:space="preserve">официальном сайте в целях обеспечения возможности инвесторов по оперативному получению информации о свободных земельных участках. </w:t>
      </w:r>
    </w:p>
    <w:p w:rsidR="00A862E0" w:rsidRDefault="00A862E0" w:rsidP="00E77DF7">
      <w:pPr>
        <w:pStyle w:val="31"/>
        <w:ind w:right="-5" w:firstLine="720"/>
        <w:rPr>
          <w:szCs w:val="28"/>
        </w:rPr>
      </w:pPr>
    </w:p>
    <w:p w:rsidR="00575CF0" w:rsidRDefault="00575CF0" w:rsidP="002707E3">
      <w:pPr>
        <w:jc w:val="center"/>
        <w:rPr>
          <w:sz w:val="28"/>
          <w:szCs w:val="28"/>
        </w:rPr>
      </w:pPr>
    </w:p>
    <w:p w:rsidR="002707E3" w:rsidRDefault="002707E3" w:rsidP="002707E3">
      <w:pPr>
        <w:pStyle w:val="a5"/>
        <w:widowControl w:val="0"/>
        <w:numPr>
          <w:ilvl w:val="1"/>
          <w:numId w:val="1"/>
        </w:numPr>
        <w:autoSpaceDE w:val="0"/>
        <w:autoSpaceDN w:val="0"/>
        <w:adjustRightInd w:val="0"/>
        <w:spacing w:after="0"/>
        <w:jc w:val="center"/>
        <w:rPr>
          <w:b/>
          <w:sz w:val="28"/>
          <w:szCs w:val="28"/>
        </w:rPr>
      </w:pPr>
      <w:r>
        <w:rPr>
          <w:b/>
          <w:sz w:val="28"/>
          <w:szCs w:val="28"/>
        </w:rPr>
        <w:t>Доходы населения</w:t>
      </w:r>
    </w:p>
    <w:p w:rsidR="00575CF0" w:rsidRDefault="00575CF0" w:rsidP="00AE6474">
      <w:pPr>
        <w:jc w:val="center"/>
        <w:rPr>
          <w:sz w:val="28"/>
          <w:szCs w:val="28"/>
        </w:rPr>
      </w:pPr>
    </w:p>
    <w:p w:rsidR="00277561" w:rsidRDefault="00277561" w:rsidP="00277561">
      <w:pPr>
        <w:pStyle w:val="31"/>
        <w:ind w:right="-5" w:firstLine="720"/>
        <w:rPr>
          <w:szCs w:val="28"/>
        </w:rPr>
      </w:pPr>
      <w:r w:rsidRPr="006975C3">
        <w:rPr>
          <w:szCs w:val="28"/>
        </w:rPr>
        <w:t>За 201</w:t>
      </w:r>
      <w:r>
        <w:rPr>
          <w:szCs w:val="28"/>
        </w:rPr>
        <w:t>4</w:t>
      </w:r>
      <w:r w:rsidRPr="006975C3">
        <w:rPr>
          <w:szCs w:val="28"/>
        </w:rPr>
        <w:t xml:space="preserve"> год среднесписочная численность работников занятых в обрабатывающих производствах с начала года составила </w:t>
      </w:r>
      <w:r w:rsidR="009E147A">
        <w:rPr>
          <w:szCs w:val="28"/>
        </w:rPr>
        <w:t>1769</w:t>
      </w:r>
      <w:r w:rsidRPr="003B4283">
        <w:rPr>
          <w:szCs w:val="28"/>
        </w:rPr>
        <w:t xml:space="preserve"> человек</w:t>
      </w:r>
      <w:r w:rsidRPr="006975C3">
        <w:rPr>
          <w:szCs w:val="28"/>
        </w:rPr>
        <w:t xml:space="preserve">, </w:t>
      </w:r>
      <w:r>
        <w:rPr>
          <w:szCs w:val="28"/>
        </w:rPr>
        <w:t>что составило</w:t>
      </w:r>
      <w:r w:rsidR="009E147A">
        <w:rPr>
          <w:szCs w:val="28"/>
        </w:rPr>
        <w:t xml:space="preserve"> 89,4</w:t>
      </w:r>
      <w:r w:rsidRPr="006975C3">
        <w:rPr>
          <w:szCs w:val="28"/>
        </w:rPr>
        <w:t xml:space="preserve"> процент</w:t>
      </w:r>
      <w:r w:rsidR="009E147A">
        <w:rPr>
          <w:szCs w:val="28"/>
        </w:rPr>
        <w:t>а</w:t>
      </w:r>
      <w:r w:rsidRPr="006975C3">
        <w:rPr>
          <w:szCs w:val="28"/>
        </w:rPr>
        <w:t xml:space="preserve"> к соответствующему периоду прошлого года. Среднемесячная зарплата работников списочного состава </w:t>
      </w:r>
      <w:r w:rsidRPr="003B4283">
        <w:rPr>
          <w:szCs w:val="28"/>
        </w:rPr>
        <w:t>промышленного производства на 01 января 201</w:t>
      </w:r>
      <w:r>
        <w:rPr>
          <w:szCs w:val="28"/>
        </w:rPr>
        <w:t>5</w:t>
      </w:r>
      <w:r w:rsidRPr="003B4283">
        <w:rPr>
          <w:szCs w:val="28"/>
        </w:rPr>
        <w:t xml:space="preserve"> года составила 2</w:t>
      </w:r>
      <w:r>
        <w:rPr>
          <w:szCs w:val="28"/>
        </w:rPr>
        <w:t>5751</w:t>
      </w:r>
      <w:r w:rsidRPr="003B4283">
        <w:rPr>
          <w:szCs w:val="28"/>
        </w:rPr>
        <w:t xml:space="preserve"> рублей, или </w:t>
      </w:r>
      <w:r>
        <w:rPr>
          <w:szCs w:val="28"/>
        </w:rPr>
        <w:t>10</w:t>
      </w:r>
      <w:r w:rsidRPr="003B4283">
        <w:rPr>
          <w:szCs w:val="28"/>
        </w:rPr>
        <w:t>8,</w:t>
      </w:r>
      <w:r>
        <w:rPr>
          <w:szCs w:val="28"/>
        </w:rPr>
        <w:t>0</w:t>
      </w:r>
      <w:r w:rsidRPr="003B4283">
        <w:rPr>
          <w:szCs w:val="28"/>
        </w:rPr>
        <w:t>% к соответствующему периоду прошлого года.</w:t>
      </w:r>
      <w:r w:rsidRPr="00563D61">
        <w:rPr>
          <w:szCs w:val="28"/>
        </w:rPr>
        <w:t xml:space="preserve"> </w:t>
      </w:r>
    </w:p>
    <w:p w:rsidR="002153C4" w:rsidRDefault="00277561" w:rsidP="002153C4">
      <w:pPr>
        <w:pStyle w:val="a3"/>
        <w:jc w:val="both"/>
        <w:rPr>
          <w:b w:val="0"/>
          <w:sz w:val="28"/>
        </w:rPr>
      </w:pPr>
      <w:r>
        <w:rPr>
          <w:sz w:val="28"/>
        </w:rPr>
        <w:t xml:space="preserve">         </w:t>
      </w:r>
      <w:r w:rsidR="002153C4" w:rsidRPr="00277561">
        <w:rPr>
          <w:b w:val="0"/>
          <w:sz w:val="28"/>
        </w:rPr>
        <w:t>Среднемесячная заработная плата  в целом по территории</w:t>
      </w:r>
      <w:r w:rsidR="002153C4">
        <w:rPr>
          <w:sz w:val="28"/>
        </w:rPr>
        <w:t xml:space="preserve"> </w:t>
      </w:r>
      <w:r w:rsidR="002153C4" w:rsidRPr="00104B80">
        <w:rPr>
          <w:b w:val="0"/>
          <w:sz w:val="28"/>
        </w:rPr>
        <w:t>с начала</w:t>
      </w:r>
      <w:r w:rsidR="002153C4">
        <w:rPr>
          <w:sz w:val="28"/>
        </w:rPr>
        <w:t xml:space="preserve"> </w:t>
      </w:r>
      <w:r w:rsidR="002153C4">
        <w:rPr>
          <w:b w:val="0"/>
          <w:sz w:val="28"/>
        </w:rPr>
        <w:t xml:space="preserve"> текущего года </w:t>
      </w:r>
      <w:r w:rsidR="002153C4" w:rsidRPr="00D84BAC">
        <w:rPr>
          <w:b w:val="0"/>
          <w:sz w:val="28"/>
        </w:rPr>
        <w:t xml:space="preserve">составила </w:t>
      </w:r>
      <w:r w:rsidR="002153C4" w:rsidRPr="00277561">
        <w:rPr>
          <w:b w:val="0"/>
          <w:sz w:val="28"/>
        </w:rPr>
        <w:t>275</w:t>
      </w:r>
      <w:r w:rsidR="009E147A">
        <w:rPr>
          <w:b w:val="0"/>
          <w:sz w:val="28"/>
        </w:rPr>
        <w:t>61</w:t>
      </w:r>
      <w:r w:rsidR="002153C4" w:rsidRPr="00D84BAC">
        <w:rPr>
          <w:b w:val="0"/>
          <w:sz w:val="28"/>
        </w:rPr>
        <w:t xml:space="preserve"> </w:t>
      </w:r>
      <w:r w:rsidR="002153C4">
        <w:rPr>
          <w:b w:val="0"/>
          <w:sz w:val="28"/>
        </w:rPr>
        <w:t>р</w:t>
      </w:r>
      <w:r w:rsidR="002153C4" w:rsidRPr="00D84BAC">
        <w:rPr>
          <w:b w:val="0"/>
          <w:sz w:val="28"/>
        </w:rPr>
        <w:t>убл</w:t>
      </w:r>
      <w:r w:rsidR="009E147A">
        <w:rPr>
          <w:b w:val="0"/>
          <w:sz w:val="28"/>
        </w:rPr>
        <w:t>ь</w:t>
      </w:r>
      <w:r w:rsidR="002153C4" w:rsidRPr="00D84BAC">
        <w:rPr>
          <w:b w:val="0"/>
          <w:sz w:val="28"/>
        </w:rPr>
        <w:t xml:space="preserve">, что выше на </w:t>
      </w:r>
      <w:r w:rsidR="002153C4" w:rsidRPr="00277561">
        <w:rPr>
          <w:b w:val="0"/>
          <w:sz w:val="28"/>
        </w:rPr>
        <w:t>3,</w:t>
      </w:r>
      <w:r w:rsidR="009E147A">
        <w:rPr>
          <w:b w:val="0"/>
          <w:sz w:val="28"/>
        </w:rPr>
        <w:t>3</w:t>
      </w:r>
      <w:r w:rsidR="002153C4" w:rsidRPr="00277561">
        <w:rPr>
          <w:b w:val="0"/>
          <w:sz w:val="28"/>
        </w:rPr>
        <w:t>%</w:t>
      </w:r>
      <w:r w:rsidR="002153C4" w:rsidRPr="0012182A">
        <w:rPr>
          <w:sz w:val="28"/>
        </w:rPr>
        <w:t xml:space="preserve"> </w:t>
      </w:r>
      <w:r w:rsidR="002153C4" w:rsidRPr="00D84BAC">
        <w:rPr>
          <w:b w:val="0"/>
          <w:sz w:val="28"/>
        </w:rPr>
        <w:t xml:space="preserve"> аналогичного периода</w:t>
      </w:r>
      <w:r w:rsidR="002153C4">
        <w:rPr>
          <w:b w:val="0"/>
          <w:sz w:val="28"/>
        </w:rPr>
        <w:t xml:space="preserve"> прошлого года. По размеру среднемесячной заработной платы </w:t>
      </w:r>
      <w:proofErr w:type="spellStart"/>
      <w:r w:rsidR="002153C4">
        <w:rPr>
          <w:b w:val="0"/>
          <w:sz w:val="28"/>
        </w:rPr>
        <w:t>Камышловский</w:t>
      </w:r>
      <w:proofErr w:type="spellEnd"/>
      <w:r w:rsidR="002153C4">
        <w:rPr>
          <w:b w:val="0"/>
          <w:sz w:val="28"/>
        </w:rPr>
        <w:t xml:space="preserve"> городской округ удерживает лидирующее место среди муниципальных образований Восточного управленческого округа.</w:t>
      </w:r>
    </w:p>
    <w:p w:rsidR="00A862E0" w:rsidRDefault="00A862E0" w:rsidP="00A862E0">
      <w:pPr>
        <w:jc w:val="both"/>
        <w:rPr>
          <w:sz w:val="28"/>
          <w:szCs w:val="28"/>
        </w:rPr>
      </w:pPr>
    </w:p>
    <w:p w:rsidR="002707E3" w:rsidRDefault="002707E3" w:rsidP="00AE6474">
      <w:pPr>
        <w:jc w:val="center"/>
        <w:rPr>
          <w:sz w:val="28"/>
          <w:szCs w:val="28"/>
        </w:rPr>
      </w:pPr>
    </w:p>
    <w:p w:rsidR="0035676F" w:rsidRDefault="0035676F" w:rsidP="0035676F">
      <w:pPr>
        <w:jc w:val="center"/>
        <w:rPr>
          <w:b/>
          <w:sz w:val="32"/>
          <w:szCs w:val="32"/>
        </w:rPr>
      </w:pPr>
      <w:r w:rsidRPr="00F61FE8">
        <w:rPr>
          <w:b/>
          <w:sz w:val="32"/>
          <w:szCs w:val="32"/>
        </w:rPr>
        <w:t xml:space="preserve">Раздел </w:t>
      </w:r>
      <w:r>
        <w:rPr>
          <w:b/>
          <w:sz w:val="32"/>
          <w:szCs w:val="32"/>
        </w:rPr>
        <w:t>2</w:t>
      </w:r>
      <w:r w:rsidRPr="00F97FE8">
        <w:rPr>
          <w:sz w:val="32"/>
          <w:szCs w:val="32"/>
        </w:rPr>
        <w:t>.</w:t>
      </w:r>
      <w:r>
        <w:rPr>
          <w:b/>
          <w:sz w:val="32"/>
          <w:szCs w:val="32"/>
        </w:rPr>
        <w:t xml:space="preserve"> Дошкольное образование.</w:t>
      </w:r>
    </w:p>
    <w:p w:rsidR="002707E3" w:rsidRDefault="002707E3" w:rsidP="003B50EE">
      <w:pPr>
        <w:jc w:val="both"/>
        <w:rPr>
          <w:sz w:val="28"/>
          <w:szCs w:val="28"/>
        </w:rPr>
      </w:pPr>
    </w:p>
    <w:p w:rsidR="003B50EE" w:rsidRDefault="003B50EE" w:rsidP="003B50EE">
      <w:pPr>
        <w:pStyle w:val="a7"/>
        <w:jc w:val="both"/>
        <w:rPr>
          <w:rFonts w:ascii="Times New Roman" w:hAnsi="Times New Roman" w:cs="Times New Roman"/>
          <w:sz w:val="28"/>
          <w:szCs w:val="28"/>
        </w:rPr>
      </w:pPr>
      <w:r>
        <w:rPr>
          <w:rFonts w:ascii="Times New Roman" w:hAnsi="Times New Roman" w:cs="Times New Roman"/>
          <w:sz w:val="28"/>
          <w:szCs w:val="28"/>
        </w:rPr>
        <w:t xml:space="preserve">           К концу 2014 г. в городе функционирует 10 дошкольных образовательных учреждений и в Муниципальном автономном общеобразовательном учреждении основная общеобразовательная школа № 7 две группы дошкольного образования. Количество детей, посещающих детские сады, 1667 человек, что составляет 92% детей в возрасте от 2 до 7 лет. Данного показателя удалось достичь, т.к. в 2012 году введен в эксплуатацию новый детский</w:t>
      </w:r>
      <w:r>
        <w:rPr>
          <w:rFonts w:ascii="Times New Roman" w:hAnsi="Times New Roman" w:cs="Times New Roman"/>
          <w:sz w:val="28"/>
          <w:szCs w:val="28"/>
        </w:rPr>
        <w:tab/>
        <w:t xml:space="preserve">сад на 135 мест и </w:t>
      </w:r>
      <w:proofErr w:type="spellStart"/>
      <w:r>
        <w:rPr>
          <w:rFonts w:ascii="Times New Roman" w:hAnsi="Times New Roman" w:cs="Times New Roman"/>
          <w:sz w:val="28"/>
          <w:szCs w:val="28"/>
        </w:rPr>
        <w:t>введеныдополнительные</w:t>
      </w:r>
      <w:proofErr w:type="spellEnd"/>
      <w:r>
        <w:rPr>
          <w:rFonts w:ascii="Times New Roman" w:hAnsi="Times New Roman" w:cs="Times New Roman"/>
          <w:sz w:val="28"/>
          <w:szCs w:val="28"/>
        </w:rPr>
        <w:t xml:space="preserve"> места на имеющиеся площади на 35 </w:t>
      </w:r>
      <w:proofErr w:type="spellStart"/>
      <w:r>
        <w:rPr>
          <w:rFonts w:ascii="Times New Roman" w:hAnsi="Times New Roman" w:cs="Times New Roman"/>
          <w:sz w:val="28"/>
          <w:szCs w:val="28"/>
        </w:rPr>
        <w:t>мест</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2014 году завершилось строительство нового детского сада на 350 мест, что позволило 100% охватить детей в возрасте с 3 до 7 лет дошкольным образованием и удовлетворить потребности граждан </w:t>
      </w:r>
      <w:proofErr w:type="spellStart"/>
      <w:r>
        <w:rPr>
          <w:rFonts w:ascii="Times New Roman" w:hAnsi="Times New Roman" w:cs="Times New Roman"/>
          <w:sz w:val="28"/>
          <w:szCs w:val="28"/>
        </w:rPr>
        <w:t>Камышловского</w:t>
      </w:r>
      <w:proofErr w:type="spellEnd"/>
      <w:r>
        <w:rPr>
          <w:rFonts w:ascii="Times New Roman" w:hAnsi="Times New Roman" w:cs="Times New Roman"/>
          <w:sz w:val="28"/>
          <w:szCs w:val="28"/>
        </w:rPr>
        <w:t xml:space="preserve"> городского округа в </w:t>
      </w:r>
      <w:proofErr w:type="gramStart"/>
      <w:r>
        <w:rPr>
          <w:rFonts w:ascii="Times New Roman" w:hAnsi="Times New Roman" w:cs="Times New Roman"/>
          <w:sz w:val="28"/>
          <w:szCs w:val="28"/>
        </w:rPr>
        <w:t>услугах</w:t>
      </w:r>
      <w:proofErr w:type="gramEnd"/>
      <w:r>
        <w:rPr>
          <w:rFonts w:ascii="Times New Roman" w:hAnsi="Times New Roman" w:cs="Times New Roman"/>
          <w:sz w:val="28"/>
          <w:szCs w:val="28"/>
        </w:rPr>
        <w:t xml:space="preserve"> дошкольного образования.</w:t>
      </w:r>
    </w:p>
    <w:p w:rsidR="003B50EE" w:rsidRDefault="003B50EE" w:rsidP="003B50EE">
      <w:pPr>
        <w:pStyle w:val="a7"/>
        <w:jc w:val="both"/>
        <w:rPr>
          <w:rFonts w:ascii="Times New Roman" w:hAnsi="Times New Roman" w:cs="Times New Roman"/>
          <w:sz w:val="28"/>
          <w:szCs w:val="28"/>
        </w:rPr>
      </w:pPr>
      <w:r>
        <w:rPr>
          <w:rFonts w:ascii="Times New Roman" w:hAnsi="Times New Roman" w:cs="Times New Roman"/>
          <w:sz w:val="28"/>
          <w:szCs w:val="28"/>
        </w:rPr>
        <w:t xml:space="preserve">           Доля детей в возрасте от 1 до 6 лет, получающих дошкольную образовательную услугу, удалось увеличить до 74,5%, т.е. наблюдается положительная динамика в предоставлении услуг дошкольного образования.</w:t>
      </w:r>
    </w:p>
    <w:p w:rsidR="003B50EE" w:rsidRDefault="003B50EE" w:rsidP="003B50EE">
      <w:pPr>
        <w:pStyle w:val="a7"/>
        <w:jc w:val="both"/>
        <w:rPr>
          <w:rFonts w:ascii="Times New Roman" w:hAnsi="Times New Roman" w:cs="Times New Roman"/>
          <w:sz w:val="28"/>
          <w:szCs w:val="28"/>
        </w:rPr>
      </w:pPr>
    </w:p>
    <w:tbl>
      <w:tblPr>
        <w:tblStyle w:val="a8"/>
        <w:tblW w:w="9183" w:type="dxa"/>
        <w:tblLook w:val="04A0"/>
      </w:tblPr>
      <w:tblGrid>
        <w:gridCol w:w="2943"/>
        <w:gridCol w:w="1560"/>
        <w:gridCol w:w="1560"/>
        <w:gridCol w:w="1560"/>
        <w:gridCol w:w="1560"/>
      </w:tblGrid>
      <w:tr w:rsidR="003B50EE" w:rsidTr="007248B1">
        <w:tc>
          <w:tcPr>
            <w:tcW w:w="2943"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Детей, посещающих ДОУ</w:t>
            </w:r>
          </w:p>
        </w:tc>
        <w:tc>
          <w:tcPr>
            <w:tcW w:w="1560"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2011г.,%</w:t>
            </w:r>
          </w:p>
        </w:tc>
        <w:tc>
          <w:tcPr>
            <w:tcW w:w="1560"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2012г.,%</w:t>
            </w:r>
          </w:p>
        </w:tc>
        <w:tc>
          <w:tcPr>
            <w:tcW w:w="1560"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2013г.,%</w:t>
            </w:r>
          </w:p>
        </w:tc>
        <w:tc>
          <w:tcPr>
            <w:tcW w:w="1560"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2014г.,%</w:t>
            </w:r>
          </w:p>
        </w:tc>
      </w:tr>
      <w:tr w:rsidR="003B50EE" w:rsidTr="007248B1">
        <w:tc>
          <w:tcPr>
            <w:tcW w:w="2943"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1-6 лет</w:t>
            </w:r>
          </w:p>
        </w:tc>
        <w:tc>
          <w:tcPr>
            <w:tcW w:w="1560"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47,8</w:t>
            </w:r>
          </w:p>
        </w:tc>
        <w:tc>
          <w:tcPr>
            <w:tcW w:w="1560"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59,2</w:t>
            </w:r>
          </w:p>
        </w:tc>
        <w:tc>
          <w:tcPr>
            <w:tcW w:w="1560"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61,0</w:t>
            </w:r>
          </w:p>
        </w:tc>
        <w:tc>
          <w:tcPr>
            <w:tcW w:w="1560"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74,5%</w:t>
            </w:r>
          </w:p>
        </w:tc>
      </w:tr>
    </w:tbl>
    <w:p w:rsidR="003B50EE" w:rsidRDefault="003B50EE" w:rsidP="003B50EE">
      <w:pPr>
        <w:pStyle w:val="a7"/>
        <w:jc w:val="both"/>
        <w:rPr>
          <w:rFonts w:ascii="Times New Roman" w:hAnsi="Times New Roman" w:cs="Times New Roman"/>
          <w:sz w:val="28"/>
          <w:szCs w:val="28"/>
        </w:rPr>
      </w:pPr>
    </w:p>
    <w:p w:rsidR="003B50EE" w:rsidRDefault="003B50EE" w:rsidP="003B50EE">
      <w:pPr>
        <w:pStyle w:val="a7"/>
        <w:jc w:val="both"/>
        <w:rPr>
          <w:rFonts w:ascii="Times New Roman" w:hAnsi="Times New Roman" w:cs="Times New Roman"/>
          <w:sz w:val="28"/>
          <w:szCs w:val="28"/>
        </w:rPr>
      </w:pPr>
      <w:r>
        <w:rPr>
          <w:rFonts w:ascii="Times New Roman" w:hAnsi="Times New Roman" w:cs="Times New Roman"/>
          <w:sz w:val="28"/>
          <w:szCs w:val="28"/>
        </w:rPr>
        <w:t>Снижается доля детей с 1 года до 6 лет, состоящих на учете для определения в ДОУ</w:t>
      </w:r>
    </w:p>
    <w:tbl>
      <w:tblPr>
        <w:tblStyle w:val="a8"/>
        <w:tblW w:w="9183" w:type="dxa"/>
        <w:tblLook w:val="04A0"/>
      </w:tblPr>
      <w:tblGrid>
        <w:gridCol w:w="2943"/>
        <w:gridCol w:w="1560"/>
        <w:gridCol w:w="1560"/>
        <w:gridCol w:w="1560"/>
        <w:gridCol w:w="1560"/>
      </w:tblGrid>
      <w:tr w:rsidR="003B50EE" w:rsidTr="007248B1">
        <w:tc>
          <w:tcPr>
            <w:tcW w:w="2943"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 xml:space="preserve">Детей, стоящих в </w:t>
            </w:r>
            <w:r>
              <w:rPr>
                <w:rFonts w:ascii="Times New Roman" w:hAnsi="Times New Roman" w:cs="Times New Roman"/>
                <w:sz w:val="28"/>
                <w:szCs w:val="28"/>
              </w:rPr>
              <w:lastRenderedPageBreak/>
              <w:t>очереди ДОУ</w:t>
            </w:r>
          </w:p>
        </w:tc>
        <w:tc>
          <w:tcPr>
            <w:tcW w:w="1560"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lastRenderedPageBreak/>
              <w:t>2011г.,%</w:t>
            </w:r>
          </w:p>
        </w:tc>
        <w:tc>
          <w:tcPr>
            <w:tcW w:w="1560"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2012г.,%</w:t>
            </w:r>
          </w:p>
        </w:tc>
        <w:tc>
          <w:tcPr>
            <w:tcW w:w="1560"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2013г., %</w:t>
            </w:r>
          </w:p>
        </w:tc>
        <w:tc>
          <w:tcPr>
            <w:tcW w:w="1560"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2014г., %</w:t>
            </w:r>
          </w:p>
        </w:tc>
      </w:tr>
      <w:tr w:rsidR="003B50EE" w:rsidTr="007248B1">
        <w:tc>
          <w:tcPr>
            <w:tcW w:w="2943"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lastRenderedPageBreak/>
              <w:t>1-6 лет</w:t>
            </w:r>
          </w:p>
        </w:tc>
        <w:tc>
          <w:tcPr>
            <w:tcW w:w="1560"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52,6</w:t>
            </w:r>
          </w:p>
        </w:tc>
        <w:tc>
          <w:tcPr>
            <w:tcW w:w="1560"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40,8</w:t>
            </w:r>
          </w:p>
        </w:tc>
        <w:tc>
          <w:tcPr>
            <w:tcW w:w="1560"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39,0</w:t>
            </w:r>
          </w:p>
        </w:tc>
        <w:tc>
          <w:tcPr>
            <w:tcW w:w="1560"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29,0</w:t>
            </w:r>
          </w:p>
        </w:tc>
      </w:tr>
    </w:tbl>
    <w:p w:rsidR="003B50EE" w:rsidRDefault="003B50EE" w:rsidP="003B50EE">
      <w:pPr>
        <w:pStyle w:val="a7"/>
        <w:jc w:val="both"/>
        <w:rPr>
          <w:rFonts w:ascii="Times New Roman" w:hAnsi="Times New Roman" w:cs="Times New Roman"/>
          <w:sz w:val="28"/>
          <w:szCs w:val="28"/>
        </w:rPr>
      </w:pPr>
    </w:p>
    <w:p w:rsidR="003B50EE" w:rsidRDefault="003B50EE" w:rsidP="003B50EE">
      <w:pPr>
        <w:pStyle w:val="a7"/>
        <w:jc w:val="both"/>
        <w:rPr>
          <w:rFonts w:ascii="Times New Roman" w:hAnsi="Times New Roman" w:cs="Times New Roman"/>
          <w:sz w:val="28"/>
          <w:szCs w:val="28"/>
        </w:rPr>
      </w:pPr>
      <w:r w:rsidRPr="00501A14">
        <w:rPr>
          <w:rFonts w:ascii="Times New Roman" w:hAnsi="Times New Roman" w:cs="Times New Roman"/>
          <w:sz w:val="28"/>
          <w:szCs w:val="28"/>
        </w:rPr>
        <w:t xml:space="preserve">За счет средств областного и местного </w:t>
      </w:r>
      <w:r>
        <w:rPr>
          <w:rFonts w:ascii="Times New Roman" w:hAnsi="Times New Roman" w:cs="Times New Roman"/>
          <w:sz w:val="28"/>
          <w:szCs w:val="28"/>
        </w:rPr>
        <w:t>бюджетов на дополнительные места и на строительство новых детских выделялись финансовые средства.</w:t>
      </w:r>
    </w:p>
    <w:p w:rsidR="003B50EE" w:rsidRDefault="003B50EE" w:rsidP="003B50EE">
      <w:pPr>
        <w:pStyle w:val="a7"/>
        <w:jc w:val="both"/>
        <w:rPr>
          <w:rFonts w:ascii="Times New Roman" w:hAnsi="Times New Roman" w:cs="Times New Roman"/>
          <w:sz w:val="28"/>
          <w:szCs w:val="28"/>
        </w:rPr>
      </w:pPr>
    </w:p>
    <w:tbl>
      <w:tblPr>
        <w:tblStyle w:val="a8"/>
        <w:tblW w:w="9180" w:type="dxa"/>
        <w:tblLayout w:type="fixed"/>
        <w:tblLook w:val="04A0"/>
      </w:tblPr>
      <w:tblGrid>
        <w:gridCol w:w="2943"/>
        <w:gridCol w:w="1560"/>
        <w:gridCol w:w="1559"/>
        <w:gridCol w:w="1559"/>
        <w:gridCol w:w="1559"/>
      </w:tblGrid>
      <w:tr w:rsidR="003B50EE" w:rsidTr="003B50EE">
        <w:tc>
          <w:tcPr>
            <w:tcW w:w="2943"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Финансирование, тыс. руб.</w:t>
            </w:r>
          </w:p>
        </w:tc>
        <w:tc>
          <w:tcPr>
            <w:tcW w:w="1560"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2011г.</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ыс. руб.</w:t>
            </w:r>
          </w:p>
        </w:tc>
        <w:tc>
          <w:tcPr>
            <w:tcW w:w="1559"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2012г., тыс. руб.</w:t>
            </w:r>
          </w:p>
        </w:tc>
        <w:tc>
          <w:tcPr>
            <w:tcW w:w="1559"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2013г., тыс. руб.</w:t>
            </w:r>
          </w:p>
        </w:tc>
        <w:tc>
          <w:tcPr>
            <w:tcW w:w="1559"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2014г., тыс. руб.</w:t>
            </w:r>
          </w:p>
        </w:tc>
      </w:tr>
      <w:tr w:rsidR="003B50EE" w:rsidTr="003B50EE">
        <w:tc>
          <w:tcPr>
            <w:tcW w:w="2943"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местный бюджет</w:t>
            </w:r>
          </w:p>
        </w:tc>
        <w:tc>
          <w:tcPr>
            <w:tcW w:w="1560"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10700,0</w:t>
            </w:r>
          </w:p>
        </w:tc>
        <w:tc>
          <w:tcPr>
            <w:tcW w:w="1559"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193,0</w:t>
            </w:r>
          </w:p>
        </w:tc>
        <w:tc>
          <w:tcPr>
            <w:tcW w:w="1559"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12072,8</w:t>
            </w:r>
          </w:p>
        </w:tc>
        <w:tc>
          <w:tcPr>
            <w:tcW w:w="1559"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0,0</w:t>
            </w:r>
          </w:p>
        </w:tc>
      </w:tr>
      <w:tr w:rsidR="003B50EE" w:rsidTr="003B50EE">
        <w:tc>
          <w:tcPr>
            <w:tcW w:w="2943"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1560"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96300,0</w:t>
            </w:r>
          </w:p>
        </w:tc>
        <w:tc>
          <w:tcPr>
            <w:tcW w:w="1559"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450,0</w:t>
            </w:r>
          </w:p>
        </w:tc>
        <w:tc>
          <w:tcPr>
            <w:tcW w:w="1559"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101330,6</w:t>
            </w:r>
          </w:p>
        </w:tc>
        <w:tc>
          <w:tcPr>
            <w:tcW w:w="1559"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7069,0</w:t>
            </w:r>
          </w:p>
        </w:tc>
      </w:tr>
      <w:tr w:rsidR="003B50EE" w:rsidTr="003B50EE">
        <w:tc>
          <w:tcPr>
            <w:tcW w:w="2943"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560"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0</w:t>
            </w:r>
          </w:p>
        </w:tc>
        <w:tc>
          <w:tcPr>
            <w:tcW w:w="1559"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0</w:t>
            </w:r>
          </w:p>
        </w:tc>
        <w:tc>
          <w:tcPr>
            <w:tcW w:w="1559"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67551,0</w:t>
            </w:r>
          </w:p>
        </w:tc>
        <w:tc>
          <w:tcPr>
            <w:tcW w:w="1559"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0,0</w:t>
            </w:r>
          </w:p>
        </w:tc>
      </w:tr>
      <w:tr w:rsidR="003B50EE" w:rsidTr="003B50EE">
        <w:tc>
          <w:tcPr>
            <w:tcW w:w="2943"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Итого</w:t>
            </w:r>
          </w:p>
        </w:tc>
        <w:tc>
          <w:tcPr>
            <w:tcW w:w="1560"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107000,0</w:t>
            </w:r>
          </w:p>
        </w:tc>
        <w:tc>
          <w:tcPr>
            <w:tcW w:w="1559"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643,0</w:t>
            </w:r>
          </w:p>
        </w:tc>
        <w:tc>
          <w:tcPr>
            <w:tcW w:w="1559"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180954,4</w:t>
            </w:r>
          </w:p>
        </w:tc>
        <w:tc>
          <w:tcPr>
            <w:tcW w:w="1559"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7069,0</w:t>
            </w:r>
          </w:p>
        </w:tc>
      </w:tr>
    </w:tbl>
    <w:p w:rsidR="003B50EE" w:rsidRDefault="003B50EE" w:rsidP="003B50EE">
      <w:pPr>
        <w:pStyle w:val="a7"/>
        <w:jc w:val="both"/>
        <w:rPr>
          <w:rFonts w:ascii="Times New Roman" w:hAnsi="Times New Roman" w:cs="Times New Roman"/>
          <w:sz w:val="28"/>
          <w:szCs w:val="28"/>
        </w:rPr>
      </w:pPr>
      <w:r>
        <w:rPr>
          <w:rFonts w:ascii="Times New Roman" w:hAnsi="Times New Roman" w:cs="Times New Roman"/>
          <w:sz w:val="28"/>
          <w:szCs w:val="28"/>
        </w:rPr>
        <w:t xml:space="preserve"> </w:t>
      </w:r>
    </w:p>
    <w:p w:rsidR="003B50EE" w:rsidRDefault="003B50EE" w:rsidP="003B50EE">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A22728">
        <w:rPr>
          <w:rFonts w:ascii="Times New Roman" w:hAnsi="Times New Roman" w:cs="Times New Roman"/>
          <w:sz w:val="28"/>
          <w:szCs w:val="28"/>
        </w:rPr>
        <w:t xml:space="preserve"> </w:t>
      </w:r>
      <w:r>
        <w:rPr>
          <w:rFonts w:ascii="Times New Roman" w:hAnsi="Times New Roman" w:cs="Times New Roman"/>
          <w:sz w:val="28"/>
          <w:szCs w:val="28"/>
        </w:rPr>
        <w:t>Кроме того, на развитие материально технической базы вновь введенного дошкольного образовательного учреждения было выделено 5020,0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из местного бюджета и субсидий на содержание вводимых в 2014 году  дополнительных мест  из областного бюджета в  размере 9441,0тыс. руб.</w:t>
      </w:r>
    </w:p>
    <w:p w:rsidR="003B50EE" w:rsidRDefault="003B50EE" w:rsidP="003B50EE">
      <w:pPr>
        <w:pStyle w:val="a7"/>
        <w:jc w:val="both"/>
        <w:rPr>
          <w:rFonts w:ascii="Times New Roman" w:hAnsi="Times New Roman" w:cs="Times New Roman"/>
          <w:sz w:val="28"/>
          <w:szCs w:val="28"/>
        </w:rPr>
      </w:pPr>
    </w:p>
    <w:p w:rsidR="003B50EE" w:rsidRDefault="003B50EE" w:rsidP="003B50EE">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A22728">
        <w:rPr>
          <w:rFonts w:ascii="Times New Roman" w:hAnsi="Times New Roman" w:cs="Times New Roman"/>
          <w:sz w:val="28"/>
          <w:szCs w:val="28"/>
        </w:rPr>
        <w:t xml:space="preserve"> </w:t>
      </w:r>
      <w:r>
        <w:rPr>
          <w:rFonts w:ascii="Times New Roman" w:hAnsi="Times New Roman" w:cs="Times New Roman"/>
          <w:sz w:val="28"/>
          <w:szCs w:val="28"/>
        </w:rPr>
        <w:t>Для организации и проведения текущих ремонтов образовательных учреждений, выполнение предписаний надзорных органов, ремонт и реконструкцию помещений в 2014 году выделялись средства местного бюджета.</w:t>
      </w:r>
    </w:p>
    <w:p w:rsidR="003B50EE" w:rsidRDefault="003B50EE" w:rsidP="003B50EE">
      <w:pPr>
        <w:pStyle w:val="a7"/>
        <w:jc w:val="both"/>
        <w:rPr>
          <w:rFonts w:ascii="Times New Roman" w:hAnsi="Times New Roman" w:cs="Times New Roman"/>
          <w:sz w:val="28"/>
          <w:szCs w:val="28"/>
        </w:rPr>
      </w:pPr>
    </w:p>
    <w:tbl>
      <w:tblPr>
        <w:tblStyle w:val="a8"/>
        <w:tblW w:w="0" w:type="auto"/>
        <w:tblLook w:val="04A0"/>
      </w:tblPr>
      <w:tblGrid>
        <w:gridCol w:w="2235"/>
        <w:gridCol w:w="2409"/>
        <w:gridCol w:w="2268"/>
        <w:gridCol w:w="2268"/>
      </w:tblGrid>
      <w:tr w:rsidR="003B50EE" w:rsidTr="003B50EE">
        <w:tc>
          <w:tcPr>
            <w:tcW w:w="2235"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2011г., тыс. руб.</w:t>
            </w:r>
          </w:p>
        </w:tc>
        <w:tc>
          <w:tcPr>
            <w:tcW w:w="2409"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2012г., тыс. руб.</w:t>
            </w:r>
          </w:p>
        </w:tc>
        <w:tc>
          <w:tcPr>
            <w:tcW w:w="2268"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2013г., тыс. руб.</w:t>
            </w:r>
          </w:p>
        </w:tc>
        <w:tc>
          <w:tcPr>
            <w:tcW w:w="2268"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 xml:space="preserve">2014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ыс</w:t>
            </w:r>
            <w:proofErr w:type="spellEnd"/>
            <w:r>
              <w:rPr>
                <w:rFonts w:ascii="Times New Roman" w:hAnsi="Times New Roman" w:cs="Times New Roman"/>
                <w:sz w:val="28"/>
                <w:szCs w:val="28"/>
              </w:rPr>
              <w:t>. руб.</w:t>
            </w:r>
          </w:p>
        </w:tc>
      </w:tr>
      <w:tr w:rsidR="003B50EE" w:rsidTr="003B50EE">
        <w:tc>
          <w:tcPr>
            <w:tcW w:w="2235"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1012,0</w:t>
            </w:r>
          </w:p>
        </w:tc>
        <w:tc>
          <w:tcPr>
            <w:tcW w:w="2409"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1920,0</w:t>
            </w:r>
          </w:p>
        </w:tc>
        <w:tc>
          <w:tcPr>
            <w:tcW w:w="2268"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1404,0</w:t>
            </w:r>
          </w:p>
        </w:tc>
        <w:tc>
          <w:tcPr>
            <w:tcW w:w="2268"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2743,0</w:t>
            </w:r>
          </w:p>
        </w:tc>
      </w:tr>
    </w:tbl>
    <w:p w:rsidR="00A22728" w:rsidRDefault="00A22728" w:rsidP="003B50EE">
      <w:pPr>
        <w:pStyle w:val="a7"/>
        <w:jc w:val="both"/>
        <w:rPr>
          <w:rFonts w:ascii="Times New Roman" w:hAnsi="Times New Roman" w:cs="Times New Roman"/>
          <w:sz w:val="28"/>
          <w:szCs w:val="28"/>
        </w:rPr>
      </w:pPr>
      <w:r>
        <w:rPr>
          <w:rFonts w:ascii="Times New Roman" w:hAnsi="Times New Roman" w:cs="Times New Roman"/>
          <w:sz w:val="28"/>
          <w:szCs w:val="28"/>
        </w:rPr>
        <w:t xml:space="preserve">        </w:t>
      </w:r>
    </w:p>
    <w:p w:rsidR="003B50EE" w:rsidRDefault="00A22728" w:rsidP="003B50EE">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3B50EE">
        <w:rPr>
          <w:rFonts w:ascii="Times New Roman" w:hAnsi="Times New Roman" w:cs="Times New Roman"/>
          <w:sz w:val="28"/>
          <w:szCs w:val="28"/>
        </w:rPr>
        <w:t>Системная работа по поддержанию зданий и помещений, в которых размещаются дошкольные  образовательные учреждения, позволяет ежегодно 100% дошкольных образовательных учреждений принимать к новому учебному году, успешно пройти лицензирование медицинских  кабинетов, выполнять предписания надзорных органов, обеспечивать безопасность жизнедеятельности детей в детских садах.</w:t>
      </w:r>
    </w:p>
    <w:p w:rsidR="00A22728" w:rsidRDefault="00A22728" w:rsidP="003B50EE">
      <w:pPr>
        <w:pStyle w:val="a7"/>
        <w:jc w:val="both"/>
        <w:rPr>
          <w:rFonts w:ascii="Times New Roman" w:hAnsi="Times New Roman" w:cs="Times New Roman"/>
          <w:sz w:val="28"/>
          <w:szCs w:val="28"/>
        </w:rPr>
      </w:pPr>
    </w:p>
    <w:p w:rsidR="003B50EE" w:rsidRDefault="00A22728" w:rsidP="003B50EE">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3B50EE">
        <w:rPr>
          <w:rFonts w:ascii="Times New Roman" w:hAnsi="Times New Roman" w:cs="Times New Roman"/>
          <w:sz w:val="28"/>
          <w:szCs w:val="28"/>
        </w:rPr>
        <w:t>Увеличивается объем расходов бюджета муниципального образования на дошкольное образование.</w:t>
      </w:r>
    </w:p>
    <w:p w:rsidR="003B50EE" w:rsidRDefault="003B50EE" w:rsidP="003B50EE">
      <w:pPr>
        <w:pStyle w:val="a7"/>
        <w:jc w:val="both"/>
        <w:rPr>
          <w:rFonts w:ascii="Times New Roman" w:hAnsi="Times New Roman" w:cs="Times New Roman"/>
          <w:sz w:val="28"/>
          <w:szCs w:val="28"/>
        </w:rPr>
      </w:pPr>
    </w:p>
    <w:tbl>
      <w:tblPr>
        <w:tblStyle w:val="a8"/>
        <w:tblW w:w="0" w:type="auto"/>
        <w:tblLook w:val="04A0"/>
      </w:tblPr>
      <w:tblGrid>
        <w:gridCol w:w="2235"/>
        <w:gridCol w:w="2409"/>
        <w:gridCol w:w="2268"/>
        <w:gridCol w:w="2268"/>
      </w:tblGrid>
      <w:tr w:rsidR="003B50EE" w:rsidTr="00A22728">
        <w:tc>
          <w:tcPr>
            <w:tcW w:w="2235"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2011г., тыс. руб.</w:t>
            </w:r>
          </w:p>
        </w:tc>
        <w:tc>
          <w:tcPr>
            <w:tcW w:w="2409"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2012г., тыс. руб.</w:t>
            </w:r>
          </w:p>
        </w:tc>
        <w:tc>
          <w:tcPr>
            <w:tcW w:w="2268"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2013г., тыс. руб.</w:t>
            </w:r>
          </w:p>
        </w:tc>
        <w:tc>
          <w:tcPr>
            <w:tcW w:w="2268"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2014 г</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ыс. руб.</w:t>
            </w:r>
          </w:p>
        </w:tc>
      </w:tr>
      <w:tr w:rsidR="003B50EE" w:rsidTr="00A22728">
        <w:tc>
          <w:tcPr>
            <w:tcW w:w="2235"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69813,0</w:t>
            </w:r>
          </w:p>
        </w:tc>
        <w:tc>
          <w:tcPr>
            <w:tcW w:w="2409"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90410,495</w:t>
            </w:r>
          </w:p>
        </w:tc>
        <w:tc>
          <w:tcPr>
            <w:tcW w:w="2268"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104395,0</w:t>
            </w:r>
          </w:p>
        </w:tc>
        <w:tc>
          <w:tcPr>
            <w:tcW w:w="2268"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157573,4</w:t>
            </w:r>
          </w:p>
        </w:tc>
      </w:tr>
    </w:tbl>
    <w:p w:rsidR="003B50EE" w:rsidRDefault="003B50EE" w:rsidP="003B50EE">
      <w:pPr>
        <w:pStyle w:val="a7"/>
        <w:jc w:val="both"/>
        <w:rPr>
          <w:rFonts w:ascii="Times New Roman" w:hAnsi="Times New Roman" w:cs="Times New Roman"/>
          <w:sz w:val="28"/>
          <w:szCs w:val="28"/>
        </w:rPr>
      </w:pPr>
    </w:p>
    <w:p w:rsidR="003B50EE" w:rsidRDefault="00C21958" w:rsidP="003B50EE">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3B50EE">
        <w:rPr>
          <w:rFonts w:ascii="Times New Roman" w:hAnsi="Times New Roman" w:cs="Times New Roman"/>
          <w:sz w:val="28"/>
          <w:szCs w:val="28"/>
        </w:rPr>
        <w:t xml:space="preserve">В </w:t>
      </w:r>
      <w:proofErr w:type="spellStart"/>
      <w:r w:rsidR="003B50EE">
        <w:rPr>
          <w:rFonts w:ascii="Times New Roman" w:hAnsi="Times New Roman" w:cs="Times New Roman"/>
          <w:sz w:val="28"/>
          <w:szCs w:val="28"/>
        </w:rPr>
        <w:t>Камышловском</w:t>
      </w:r>
      <w:proofErr w:type="spellEnd"/>
      <w:r w:rsidR="003B50EE">
        <w:rPr>
          <w:rFonts w:ascii="Times New Roman" w:hAnsi="Times New Roman" w:cs="Times New Roman"/>
          <w:sz w:val="28"/>
          <w:szCs w:val="28"/>
        </w:rPr>
        <w:t xml:space="preserve"> городском округе в течение 2013-2014 годов  успешно реализуются  майские Указы Президента РФ в части увеличения средней  заработной платы педагогических работников дошкольных образовательных учреждений, осуществляется ежемесячный мониторинг  исполнением  </w:t>
      </w:r>
      <w:r w:rsidR="003B50EE">
        <w:rPr>
          <w:rFonts w:ascii="Times New Roman" w:hAnsi="Times New Roman" w:cs="Times New Roman"/>
          <w:sz w:val="28"/>
          <w:szCs w:val="28"/>
        </w:rPr>
        <w:lastRenderedPageBreak/>
        <w:t>целевых показателей показателя уровня средней заработной платы по  утвержденной «дорожной карте».</w:t>
      </w:r>
    </w:p>
    <w:p w:rsidR="002511CA" w:rsidRDefault="002511CA" w:rsidP="003B50EE">
      <w:pPr>
        <w:pStyle w:val="a7"/>
        <w:jc w:val="both"/>
        <w:rPr>
          <w:rFonts w:ascii="Times New Roman" w:hAnsi="Times New Roman" w:cs="Times New Roman"/>
          <w:sz w:val="28"/>
          <w:szCs w:val="28"/>
        </w:rPr>
      </w:pPr>
    </w:p>
    <w:p w:rsidR="003B50EE" w:rsidRDefault="003B50EE" w:rsidP="003B50EE">
      <w:pPr>
        <w:pStyle w:val="a7"/>
        <w:jc w:val="both"/>
        <w:rPr>
          <w:rFonts w:ascii="Times New Roman" w:hAnsi="Times New Roman" w:cs="Times New Roman"/>
          <w:sz w:val="28"/>
          <w:szCs w:val="28"/>
        </w:rPr>
      </w:pPr>
      <w:r>
        <w:rPr>
          <w:rFonts w:ascii="Times New Roman" w:hAnsi="Times New Roman" w:cs="Times New Roman"/>
          <w:sz w:val="28"/>
          <w:szCs w:val="28"/>
        </w:rPr>
        <w:t>Среднемесячная заработная плата  работников ДОУ.</w:t>
      </w:r>
    </w:p>
    <w:p w:rsidR="002511CA" w:rsidRDefault="002511CA" w:rsidP="003B50EE">
      <w:pPr>
        <w:pStyle w:val="a7"/>
        <w:jc w:val="both"/>
        <w:rPr>
          <w:rFonts w:ascii="Times New Roman" w:hAnsi="Times New Roman" w:cs="Times New Roman"/>
          <w:sz w:val="28"/>
          <w:szCs w:val="28"/>
        </w:rPr>
      </w:pPr>
    </w:p>
    <w:tbl>
      <w:tblPr>
        <w:tblStyle w:val="a8"/>
        <w:tblW w:w="8930" w:type="dxa"/>
        <w:tblInd w:w="250" w:type="dxa"/>
        <w:tblLook w:val="04A0"/>
      </w:tblPr>
      <w:tblGrid>
        <w:gridCol w:w="1822"/>
        <w:gridCol w:w="1864"/>
        <w:gridCol w:w="1701"/>
        <w:gridCol w:w="1842"/>
        <w:gridCol w:w="1701"/>
      </w:tblGrid>
      <w:tr w:rsidR="003B50EE" w:rsidTr="00C21958">
        <w:tc>
          <w:tcPr>
            <w:tcW w:w="1822" w:type="dxa"/>
          </w:tcPr>
          <w:p w:rsidR="003B50EE" w:rsidRDefault="003B50EE" w:rsidP="007248B1">
            <w:pPr>
              <w:pStyle w:val="a7"/>
              <w:rPr>
                <w:rFonts w:ascii="Times New Roman" w:hAnsi="Times New Roman" w:cs="Times New Roman"/>
                <w:sz w:val="28"/>
                <w:szCs w:val="28"/>
              </w:rPr>
            </w:pPr>
          </w:p>
        </w:tc>
        <w:tc>
          <w:tcPr>
            <w:tcW w:w="1864"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2011г., руб.</w:t>
            </w:r>
          </w:p>
        </w:tc>
        <w:tc>
          <w:tcPr>
            <w:tcW w:w="1701"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2012г., руб.</w:t>
            </w:r>
          </w:p>
        </w:tc>
        <w:tc>
          <w:tcPr>
            <w:tcW w:w="1842"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2013г., руб.</w:t>
            </w:r>
          </w:p>
        </w:tc>
        <w:tc>
          <w:tcPr>
            <w:tcW w:w="1701"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2014г.,               руб.</w:t>
            </w:r>
          </w:p>
        </w:tc>
      </w:tr>
      <w:tr w:rsidR="003B50EE" w:rsidRPr="00D559CB" w:rsidTr="00C21958">
        <w:tc>
          <w:tcPr>
            <w:tcW w:w="1822"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работники</w:t>
            </w:r>
          </w:p>
        </w:tc>
        <w:tc>
          <w:tcPr>
            <w:tcW w:w="1864"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10 296,0</w:t>
            </w:r>
          </w:p>
        </w:tc>
        <w:tc>
          <w:tcPr>
            <w:tcW w:w="1701" w:type="dxa"/>
          </w:tcPr>
          <w:p w:rsidR="003B50EE" w:rsidRPr="00D559CB" w:rsidRDefault="003B50EE" w:rsidP="007248B1">
            <w:pPr>
              <w:pStyle w:val="a7"/>
              <w:jc w:val="center"/>
              <w:rPr>
                <w:rFonts w:ascii="Times New Roman" w:hAnsi="Times New Roman" w:cs="Times New Roman"/>
                <w:color w:val="000000" w:themeColor="text1"/>
                <w:sz w:val="28"/>
                <w:szCs w:val="28"/>
              </w:rPr>
            </w:pPr>
            <w:r w:rsidRPr="00D559CB">
              <w:rPr>
                <w:rFonts w:ascii="Times New Roman" w:hAnsi="Times New Roman" w:cs="Times New Roman"/>
                <w:color w:val="000000" w:themeColor="text1"/>
                <w:sz w:val="28"/>
                <w:szCs w:val="28"/>
              </w:rPr>
              <w:t>12</w:t>
            </w:r>
            <w:r>
              <w:rPr>
                <w:rFonts w:ascii="Times New Roman" w:hAnsi="Times New Roman" w:cs="Times New Roman"/>
                <w:color w:val="000000" w:themeColor="text1"/>
                <w:sz w:val="28"/>
                <w:szCs w:val="28"/>
              </w:rPr>
              <w:t> 471,0</w:t>
            </w:r>
          </w:p>
        </w:tc>
        <w:tc>
          <w:tcPr>
            <w:tcW w:w="1842" w:type="dxa"/>
          </w:tcPr>
          <w:p w:rsidR="003B50EE" w:rsidRPr="00D559CB" w:rsidRDefault="003B50EE" w:rsidP="007248B1">
            <w:pPr>
              <w:pStyle w:val="a7"/>
              <w:jc w:val="center"/>
              <w:rPr>
                <w:rFonts w:ascii="Times New Roman" w:hAnsi="Times New Roman" w:cs="Times New Roman"/>
                <w:color w:val="000000" w:themeColor="text1"/>
                <w:sz w:val="28"/>
                <w:szCs w:val="28"/>
              </w:rPr>
            </w:pPr>
            <w:r w:rsidRPr="00D559CB">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6316,0</w:t>
            </w:r>
          </w:p>
        </w:tc>
        <w:tc>
          <w:tcPr>
            <w:tcW w:w="1701" w:type="dxa"/>
          </w:tcPr>
          <w:p w:rsidR="003B50EE" w:rsidRPr="00D559CB" w:rsidRDefault="003B50EE" w:rsidP="007248B1">
            <w:pPr>
              <w:pStyle w:val="a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20783,0</w:t>
            </w:r>
          </w:p>
        </w:tc>
      </w:tr>
      <w:tr w:rsidR="003B50EE" w:rsidTr="00C21958">
        <w:tc>
          <w:tcPr>
            <w:tcW w:w="1822"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воспитатели</w:t>
            </w:r>
          </w:p>
        </w:tc>
        <w:tc>
          <w:tcPr>
            <w:tcW w:w="1864"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11 887,0</w:t>
            </w:r>
          </w:p>
        </w:tc>
        <w:tc>
          <w:tcPr>
            <w:tcW w:w="1701"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15078,0</w:t>
            </w:r>
          </w:p>
        </w:tc>
        <w:tc>
          <w:tcPr>
            <w:tcW w:w="1842"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23063,0</w:t>
            </w:r>
          </w:p>
        </w:tc>
        <w:tc>
          <w:tcPr>
            <w:tcW w:w="1701"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28103,0</w:t>
            </w:r>
          </w:p>
        </w:tc>
      </w:tr>
    </w:tbl>
    <w:p w:rsidR="003B50EE" w:rsidRDefault="003B50EE" w:rsidP="003B50EE">
      <w:pPr>
        <w:pStyle w:val="a7"/>
        <w:jc w:val="both"/>
        <w:rPr>
          <w:rFonts w:ascii="Times New Roman" w:hAnsi="Times New Roman" w:cs="Times New Roman"/>
          <w:sz w:val="28"/>
          <w:szCs w:val="28"/>
        </w:rPr>
      </w:pPr>
    </w:p>
    <w:p w:rsidR="003B50EE" w:rsidRDefault="002511CA" w:rsidP="003B50EE">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3B50EE">
        <w:rPr>
          <w:rFonts w:ascii="Times New Roman" w:hAnsi="Times New Roman" w:cs="Times New Roman"/>
          <w:sz w:val="28"/>
          <w:szCs w:val="28"/>
        </w:rPr>
        <w:t>В 2014г. заработная плата воспитателей увеличилась до 28103,0 руб., функционирует  электронная очередь, реализуются мероприятия программы по  энергосбережению,</w:t>
      </w:r>
      <w:r w:rsidR="00C21958">
        <w:rPr>
          <w:rFonts w:ascii="Times New Roman" w:hAnsi="Times New Roman" w:cs="Times New Roman"/>
          <w:sz w:val="28"/>
          <w:szCs w:val="28"/>
        </w:rPr>
        <w:t xml:space="preserve"> </w:t>
      </w:r>
      <w:r w:rsidR="003B50EE">
        <w:rPr>
          <w:rFonts w:ascii="Times New Roman" w:hAnsi="Times New Roman" w:cs="Times New Roman"/>
          <w:sz w:val="28"/>
          <w:szCs w:val="28"/>
        </w:rPr>
        <w:t>установлены аппаратно-программные комплексы по пожарной безопасности.</w:t>
      </w:r>
      <w:r w:rsidR="00C21958">
        <w:rPr>
          <w:rFonts w:ascii="Times New Roman" w:hAnsi="Times New Roman" w:cs="Times New Roman"/>
          <w:sz w:val="28"/>
          <w:szCs w:val="28"/>
        </w:rPr>
        <w:t xml:space="preserve"> </w:t>
      </w:r>
      <w:r w:rsidR="003B50EE">
        <w:rPr>
          <w:rFonts w:ascii="Times New Roman" w:hAnsi="Times New Roman" w:cs="Times New Roman"/>
          <w:sz w:val="28"/>
          <w:szCs w:val="28"/>
        </w:rPr>
        <w:t>Все детские сады с 01.07.2013г. имеют статус</w:t>
      </w:r>
      <w:r w:rsidR="00C21958">
        <w:rPr>
          <w:rFonts w:ascii="Times New Roman" w:hAnsi="Times New Roman" w:cs="Times New Roman"/>
          <w:sz w:val="28"/>
          <w:szCs w:val="28"/>
        </w:rPr>
        <w:t xml:space="preserve"> </w:t>
      </w:r>
      <w:r w:rsidR="003B50EE">
        <w:rPr>
          <w:rFonts w:ascii="Times New Roman" w:hAnsi="Times New Roman" w:cs="Times New Roman"/>
          <w:sz w:val="28"/>
          <w:szCs w:val="28"/>
        </w:rPr>
        <w:t xml:space="preserve">«автономных», таким </w:t>
      </w:r>
      <w:proofErr w:type="gramStart"/>
      <w:r w:rsidR="003B50EE">
        <w:rPr>
          <w:rFonts w:ascii="Times New Roman" w:hAnsi="Times New Roman" w:cs="Times New Roman"/>
          <w:sz w:val="28"/>
          <w:szCs w:val="28"/>
        </w:rPr>
        <w:t>образом</w:t>
      </w:r>
      <w:proofErr w:type="gramEnd"/>
      <w:r w:rsidR="003B50EE">
        <w:rPr>
          <w:rFonts w:ascii="Times New Roman" w:hAnsi="Times New Roman" w:cs="Times New Roman"/>
          <w:sz w:val="28"/>
          <w:szCs w:val="28"/>
        </w:rPr>
        <w:t xml:space="preserve"> наблюдается динамика в расширении спектра и объемов привлечения внебюджетных средств за предоставление платных образовательных услуг.</w:t>
      </w:r>
    </w:p>
    <w:p w:rsidR="003B50EE" w:rsidRDefault="003B50EE" w:rsidP="003B50EE">
      <w:pPr>
        <w:pStyle w:val="a7"/>
        <w:jc w:val="both"/>
        <w:rPr>
          <w:rFonts w:ascii="Times New Roman" w:hAnsi="Times New Roman" w:cs="Times New Roman"/>
          <w:sz w:val="28"/>
          <w:szCs w:val="28"/>
        </w:rPr>
      </w:pPr>
      <w:r>
        <w:rPr>
          <w:rFonts w:ascii="Times New Roman" w:hAnsi="Times New Roman" w:cs="Times New Roman"/>
          <w:sz w:val="28"/>
          <w:szCs w:val="28"/>
        </w:rPr>
        <w:t xml:space="preserve"> Несмотря на положительную динамику развития сети дошкольных образовательных учреждений сохраняются проблемы:</w:t>
      </w:r>
    </w:p>
    <w:p w:rsidR="003B50EE" w:rsidRDefault="003B50EE" w:rsidP="003B50EE">
      <w:pPr>
        <w:pStyle w:val="a7"/>
        <w:jc w:val="both"/>
        <w:rPr>
          <w:rFonts w:ascii="Times New Roman" w:hAnsi="Times New Roman" w:cs="Times New Roman"/>
          <w:sz w:val="28"/>
          <w:szCs w:val="28"/>
        </w:rPr>
      </w:pPr>
      <w:r>
        <w:rPr>
          <w:rFonts w:ascii="Times New Roman" w:hAnsi="Times New Roman" w:cs="Times New Roman"/>
          <w:sz w:val="28"/>
          <w:szCs w:val="28"/>
        </w:rPr>
        <w:t>- устаревшее технологическое оборудование на пищеблоках и игровых площадках;</w:t>
      </w:r>
    </w:p>
    <w:p w:rsidR="003B50EE" w:rsidRDefault="003B50EE" w:rsidP="003B50EE">
      <w:pPr>
        <w:pStyle w:val="a7"/>
        <w:jc w:val="both"/>
        <w:rPr>
          <w:rFonts w:ascii="Times New Roman" w:hAnsi="Times New Roman" w:cs="Times New Roman"/>
          <w:sz w:val="28"/>
          <w:szCs w:val="28"/>
        </w:rPr>
      </w:pPr>
      <w:r>
        <w:rPr>
          <w:rFonts w:ascii="Times New Roman" w:hAnsi="Times New Roman" w:cs="Times New Roman"/>
          <w:sz w:val="28"/>
          <w:szCs w:val="28"/>
        </w:rPr>
        <w:t>- недостаточность средств на мероприятия по энергосбережению;</w:t>
      </w:r>
    </w:p>
    <w:p w:rsidR="003B50EE" w:rsidRDefault="003B50EE" w:rsidP="003B50EE">
      <w:pPr>
        <w:pStyle w:val="a7"/>
        <w:jc w:val="both"/>
        <w:rPr>
          <w:rFonts w:ascii="Times New Roman" w:hAnsi="Times New Roman" w:cs="Times New Roman"/>
          <w:sz w:val="28"/>
          <w:szCs w:val="28"/>
        </w:rPr>
      </w:pPr>
      <w:r>
        <w:rPr>
          <w:rFonts w:ascii="Times New Roman" w:hAnsi="Times New Roman" w:cs="Times New Roman"/>
          <w:sz w:val="28"/>
          <w:szCs w:val="28"/>
        </w:rPr>
        <w:t>-  растущая потребность в проведении капитального ремонта зданий и обеспечении мероприятий по предписаниям надзорных органов.</w:t>
      </w:r>
    </w:p>
    <w:p w:rsidR="003B50EE" w:rsidRDefault="003B50EE" w:rsidP="003B50EE">
      <w:pPr>
        <w:pStyle w:val="a7"/>
        <w:jc w:val="both"/>
        <w:rPr>
          <w:rFonts w:ascii="Times New Roman" w:hAnsi="Times New Roman" w:cs="Times New Roman"/>
          <w:sz w:val="28"/>
          <w:szCs w:val="28"/>
        </w:rPr>
      </w:pPr>
    </w:p>
    <w:p w:rsidR="003B50EE" w:rsidRDefault="006212DD" w:rsidP="003B50EE">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3B50EE">
        <w:rPr>
          <w:rFonts w:ascii="Times New Roman" w:hAnsi="Times New Roman" w:cs="Times New Roman"/>
          <w:sz w:val="28"/>
          <w:szCs w:val="28"/>
        </w:rPr>
        <w:t>На основе опроса населения удовлетворенность качеством дошкольного образования ежегодно растет.</w:t>
      </w:r>
    </w:p>
    <w:tbl>
      <w:tblPr>
        <w:tblStyle w:val="a8"/>
        <w:tblW w:w="0" w:type="auto"/>
        <w:tblInd w:w="-34" w:type="dxa"/>
        <w:tblLook w:val="04A0"/>
      </w:tblPr>
      <w:tblGrid>
        <w:gridCol w:w="2258"/>
        <w:gridCol w:w="2420"/>
        <w:gridCol w:w="2268"/>
        <w:gridCol w:w="2268"/>
      </w:tblGrid>
      <w:tr w:rsidR="003B50EE" w:rsidTr="00001A11">
        <w:tc>
          <w:tcPr>
            <w:tcW w:w="2258"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2011г,%</w:t>
            </w:r>
          </w:p>
        </w:tc>
        <w:tc>
          <w:tcPr>
            <w:tcW w:w="2420"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2012г.,%</w:t>
            </w:r>
          </w:p>
        </w:tc>
        <w:tc>
          <w:tcPr>
            <w:tcW w:w="2268" w:type="dxa"/>
          </w:tcPr>
          <w:p w:rsidR="003B50EE" w:rsidRPr="009A331E" w:rsidRDefault="003B50EE" w:rsidP="007248B1">
            <w:pPr>
              <w:pStyle w:val="a7"/>
              <w:jc w:val="center"/>
              <w:rPr>
                <w:rFonts w:ascii="Times New Roman" w:hAnsi="Times New Roman" w:cs="Times New Roman"/>
                <w:sz w:val="28"/>
                <w:szCs w:val="28"/>
              </w:rPr>
            </w:pPr>
            <w:r w:rsidRPr="009A331E">
              <w:rPr>
                <w:rFonts w:ascii="Times New Roman" w:hAnsi="Times New Roman" w:cs="Times New Roman"/>
                <w:sz w:val="28"/>
                <w:szCs w:val="28"/>
              </w:rPr>
              <w:t>2013г., %</w:t>
            </w:r>
          </w:p>
        </w:tc>
        <w:tc>
          <w:tcPr>
            <w:tcW w:w="2268" w:type="dxa"/>
          </w:tcPr>
          <w:p w:rsidR="003B50EE" w:rsidRPr="009A331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2014</w:t>
            </w:r>
            <w:r w:rsidRPr="009A331E">
              <w:rPr>
                <w:rFonts w:ascii="Times New Roman" w:hAnsi="Times New Roman" w:cs="Times New Roman"/>
                <w:sz w:val="28"/>
                <w:szCs w:val="28"/>
              </w:rPr>
              <w:t>г., %</w:t>
            </w:r>
          </w:p>
        </w:tc>
      </w:tr>
      <w:tr w:rsidR="003B50EE" w:rsidTr="00001A11">
        <w:tc>
          <w:tcPr>
            <w:tcW w:w="2258"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82</w:t>
            </w:r>
            <w:r w:rsidR="00001A11">
              <w:rPr>
                <w:rFonts w:ascii="Times New Roman" w:hAnsi="Times New Roman" w:cs="Times New Roman"/>
                <w:sz w:val="28"/>
                <w:szCs w:val="28"/>
              </w:rPr>
              <w:t xml:space="preserve"> </w:t>
            </w:r>
          </w:p>
        </w:tc>
        <w:tc>
          <w:tcPr>
            <w:tcW w:w="2420" w:type="dxa"/>
          </w:tcPr>
          <w:p w:rsidR="003B50EE" w:rsidRDefault="003B50EE" w:rsidP="007248B1">
            <w:pPr>
              <w:pStyle w:val="a7"/>
              <w:jc w:val="center"/>
              <w:rPr>
                <w:rFonts w:ascii="Times New Roman" w:hAnsi="Times New Roman" w:cs="Times New Roman"/>
                <w:sz w:val="28"/>
                <w:szCs w:val="28"/>
              </w:rPr>
            </w:pPr>
            <w:r>
              <w:rPr>
                <w:rFonts w:ascii="Times New Roman" w:hAnsi="Times New Roman" w:cs="Times New Roman"/>
                <w:sz w:val="28"/>
                <w:szCs w:val="28"/>
              </w:rPr>
              <w:t>85</w:t>
            </w:r>
          </w:p>
        </w:tc>
        <w:tc>
          <w:tcPr>
            <w:tcW w:w="2268" w:type="dxa"/>
          </w:tcPr>
          <w:p w:rsidR="003B50EE" w:rsidRPr="009A331E" w:rsidRDefault="003B50EE" w:rsidP="007248B1">
            <w:pPr>
              <w:pStyle w:val="a7"/>
              <w:jc w:val="center"/>
              <w:rPr>
                <w:rFonts w:ascii="Times New Roman" w:hAnsi="Times New Roman" w:cs="Times New Roman"/>
                <w:sz w:val="28"/>
                <w:szCs w:val="28"/>
              </w:rPr>
            </w:pPr>
            <w:r w:rsidRPr="009A331E">
              <w:rPr>
                <w:rFonts w:ascii="Times New Roman" w:hAnsi="Times New Roman" w:cs="Times New Roman"/>
                <w:sz w:val="28"/>
                <w:szCs w:val="28"/>
              </w:rPr>
              <w:t>98</w:t>
            </w:r>
          </w:p>
        </w:tc>
        <w:tc>
          <w:tcPr>
            <w:tcW w:w="2268" w:type="dxa"/>
          </w:tcPr>
          <w:p w:rsidR="003B50EE" w:rsidRPr="009A331E" w:rsidRDefault="003B50EE" w:rsidP="007248B1">
            <w:pPr>
              <w:pStyle w:val="a7"/>
              <w:jc w:val="center"/>
              <w:rPr>
                <w:rFonts w:ascii="Times New Roman" w:hAnsi="Times New Roman" w:cs="Times New Roman"/>
                <w:sz w:val="28"/>
                <w:szCs w:val="28"/>
              </w:rPr>
            </w:pPr>
            <w:r w:rsidRPr="009A331E">
              <w:rPr>
                <w:rFonts w:ascii="Times New Roman" w:hAnsi="Times New Roman" w:cs="Times New Roman"/>
                <w:sz w:val="28"/>
                <w:szCs w:val="28"/>
              </w:rPr>
              <w:t>98</w:t>
            </w:r>
          </w:p>
        </w:tc>
      </w:tr>
    </w:tbl>
    <w:p w:rsidR="003B50EE" w:rsidRDefault="003B50EE" w:rsidP="003B50EE">
      <w:pPr>
        <w:jc w:val="both"/>
        <w:rPr>
          <w:sz w:val="28"/>
          <w:szCs w:val="28"/>
        </w:rPr>
      </w:pPr>
    </w:p>
    <w:p w:rsidR="0035676F" w:rsidRDefault="0035676F" w:rsidP="0035676F">
      <w:pPr>
        <w:jc w:val="center"/>
        <w:rPr>
          <w:b/>
          <w:sz w:val="32"/>
          <w:szCs w:val="32"/>
        </w:rPr>
      </w:pPr>
      <w:r>
        <w:rPr>
          <w:b/>
          <w:sz w:val="32"/>
          <w:szCs w:val="32"/>
        </w:rPr>
        <w:t>Раздел 3. Общее и дополнительное образование.</w:t>
      </w:r>
    </w:p>
    <w:p w:rsidR="0035676F" w:rsidRDefault="0035676F" w:rsidP="00AE6474">
      <w:pPr>
        <w:jc w:val="center"/>
        <w:rPr>
          <w:sz w:val="28"/>
          <w:szCs w:val="28"/>
        </w:rPr>
      </w:pPr>
    </w:p>
    <w:p w:rsidR="00CE39B3" w:rsidRDefault="006212DD" w:rsidP="00CE39B3">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CE39B3">
        <w:rPr>
          <w:rFonts w:ascii="Times New Roman" w:hAnsi="Times New Roman" w:cs="Times New Roman"/>
          <w:sz w:val="28"/>
          <w:szCs w:val="28"/>
        </w:rPr>
        <w:t xml:space="preserve">   На территории КГО 6 школ, 4 средних, причем 2 из них повышенного статуса, 2 основных, 2  учреждения дополнительного образования.</w:t>
      </w:r>
    </w:p>
    <w:p w:rsidR="00CE39B3" w:rsidRPr="00501F5A" w:rsidRDefault="00CE39B3" w:rsidP="00CE39B3">
      <w:pPr>
        <w:pStyle w:val="a7"/>
        <w:jc w:val="center"/>
        <w:rPr>
          <w:rFonts w:ascii="Times New Roman" w:hAnsi="Times New Roman" w:cs="Times New Roman"/>
          <w:sz w:val="28"/>
          <w:szCs w:val="28"/>
          <w:u w:val="single"/>
        </w:rPr>
      </w:pPr>
      <w:r w:rsidRPr="00501F5A">
        <w:rPr>
          <w:rFonts w:ascii="Times New Roman" w:hAnsi="Times New Roman" w:cs="Times New Roman"/>
          <w:sz w:val="28"/>
          <w:szCs w:val="28"/>
          <w:u w:val="single"/>
        </w:rPr>
        <w:t>Кол</w:t>
      </w:r>
      <w:r w:rsidR="002C42CA">
        <w:rPr>
          <w:rFonts w:ascii="Times New Roman" w:hAnsi="Times New Roman" w:cs="Times New Roman"/>
          <w:sz w:val="28"/>
          <w:szCs w:val="28"/>
          <w:u w:val="single"/>
        </w:rPr>
        <w:t>ичест</w:t>
      </w:r>
      <w:r w:rsidRPr="00501F5A">
        <w:rPr>
          <w:rFonts w:ascii="Times New Roman" w:hAnsi="Times New Roman" w:cs="Times New Roman"/>
          <w:sz w:val="28"/>
          <w:szCs w:val="28"/>
          <w:u w:val="single"/>
        </w:rPr>
        <w:t>во учащихся школ</w:t>
      </w:r>
    </w:p>
    <w:tbl>
      <w:tblPr>
        <w:tblStyle w:val="a8"/>
        <w:tblW w:w="0" w:type="auto"/>
        <w:tblLook w:val="04A0"/>
      </w:tblPr>
      <w:tblGrid>
        <w:gridCol w:w="2093"/>
        <w:gridCol w:w="1701"/>
        <w:gridCol w:w="1843"/>
        <w:gridCol w:w="1842"/>
        <w:gridCol w:w="1701"/>
      </w:tblGrid>
      <w:tr w:rsidR="00CE39B3" w:rsidTr="006212DD">
        <w:tc>
          <w:tcPr>
            <w:tcW w:w="2093" w:type="dxa"/>
          </w:tcPr>
          <w:p w:rsidR="00CE39B3" w:rsidRDefault="00CE39B3" w:rsidP="007248B1">
            <w:pPr>
              <w:pStyle w:val="a7"/>
              <w:jc w:val="center"/>
              <w:rPr>
                <w:rFonts w:ascii="Times New Roman" w:hAnsi="Times New Roman" w:cs="Times New Roman"/>
                <w:sz w:val="28"/>
                <w:szCs w:val="28"/>
              </w:rPr>
            </w:pPr>
          </w:p>
        </w:tc>
        <w:tc>
          <w:tcPr>
            <w:tcW w:w="1701"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2011г., чел.</w:t>
            </w:r>
          </w:p>
        </w:tc>
        <w:tc>
          <w:tcPr>
            <w:tcW w:w="1843"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2012г., чел.</w:t>
            </w:r>
          </w:p>
        </w:tc>
        <w:tc>
          <w:tcPr>
            <w:tcW w:w="1842" w:type="dxa"/>
          </w:tcPr>
          <w:p w:rsidR="00CE39B3" w:rsidRPr="00DB7940" w:rsidRDefault="00CE39B3" w:rsidP="007248B1">
            <w:pPr>
              <w:pStyle w:val="a7"/>
              <w:jc w:val="center"/>
              <w:rPr>
                <w:rFonts w:ascii="Times New Roman" w:hAnsi="Times New Roman" w:cs="Times New Roman"/>
                <w:sz w:val="28"/>
                <w:szCs w:val="28"/>
              </w:rPr>
            </w:pPr>
            <w:r w:rsidRPr="00DB7940">
              <w:rPr>
                <w:rFonts w:ascii="Times New Roman" w:hAnsi="Times New Roman" w:cs="Times New Roman"/>
                <w:sz w:val="28"/>
                <w:szCs w:val="28"/>
              </w:rPr>
              <w:t>2013г.</w:t>
            </w:r>
            <w:r>
              <w:rPr>
                <w:rFonts w:ascii="Times New Roman" w:hAnsi="Times New Roman" w:cs="Times New Roman"/>
                <w:sz w:val="28"/>
                <w:szCs w:val="28"/>
              </w:rPr>
              <w:t>, чел.</w:t>
            </w:r>
          </w:p>
        </w:tc>
        <w:tc>
          <w:tcPr>
            <w:tcW w:w="1701" w:type="dxa"/>
          </w:tcPr>
          <w:p w:rsidR="00CE39B3" w:rsidRPr="00DB7940"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2014г.,                                                      чел</w:t>
            </w:r>
          </w:p>
        </w:tc>
      </w:tr>
      <w:tr w:rsidR="00CE39B3" w:rsidTr="006212DD">
        <w:tc>
          <w:tcPr>
            <w:tcW w:w="2093"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учащиеся</w:t>
            </w:r>
          </w:p>
        </w:tc>
        <w:tc>
          <w:tcPr>
            <w:tcW w:w="1701"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2920</w:t>
            </w:r>
          </w:p>
        </w:tc>
        <w:tc>
          <w:tcPr>
            <w:tcW w:w="1843"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3007</w:t>
            </w:r>
          </w:p>
        </w:tc>
        <w:tc>
          <w:tcPr>
            <w:tcW w:w="1842" w:type="dxa"/>
          </w:tcPr>
          <w:p w:rsidR="00CE39B3" w:rsidRPr="00DB7940" w:rsidRDefault="00CE39B3" w:rsidP="007248B1">
            <w:pPr>
              <w:pStyle w:val="a7"/>
              <w:jc w:val="center"/>
              <w:rPr>
                <w:rFonts w:ascii="Times New Roman" w:hAnsi="Times New Roman" w:cs="Times New Roman"/>
                <w:sz w:val="28"/>
                <w:szCs w:val="28"/>
              </w:rPr>
            </w:pPr>
            <w:r w:rsidRPr="00DB7940">
              <w:rPr>
                <w:rFonts w:ascii="Times New Roman" w:hAnsi="Times New Roman" w:cs="Times New Roman"/>
                <w:sz w:val="28"/>
                <w:szCs w:val="28"/>
              </w:rPr>
              <w:t>3064</w:t>
            </w:r>
          </w:p>
        </w:tc>
        <w:tc>
          <w:tcPr>
            <w:tcW w:w="1701" w:type="dxa"/>
          </w:tcPr>
          <w:p w:rsidR="00CE39B3" w:rsidRPr="00DB7940"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3120</w:t>
            </w:r>
          </w:p>
        </w:tc>
      </w:tr>
    </w:tbl>
    <w:p w:rsidR="00CE39B3" w:rsidRDefault="00CE39B3" w:rsidP="00CE39B3">
      <w:pPr>
        <w:pStyle w:val="a7"/>
        <w:jc w:val="center"/>
        <w:rPr>
          <w:rFonts w:ascii="Times New Roman" w:hAnsi="Times New Roman" w:cs="Times New Roman"/>
          <w:sz w:val="28"/>
          <w:szCs w:val="28"/>
          <w:u w:val="single"/>
        </w:rPr>
      </w:pPr>
    </w:p>
    <w:p w:rsidR="00CE39B3" w:rsidRDefault="00CE39B3" w:rsidP="00CE39B3">
      <w:pPr>
        <w:pStyle w:val="a7"/>
        <w:jc w:val="center"/>
        <w:rPr>
          <w:rFonts w:ascii="Times New Roman" w:hAnsi="Times New Roman" w:cs="Times New Roman"/>
          <w:sz w:val="28"/>
          <w:szCs w:val="28"/>
          <w:u w:val="single"/>
        </w:rPr>
      </w:pPr>
    </w:p>
    <w:p w:rsidR="00CE39B3" w:rsidRPr="00501F5A" w:rsidRDefault="00CE39B3" w:rsidP="00CE39B3">
      <w:pPr>
        <w:pStyle w:val="a7"/>
        <w:jc w:val="center"/>
        <w:rPr>
          <w:rFonts w:ascii="Times New Roman" w:hAnsi="Times New Roman" w:cs="Times New Roman"/>
          <w:sz w:val="28"/>
          <w:szCs w:val="28"/>
          <w:u w:val="single"/>
        </w:rPr>
      </w:pPr>
      <w:r w:rsidRPr="00501F5A">
        <w:rPr>
          <w:rFonts w:ascii="Times New Roman" w:hAnsi="Times New Roman" w:cs="Times New Roman"/>
          <w:sz w:val="28"/>
          <w:szCs w:val="28"/>
          <w:u w:val="single"/>
        </w:rPr>
        <w:t>Кол</w:t>
      </w:r>
      <w:r w:rsidR="002C42CA">
        <w:rPr>
          <w:rFonts w:ascii="Times New Roman" w:hAnsi="Times New Roman" w:cs="Times New Roman"/>
          <w:sz w:val="28"/>
          <w:szCs w:val="28"/>
          <w:u w:val="single"/>
        </w:rPr>
        <w:t>ичест</w:t>
      </w:r>
      <w:r w:rsidRPr="00501F5A">
        <w:rPr>
          <w:rFonts w:ascii="Times New Roman" w:hAnsi="Times New Roman" w:cs="Times New Roman"/>
          <w:sz w:val="28"/>
          <w:szCs w:val="28"/>
          <w:u w:val="single"/>
        </w:rPr>
        <w:t>во  работников и учителей общеобразовательных учреждений</w:t>
      </w:r>
    </w:p>
    <w:tbl>
      <w:tblPr>
        <w:tblStyle w:val="a8"/>
        <w:tblW w:w="0" w:type="auto"/>
        <w:tblLook w:val="04A0"/>
      </w:tblPr>
      <w:tblGrid>
        <w:gridCol w:w="2093"/>
        <w:gridCol w:w="1701"/>
        <w:gridCol w:w="1843"/>
        <w:gridCol w:w="1842"/>
        <w:gridCol w:w="1701"/>
      </w:tblGrid>
      <w:tr w:rsidR="00CE39B3" w:rsidTr="002C42CA">
        <w:tc>
          <w:tcPr>
            <w:tcW w:w="2093" w:type="dxa"/>
          </w:tcPr>
          <w:p w:rsidR="00CE39B3" w:rsidRDefault="00CE39B3" w:rsidP="007248B1">
            <w:pPr>
              <w:pStyle w:val="a7"/>
              <w:jc w:val="center"/>
              <w:rPr>
                <w:rFonts w:ascii="Times New Roman" w:hAnsi="Times New Roman" w:cs="Times New Roman"/>
                <w:sz w:val="28"/>
                <w:szCs w:val="28"/>
              </w:rPr>
            </w:pPr>
          </w:p>
        </w:tc>
        <w:tc>
          <w:tcPr>
            <w:tcW w:w="1701"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2011г., чел.</w:t>
            </w:r>
          </w:p>
        </w:tc>
        <w:tc>
          <w:tcPr>
            <w:tcW w:w="1843"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2012г., чел.</w:t>
            </w:r>
          </w:p>
        </w:tc>
        <w:tc>
          <w:tcPr>
            <w:tcW w:w="1842" w:type="dxa"/>
          </w:tcPr>
          <w:p w:rsidR="00CE39B3" w:rsidRDefault="00CE39B3" w:rsidP="007248B1">
            <w:pPr>
              <w:pStyle w:val="a7"/>
              <w:jc w:val="center"/>
              <w:rPr>
                <w:rFonts w:ascii="Times New Roman" w:hAnsi="Times New Roman" w:cs="Times New Roman"/>
                <w:sz w:val="28"/>
                <w:szCs w:val="28"/>
              </w:rPr>
            </w:pPr>
            <w:r w:rsidRPr="002D772A">
              <w:rPr>
                <w:rFonts w:ascii="Times New Roman" w:hAnsi="Times New Roman" w:cs="Times New Roman"/>
                <w:sz w:val="28"/>
                <w:szCs w:val="28"/>
              </w:rPr>
              <w:t>2013г.</w:t>
            </w:r>
            <w:r>
              <w:rPr>
                <w:rFonts w:ascii="Times New Roman" w:hAnsi="Times New Roman" w:cs="Times New Roman"/>
                <w:sz w:val="28"/>
                <w:szCs w:val="28"/>
              </w:rPr>
              <w:t>, чел.</w:t>
            </w:r>
          </w:p>
        </w:tc>
        <w:tc>
          <w:tcPr>
            <w:tcW w:w="1701" w:type="dxa"/>
          </w:tcPr>
          <w:p w:rsidR="00CE39B3" w:rsidRPr="002D772A"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2014г.,                                     чел.</w:t>
            </w:r>
          </w:p>
        </w:tc>
      </w:tr>
      <w:tr w:rsidR="00CE39B3" w:rsidTr="002C42CA">
        <w:tc>
          <w:tcPr>
            <w:tcW w:w="2093"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работников</w:t>
            </w:r>
          </w:p>
        </w:tc>
        <w:tc>
          <w:tcPr>
            <w:tcW w:w="1701"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390</w:t>
            </w:r>
          </w:p>
        </w:tc>
        <w:tc>
          <w:tcPr>
            <w:tcW w:w="1843"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395</w:t>
            </w:r>
          </w:p>
        </w:tc>
        <w:tc>
          <w:tcPr>
            <w:tcW w:w="1842"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334</w:t>
            </w:r>
          </w:p>
        </w:tc>
        <w:tc>
          <w:tcPr>
            <w:tcW w:w="1701"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327</w:t>
            </w:r>
          </w:p>
        </w:tc>
      </w:tr>
      <w:tr w:rsidR="00CE39B3" w:rsidTr="002C42CA">
        <w:tc>
          <w:tcPr>
            <w:tcW w:w="2093"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lastRenderedPageBreak/>
              <w:t>учителей</w:t>
            </w:r>
          </w:p>
        </w:tc>
        <w:tc>
          <w:tcPr>
            <w:tcW w:w="1701"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206</w:t>
            </w:r>
          </w:p>
        </w:tc>
        <w:tc>
          <w:tcPr>
            <w:tcW w:w="1843"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203</w:t>
            </w:r>
          </w:p>
        </w:tc>
        <w:tc>
          <w:tcPr>
            <w:tcW w:w="1842"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204</w:t>
            </w:r>
          </w:p>
        </w:tc>
        <w:tc>
          <w:tcPr>
            <w:tcW w:w="1701"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202</w:t>
            </w:r>
          </w:p>
        </w:tc>
      </w:tr>
    </w:tbl>
    <w:p w:rsidR="00CE39B3" w:rsidRDefault="00CE39B3" w:rsidP="00CE39B3">
      <w:pPr>
        <w:pStyle w:val="a7"/>
        <w:jc w:val="center"/>
        <w:rPr>
          <w:rFonts w:ascii="Times New Roman" w:hAnsi="Times New Roman" w:cs="Times New Roman"/>
          <w:sz w:val="28"/>
          <w:szCs w:val="28"/>
          <w:u w:val="single"/>
        </w:rPr>
      </w:pPr>
    </w:p>
    <w:p w:rsidR="00CE39B3" w:rsidRPr="00501F5A" w:rsidRDefault="00CE39B3" w:rsidP="00CE39B3">
      <w:pPr>
        <w:pStyle w:val="a7"/>
        <w:jc w:val="center"/>
        <w:rPr>
          <w:rFonts w:ascii="Times New Roman" w:hAnsi="Times New Roman" w:cs="Times New Roman"/>
          <w:sz w:val="28"/>
          <w:szCs w:val="28"/>
          <w:u w:val="single"/>
        </w:rPr>
      </w:pPr>
      <w:r w:rsidRPr="00501F5A">
        <w:rPr>
          <w:rFonts w:ascii="Times New Roman" w:hAnsi="Times New Roman" w:cs="Times New Roman"/>
          <w:sz w:val="28"/>
          <w:szCs w:val="28"/>
          <w:u w:val="single"/>
        </w:rPr>
        <w:t xml:space="preserve">Кол- </w:t>
      </w:r>
      <w:proofErr w:type="gramStart"/>
      <w:r w:rsidRPr="00501F5A">
        <w:rPr>
          <w:rFonts w:ascii="Times New Roman" w:hAnsi="Times New Roman" w:cs="Times New Roman"/>
          <w:sz w:val="28"/>
          <w:szCs w:val="28"/>
          <w:u w:val="single"/>
        </w:rPr>
        <w:t>во</w:t>
      </w:r>
      <w:proofErr w:type="gramEnd"/>
      <w:r w:rsidRPr="00501F5A">
        <w:rPr>
          <w:rFonts w:ascii="Times New Roman" w:hAnsi="Times New Roman" w:cs="Times New Roman"/>
          <w:sz w:val="28"/>
          <w:szCs w:val="28"/>
          <w:u w:val="single"/>
        </w:rPr>
        <w:t xml:space="preserve"> классов – комплектов</w:t>
      </w:r>
    </w:p>
    <w:tbl>
      <w:tblPr>
        <w:tblStyle w:val="a8"/>
        <w:tblW w:w="0" w:type="auto"/>
        <w:tblInd w:w="-34" w:type="dxa"/>
        <w:tblLook w:val="04A0"/>
      </w:tblPr>
      <w:tblGrid>
        <w:gridCol w:w="2269"/>
        <w:gridCol w:w="2409"/>
        <w:gridCol w:w="2127"/>
        <w:gridCol w:w="2409"/>
      </w:tblGrid>
      <w:tr w:rsidR="00CE39B3" w:rsidTr="005A31EB">
        <w:tc>
          <w:tcPr>
            <w:tcW w:w="2269"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2011г.</w:t>
            </w:r>
          </w:p>
        </w:tc>
        <w:tc>
          <w:tcPr>
            <w:tcW w:w="2409"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2012г.</w:t>
            </w:r>
          </w:p>
        </w:tc>
        <w:tc>
          <w:tcPr>
            <w:tcW w:w="2127"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 xml:space="preserve">2013г. </w:t>
            </w:r>
          </w:p>
        </w:tc>
        <w:tc>
          <w:tcPr>
            <w:tcW w:w="2409"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2014г.</w:t>
            </w:r>
          </w:p>
        </w:tc>
      </w:tr>
      <w:tr w:rsidR="00CE39B3" w:rsidTr="005A31EB">
        <w:tc>
          <w:tcPr>
            <w:tcW w:w="2269"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130</w:t>
            </w:r>
          </w:p>
        </w:tc>
        <w:tc>
          <w:tcPr>
            <w:tcW w:w="2409"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130</w:t>
            </w:r>
          </w:p>
        </w:tc>
        <w:tc>
          <w:tcPr>
            <w:tcW w:w="2127"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132</w:t>
            </w:r>
          </w:p>
        </w:tc>
        <w:tc>
          <w:tcPr>
            <w:tcW w:w="2409"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134</w:t>
            </w:r>
          </w:p>
        </w:tc>
      </w:tr>
    </w:tbl>
    <w:p w:rsidR="00CE39B3" w:rsidRDefault="00CE39B3" w:rsidP="00CE39B3">
      <w:pPr>
        <w:pStyle w:val="a7"/>
        <w:jc w:val="both"/>
        <w:rPr>
          <w:rFonts w:ascii="Times New Roman" w:hAnsi="Times New Roman" w:cs="Times New Roman"/>
          <w:sz w:val="28"/>
          <w:szCs w:val="28"/>
        </w:rPr>
      </w:pPr>
    </w:p>
    <w:p w:rsidR="00CE39B3" w:rsidRDefault="00CE39B3" w:rsidP="00CE39B3">
      <w:pPr>
        <w:pStyle w:val="a7"/>
        <w:jc w:val="both"/>
        <w:rPr>
          <w:rFonts w:ascii="Times New Roman" w:hAnsi="Times New Roman" w:cs="Times New Roman"/>
          <w:sz w:val="28"/>
          <w:szCs w:val="28"/>
        </w:rPr>
      </w:pPr>
      <w:r>
        <w:rPr>
          <w:rFonts w:ascii="Times New Roman" w:hAnsi="Times New Roman" w:cs="Times New Roman"/>
          <w:sz w:val="28"/>
          <w:szCs w:val="28"/>
        </w:rPr>
        <w:t xml:space="preserve"> В связи с </w:t>
      </w:r>
      <w:r w:rsidR="00D616FD">
        <w:rPr>
          <w:rFonts w:ascii="Times New Roman" w:hAnsi="Times New Roman" w:cs="Times New Roman"/>
          <w:sz w:val="28"/>
          <w:szCs w:val="28"/>
        </w:rPr>
        <w:t>улучшением</w:t>
      </w:r>
      <w:r>
        <w:rPr>
          <w:rFonts w:ascii="Times New Roman" w:hAnsi="Times New Roman" w:cs="Times New Roman"/>
          <w:sz w:val="28"/>
          <w:szCs w:val="28"/>
        </w:rPr>
        <w:t xml:space="preserve">  демографической ситуации наблюдается регулярная тенденция к росту численности учащихся общеобразовательных учреждений.</w:t>
      </w:r>
    </w:p>
    <w:p w:rsidR="00CE39B3" w:rsidRDefault="00CE39B3" w:rsidP="00CE39B3">
      <w:pPr>
        <w:pStyle w:val="a7"/>
        <w:jc w:val="both"/>
        <w:rPr>
          <w:rFonts w:ascii="Times New Roman" w:hAnsi="Times New Roman" w:cs="Times New Roman"/>
          <w:sz w:val="28"/>
          <w:szCs w:val="28"/>
        </w:rPr>
      </w:pPr>
    </w:p>
    <w:p w:rsidR="00CE39B3" w:rsidRDefault="00CE39B3" w:rsidP="00CE39B3">
      <w:pPr>
        <w:pStyle w:val="a7"/>
        <w:jc w:val="both"/>
        <w:rPr>
          <w:rFonts w:ascii="Times New Roman" w:hAnsi="Times New Roman" w:cs="Times New Roman"/>
          <w:sz w:val="28"/>
          <w:szCs w:val="28"/>
        </w:rPr>
      </w:pPr>
      <w:r>
        <w:rPr>
          <w:rFonts w:ascii="Times New Roman" w:hAnsi="Times New Roman" w:cs="Times New Roman"/>
          <w:sz w:val="28"/>
          <w:szCs w:val="28"/>
        </w:rPr>
        <w:t xml:space="preserve">   Кол-во учителей в школах уменьшается, увеличивается показатель средней нагрузки на педагога, что связано с</w:t>
      </w:r>
      <w:r w:rsidR="00D616FD">
        <w:rPr>
          <w:rFonts w:ascii="Times New Roman" w:hAnsi="Times New Roman" w:cs="Times New Roman"/>
          <w:sz w:val="28"/>
          <w:szCs w:val="28"/>
        </w:rPr>
        <w:t xml:space="preserve"> </w:t>
      </w:r>
      <w:r>
        <w:rPr>
          <w:rFonts w:ascii="Times New Roman" w:hAnsi="Times New Roman" w:cs="Times New Roman"/>
          <w:sz w:val="28"/>
          <w:szCs w:val="28"/>
        </w:rPr>
        <w:t>приведен</w:t>
      </w:r>
      <w:r w:rsidR="00D616FD">
        <w:rPr>
          <w:rFonts w:ascii="Times New Roman" w:hAnsi="Times New Roman" w:cs="Times New Roman"/>
          <w:sz w:val="28"/>
          <w:szCs w:val="28"/>
        </w:rPr>
        <w:t>ием</w:t>
      </w:r>
      <w:r>
        <w:rPr>
          <w:rFonts w:ascii="Times New Roman" w:hAnsi="Times New Roman" w:cs="Times New Roman"/>
          <w:sz w:val="28"/>
          <w:szCs w:val="28"/>
        </w:rPr>
        <w:t xml:space="preserve"> в соответствии с нормативной численностью учащихся на одного учителя 15,4 человека.</w:t>
      </w:r>
    </w:p>
    <w:p w:rsidR="00CE39B3" w:rsidRDefault="00CE39B3" w:rsidP="00CE39B3">
      <w:pPr>
        <w:pStyle w:val="a7"/>
        <w:jc w:val="both"/>
        <w:rPr>
          <w:rFonts w:ascii="Times New Roman" w:hAnsi="Times New Roman" w:cs="Times New Roman"/>
          <w:sz w:val="28"/>
          <w:szCs w:val="28"/>
        </w:rPr>
      </w:pPr>
    </w:p>
    <w:p w:rsidR="00CE39B3" w:rsidRDefault="00CE39B3" w:rsidP="00CE39B3">
      <w:pPr>
        <w:pStyle w:val="a7"/>
        <w:jc w:val="both"/>
        <w:rPr>
          <w:rFonts w:ascii="Times New Roman" w:hAnsi="Times New Roman" w:cs="Times New Roman"/>
          <w:sz w:val="28"/>
          <w:szCs w:val="28"/>
        </w:rPr>
      </w:pPr>
      <w:r>
        <w:rPr>
          <w:rFonts w:ascii="Times New Roman" w:hAnsi="Times New Roman" w:cs="Times New Roman"/>
          <w:sz w:val="28"/>
          <w:szCs w:val="28"/>
        </w:rPr>
        <w:t>Доля молодых учителей увеличивается.</w:t>
      </w:r>
    </w:p>
    <w:tbl>
      <w:tblPr>
        <w:tblStyle w:val="a8"/>
        <w:tblW w:w="0" w:type="auto"/>
        <w:tblLook w:val="04A0"/>
      </w:tblPr>
      <w:tblGrid>
        <w:gridCol w:w="2235"/>
        <w:gridCol w:w="2409"/>
        <w:gridCol w:w="1985"/>
        <w:gridCol w:w="2551"/>
      </w:tblGrid>
      <w:tr w:rsidR="00CE39B3" w:rsidTr="00D616FD">
        <w:tc>
          <w:tcPr>
            <w:tcW w:w="2235"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2011г.,%</w:t>
            </w:r>
          </w:p>
        </w:tc>
        <w:tc>
          <w:tcPr>
            <w:tcW w:w="2409"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2012г.,%</w:t>
            </w:r>
          </w:p>
        </w:tc>
        <w:tc>
          <w:tcPr>
            <w:tcW w:w="1985"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2013г.,%</w:t>
            </w:r>
          </w:p>
        </w:tc>
        <w:tc>
          <w:tcPr>
            <w:tcW w:w="2551"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2014г.</w:t>
            </w:r>
          </w:p>
        </w:tc>
      </w:tr>
      <w:tr w:rsidR="00CE39B3" w:rsidTr="00D616FD">
        <w:tc>
          <w:tcPr>
            <w:tcW w:w="2235"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10</w:t>
            </w:r>
          </w:p>
        </w:tc>
        <w:tc>
          <w:tcPr>
            <w:tcW w:w="2409"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11,08</w:t>
            </w:r>
          </w:p>
        </w:tc>
        <w:tc>
          <w:tcPr>
            <w:tcW w:w="1985"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24,6</w:t>
            </w:r>
          </w:p>
        </w:tc>
        <w:tc>
          <w:tcPr>
            <w:tcW w:w="2551"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27,8</w:t>
            </w:r>
          </w:p>
        </w:tc>
      </w:tr>
    </w:tbl>
    <w:p w:rsidR="00CE39B3" w:rsidRDefault="00CE39B3" w:rsidP="00CE39B3">
      <w:pPr>
        <w:pStyle w:val="a7"/>
        <w:jc w:val="both"/>
        <w:rPr>
          <w:rFonts w:ascii="Times New Roman" w:hAnsi="Times New Roman" w:cs="Times New Roman"/>
          <w:sz w:val="28"/>
          <w:szCs w:val="28"/>
        </w:rPr>
      </w:pPr>
    </w:p>
    <w:p w:rsidR="00CE39B3" w:rsidRDefault="00CE39B3" w:rsidP="00CE39B3">
      <w:pPr>
        <w:pStyle w:val="a7"/>
        <w:jc w:val="both"/>
        <w:rPr>
          <w:rFonts w:ascii="Times New Roman" w:hAnsi="Times New Roman" w:cs="Times New Roman"/>
          <w:sz w:val="28"/>
          <w:szCs w:val="28"/>
        </w:rPr>
      </w:pPr>
      <w:r>
        <w:rPr>
          <w:rFonts w:ascii="Times New Roman" w:hAnsi="Times New Roman" w:cs="Times New Roman"/>
          <w:sz w:val="28"/>
          <w:szCs w:val="28"/>
        </w:rPr>
        <w:t>Ежегодно в общеобразовательные учреждения прибывают молодые специалисты, поступают в ВУЗЫ по целевому приему, обучаются заочно.</w:t>
      </w:r>
    </w:p>
    <w:p w:rsidR="00CE39B3" w:rsidRDefault="00CE39B3" w:rsidP="00CE39B3">
      <w:pPr>
        <w:pStyle w:val="a7"/>
        <w:jc w:val="both"/>
        <w:rPr>
          <w:rFonts w:ascii="Times New Roman" w:hAnsi="Times New Roman" w:cs="Times New Roman"/>
          <w:sz w:val="28"/>
          <w:szCs w:val="28"/>
        </w:rPr>
      </w:pPr>
      <w:r>
        <w:rPr>
          <w:rFonts w:ascii="Times New Roman" w:hAnsi="Times New Roman" w:cs="Times New Roman"/>
          <w:sz w:val="28"/>
          <w:szCs w:val="28"/>
        </w:rPr>
        <w:t xml:space="preserve">Для социальной поддержки молодых специалистов из областного бюджета выплачивается субвенция в размере 35тыс. руб. на обзаведение хозяйством. </w:t>
      </w:r>
    </w:p>
    <w:p w:rsidR="00CE39B3" w:rsidRDefault="00CE39B3" w:rsidP="00CE39B3">
      <w:pPr>
        <w:pStyle w:val="a7"/>
        <w:jc w:val="both"/>
        <w:rPr>
          <w:rFonts w:ascii="Times New Roman" w:hAnsi="Times New Roman" w:cs="Times New Roman"/>
          <w:sz w:val="28"/>
          <w:szCs w:val="28"/>
        </w:rPr>
      </w:pPr>
    </w:p>
    <w:p w:rsidR="00CE39B3" w:rsidRDefault="00CE39B3" w:rsidP="00CE39B3">
      <w:pPr>
        <w:pStyle w:val="a7"/>
        <w:jc w:val="both"/>
        <w:rPr>
          <w:rFonts w:ascii="Times New Roman" w:hAnsi="Times New Roman" w:cs="Times New Roman"/>
          <w:sz w:val="28"/>
          <w:szCs w:val="28"/>
        </w:rPr>
      </w:pPr>
      <w:r>
        <w:rPr>
          <w:rFonts w:ascii="Times New Roman" w:hAnsi="Times New Roman" w:cs="Times New Roman"/>
          <w:sz w:val="28"/>
          <w:szCs w:val="28"/>
        </w:rPr>
        <w:t xml:space="preserve">Все школы переведены на </w:t>
      </w:r>
      <w:proofErr w:type="spellStart"/>
      <w:r>
        <w:rPr>
          <w:rFonts w:ascii="Times New Roman" w:hAnsi="Times New Roman" w:cs="Times New Roman"/>
          <w:sz w:val="28"/>
          <w:szCs w:val="28"/>
        </w:rPr>
        <w:t>нормативно-подушевое</w:t>
      </w:r>
      <w:proofErr w:type="spellEnd"/>
      <w:r>
        <w:rPr>
          <w:rFonts w:ascii="Times New Roman" w:hAnsi="Times New Roman" w:cs="Times New Roman"/>
          <w:sz w:val="28"/>
          <w:szCs w:val="28"/>
        </w:rPr>
        <w:t xml:space="preserve"> финансирование, на новую систему оплаты труда, ориентированную на результат. 100% руководителей общеобразовательных учреждений и 100% педагогических работников переведены на эффективные контракты. Заработная плата общеобразовательных учреждений ежегодно увеличивается.</w:t>
      </w:r>
    </w:p>
    <w:p w:rsidR="00CE39B3" w:rsidRDefault="00CE39B3" w:rsidP="00CE39B3">
      <w:pPr>
        <w:pStyle w:val="a7"/>
        <w:jc w:val="both"/>
        <w:rPr>
          <w:rFonts w:ascii="Times New Roman" w:hAnsi="Times New Roman" w:cs="Times New Roman"/>
          <w:sz w:val="28"/>
          <w:szCs w:val="28"/>
        </w:rPr>
      </w:pPr>
    </w:p>
    <w:tbl>
      <w:tblPr>
        <w:tblStyle w:val="a8"/>
        <w:tblW w:w="0" w:type="auto"/>
        <w:tblLook w:val="04A0"/>
      </w:tblPr>
      <w:tblGrid>
        <w:gridCol w:w="1914"/>
        <w:gridCol w:w="1914"/>
        <w:gridCol w:w="1914"/>
        <w:gridCol w:w="1914"/>
        <w:gridCol w:w="1914"/>
      </w:tblGrid>
      <w:tr w:rsidR="00CE39B3" w:rsidTr="007248B1">
        <w:tc>
          <w:tcPr>
            <w:tcW w:w="1914"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Заработная плата, руб.</w:t>
            </w:r>
          </w:p>
        </w:tc>
        <w:tc>
          <w:tcPr>
            <w:tcW w:w="1914"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2011г.</w:t>
            </w:r>
          </w:p>
        </w:tc>
        <w:tc>
          <w:tcPr>
            <w:tcW w:w="1914"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2012г.</w:t>
            </w:r>
          </w:p>
        </w:tc>
        <w:tc>
          <w:tcPr>
            <w:tcW w:w="1914"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2013г.</w:t>
            </w:r>
          </w:p>
        </w:tc>
        <w:tc>
          <w:tcPr>
            <w:tcW w:w="1914"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2014 г.</w:t>
            </w:r>
          </w:p>
        </w:tc>
      </w:tr>
      <w:tr w:rsidR="00CE39B3" w:rsidTr="007248B1">
        <w:tc>
          <w:tcPr>
            <w:tcW w:w="1914"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работников</w:t>
            </w:r>
          </w:p>
        </w:tc>
        <w:tc>
          <w:tcPr>
            <w:tcW w:w="1914"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21 933,00</w:t>
            </w:r>
          </w:p>
        </w:tc>
        <w:tc>
          <w:tcPr>
            <w:tcW w:w="1914" w:type="dxa"/>
          </w:tcPr>
          <w:p w:rsidR="00CE39B3" w:rsidRPr="00940A17" w:rsidRDefault="00CE39B3" w:rsidP="007248B1">
            <w:pPr>
              <w:pStyle w:val="a7"/>
              <w:jc w:val="center"/>
              <w:rPr>
                <w:rFonts w:ascii="Times New Roman" w:hAnsi="Times New Roman" w:cs="Times New Roman"/>
                <w:color w:val="000000" w:themeColor="text1"/>
                <w:sz w:val="28"/>
                <w:szCs w:val="28"/>
              </w:rPr>
            </w:pPr>
            <w:r w:rsidRPr="00940A17">
              <w:rPr>
                <w:rFonts w:ascii="Times New Roman" w:hAnsi="Times New Roman" w:cs="Times New Roman"/>
                <w:color w:val="000000" w:themeColor="text1"/>
                <w:sz w:val="28"/>
                <w:szCs w:val="28"/>
              </w:rPr>
              <w:t>26776</w:t>
            </w:r>
            <w:r>
              <w:rPr>
                <w:rFonts w:ascii="Times New Roman" w:hAnsi="Times New Roman" w:cs="Times New Roman"/>
                <w:color w:val="000000" w:themeColor="text1"/>
                <w:sz w:val="28"/>
                <w:szCs w:val="28"/>
              </w:rPr>
              <w:t>,0</w:t>
            </w:r>
          </w:p>
        </w:tc>
        <w:tc>
          <w:tcPr>
            <w:tcW w:w="1914" w:type="dxa"/>
          </w:tcPr>
          <w:p w:rsidR="00CE39B3" w:rsidRPr="00940A17" w:rsidRDefault="00CE39B3" w:rsidP="007248B1">
            <w:pPr>
              <w:pStyle w:val="a7"/>
              <w:jc w:val="center"/>
              <w:rPr>
                <w:rFonts w:ascii="Times New Roman" w:hAnsi="Times New Roman" w:cs="Times New Roman"/>
                <w:color w:val="000000" w:themeColor="text1"/>
                <w:sz w:val="28"/>
                <w:szCs w:val="28"/>
              </w:rPr>
            </w:pPr>
            <w:r w:rsidRPr="00940A17">
              <w:rPr>
                <w:rFonts w:ascii="Times New Roman" w:hAnsi="Times New Roman" w:cs="Times New Roman"/>
                <w:color w:val="000000" w:themeColor="text1"/>
                <w:sz w:val="28"/>
                <w:szCs w:val="28"/>
              </w:rPr>
              <w:t>26507</w:t>
            </w:r>
            <w:r>
              <w:rPr>
                <w:rFonts w:ascii="Times New Roman" w:hAnsi="Times New Roman" w:cs="Times New Roman"/>
                <w:color w:val="000000" w:themeColor="text1"/>
                <w:sz w:val="28"/>
                <w:szCs w:val="28"/>
              </w:rPr>
              <w:t>,0</w:t>
            </w:r>
          </w:p>
        </w:tc>
        <w:tc>
          <w:tcPr>
            <w:tcW w:w="1914" w:type="dxa"/>
          </w:tcPr>
          <w:p w:rsidR="00CE39B3" w:rsidRPr="00AF11A6" w:rsidRDefault="00CE39B3" w:rsidP="007248B1">
            <w:pPr>
              <w:pStyle w:val="a7"/>
              <w:jc w:val="center"/>
              <w:rPr>
                <w:rFonts w:ascii="Times New Roman" w:hAnsi="Times New Roman" w:cs="Times New Roman"/>
                <w:sz w:val="28"/>
                <w:szCs w:val="28"/>
              </w:rPr>
            </w:pPr>
            <w:r w:rsidRPr="00AF11A6">
              <w:rPr>
                <w:rFonts w:ascii="Times New Roman" w:hAnsi="Times New Roman" w:cs="Times New Roman"/>
                <w:sz w:val="28"/>
                <w:szCs w:val="28"/>
              </w:rPr>
              <w:t>28277</w:t>
            </w:r>
            <w:r>
              <w:rPr>
                <w:rFonts w:ascii="Times New Roman" w:hAnsi="Times New Roman" w:cs="Times New Roman"/>
                <w:sz w:val="28"/>
                <w:szCs w:val="28"/>
              </w:rPr>
              <w:t>,0</w:t>
            </w:r>
          </w:p>
        </w:tc>
      </w:tr>
      <w:tr w:rsidR="00CE39B3" w:rsidTr="007248B1">
        <w:tc>
          <w:tcPr>
            <w:tcW w:w="1914"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учителей</w:t>
            </w:r>
          </w:p>
        </w:tc>
        <w:tc>
          <w:tcPr>
            <w:tcW w:w="1914" w:type="dxa"/>
          </w:tcPr>
          <w:p w:rsidR="00CE39B3" w:rsidRPr="00940A17" w:rsidRDefault="00CE39B3" w:rsidP="007248B1">
            <w:pPr>
              <w:pStyle w:val="a7"/>
              <w:jc w:val="center"/>
              <w:rPr>
                <w:rFonts w:ascii="Times New Roman" w:hAnsi="Times New Roman" w:cs="Times New Roman"/>
                <w:color w:val="000000" w:themeColor="text1"/>
                <w:sz w:val="28"/>
                <w:szCs w:val="28"/>
              </w:rPr>
            </w:pPr>
            <w:r w:rsidRPr="00940A17">
              <w:rPr>
                <w:rFonts w:ascii="Times New Roman" w:hAnsi="Times New Roman" w:cs="Times New Roman"/>
                <w:color w:val="000000" w:themeColor="text1"/>
                <w:sz w:val="28"/>
                <w:szCs w:val="28"/>
              </w:rPr>
              <w:t>23453</w:t>
            </w:r>
            <w:r>
              <w:rPr>
                <w:rFonts w:ascii="Times New Roman" w:hAnsi="Times New Roman" w:cs="Times New Roman"/>
                <w:color w:val="000000" w:themeColor="text1"/>
                <w:sz w:val="28"/>
                <w:szCs w:val="28"/>
              </w:rPr>
              <w:t>,0</w:t>
            </w:r>
          </w:p>
        </w:tc>
        <w:tc>
          <w:tcPr>
            <w:tcW w:w="1914" w:type="dxa"/>
          </w:tcPr>
          <w:p w:rsidR="00CE39B3" w:rsidRPr="00940A17" w:rsidRDefault="00CE39B3" w:rsidP="007248B1">
            <w:pPr>
              <w:pStyle w:val="a7"/>
              <w:jc w:val="center"/>
              <w:rPr>
                <w:rFonts w:ascii="Times New Roman" w:hAnsi="Times New Roman" w:cs="Times New Roman"/>
                <w:color w:val="000000" w:themeColor="text1"/>
                <w:sz w:val="28"/>
                <w:szCs w:val="28"/>
              </w:rPr>
            </w:pPr>
            <w:r w:rsidRPr="00940A17">
              <w:rPr>
                <w:rFonts w:ascii="Times New Roman" w:hAnsi="Times New Roman" w:cs="Times New Roman"/>
                <w:color w:val="000000" w:themeColor="text1"/>
                <w:sz w:val="28"/>
                <w:szCs w:val="28"/>
              </w:rPr>
              <w:t>28919</w:t>
            </w:r>
            <w:r>
              <w:rPr>
                <w:rFonts w:ascii="Times New Roman" w:hAnsi="Times New Roman" w:cs="Times New Roman"/>
                <w:color w:val="000000" w:themeColor="text1"/>
                <w:sz w:val="28"/>
                <w:szCs w:val="28"/>
              </w:rPr>
              <w:t>,0</w:t>
            </w:r>
          </w:p>
        </w:tc>
        <w:tc>
          <w:tcPr>
            <w:tcW w:w="1914" w:type="dxa"/>
          </w:tcPr>
          <w:p w:rsidR="00CE39B3" w:rsidRPr="00940A17" w:rsidRDefault="00CE39B3" w:rsidP="007248B1">
            <w:pPr>
              <w:pStyle w:val="a7"/>
              <w:jc w:val="center"/>
              <w:rPr>
                <w:rFonts w:ascii="Times New Roman" w:hAnsi="Times New Roman" w:cs="Times New Roman"/>
                <w:color w:val="000000" w:themeColor="text1"/>
                <w:sz w:val="28"/>
                <w:szCs w:val="28"/>
              </w:rPr>
            </w:pPr>
            <w:r w:rsidRPr="00940A17">
              <w:rPr>
                <w:rFonts w:ascii="Times New Roman" w:hAnsi="Times New Roman" w:cs="Times New Roman"/>
                <w:color w:val="000000" w:themeColor="text1"/>
                <w:sz w:val="28"/>
                <w:szCs w:val="28"/>
              </w:rPr>
              <w:t>29904</w:t>
            </w:r>
            <w:r>
              <w:rPr>
                <w:rFonts w:ascii="Times New Roman" w:hAnsi="Times New Roman" w:cs="Times New Roman"/>
                <w:color w:val="000000" w:themeColor="text1"/>
                <w:sz w:val="28"/>
                <w:szCs w:val="28"/>
              </w:rPr>
              <w:t>,0</w:t>
            </w:r>
          </w:p>
        </w:tc>
        <w:tc>
          <w:tcPr>
            <w:tcW w:w="1914" w:type="dxa"/>
          </w:tcPr>
          <w:p w:rsidR="00CE39B3" w:rsidRPr="00F10D42" w:rsidRDefault="00CE39B3" w:rsidP="007248B1">
            <w:pPr>
              <w:pStyle w:val="a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31091,0</w:t>
            </w:r>
          </w:p>
        </w:tc>
      </w:tr>
    </w:tbl>
    <w:p w:rsidR="003C3544" w:rsidRDefault="003C3544" w:rsidP="00CE39B3">
      <w:pPr>
        <w:pStyle w:val="a7"/>
        <w:jc w:val="both"/>
        <w:rPr>
          <w:rFonts w:ascii="Times New Roman" w:hAnsi="Times New Roman" w:cs="Times New Roman"/>
          <w:sz w:val="28"/>
          <w:szCs w:val="28"/>
        </w:rPr>
      </w:pPr>
    </w:p>
    <w:p w:rsidR="00CE39B3" w:rsidRDefault="003C3544" w:rsidP="00CE39B3">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CE39B3">
        <w:rPr>
          <w:rFonts w:ascii="Times New Roman" w:hAnsi="Times New Roman" w:cs="Times New Roman"/>
          <w:sz w:val="28"/>
          <w:szCs w:val="28"/>
        </w:rPr>
        <w:t xml:space="preserve">Выделение в 2014 году средств местного бюджета в размере 495,0 тыс. </w:t>
      </w:r>
      <w:proofErr w:type="spellStart"/>
      <w:r w:rsidR="00CE39B3">
        <w:rPr>
          <w:rFonts w:ascii="Times New Roman" w:hAnsi="Times New Roman" w:cs="Times New Roman"/>
          <w:sz w:val="28"/>
          <w:szCs w:val="28"/>
        </w:rPr>
        <w:t>руб</w:t>
      </w:r>
      <w:proofErr w:type="spellEnd"/>
      <w:r w:rsidR="00CE39B3">
        <w:rPr>
          <w:rFonts w:ascii="Times New Roman" w:hAnsi="Times New Roman" w:cs="Times New Roman"/>
          <w:sz w:val="28"/>
          <w:szCs w:val="28"/>
        </w:rPr>
        <w:t xml:space="preserve"> и средств областного бюджета  на учебные расходы  в размере 5558,0  тыс. руб., позволили  улучшить материально- техническую базу общеобразовательных  учреждений, приобрести </w:t>
      </w:r>
      <w:proofErr w:type="spellStart"/>
      <w:r w:rsidR="00CE39B3">
        <w:rPr>
          <w:rFonts w:ascii="Times New Roman" w:hAnsi="Times New Roman" w:cs="Times New Roman"/>
          <w:sz w:val="28"/>
          <w:szCs w:val="28"/>
        </w:rPr>
        <w:t>учебно</w:t>
      </w:r>
      <w:proofErr w:type="spellEnd"/>
      <w:r w:rsidR="00CE39B3">
        <w:rPr>
          <w:rFonts w:ascii="Times New Roman" w:hAnsi="Times New Roman" w:cs="Times New Roman"/>
          <w:sz w:val="28"/>
          <w:szCs w:val="28"/>
        </w:rPr>
        <w:t xml:space="preserve"> </w:t>
      </w:r>
      <w:proofErr w:type="gramStart"/>
      <w:r w:rsidR="00CE39B3">
        <w:rPr>
          <w:rFonts w:ascii="Times New Roman" w:hAnsi="Times New Roman" w:cs="Times New Roman"/>
          <w:sz w:val="28"/>
          <w:szCs w:val="28"/>
        </w:rPr>
        <w:t>–н</w:t>
      </w:r>
      <w:proofErr w:type="gramEnd"/>
      <w:r w:rsidR="00CE39B3">
        <w:rPr>
          <w:rFonts w:ascii="Times New Roman" w:hAnsi="Times New Roman" w:cs="Times New Roman"/>
          <w:sz w:val="28"/>
          <w:szCs w:val="28"/>
        </w:rPr>
        <w:t xml:space="preserve">аглядные пособия и оборудование, спортивный инвентарь, учебники, компьютеры, интерактивные доски, </w:t>
      </w:r>
      <w:proofErr w:type="spellStart"/>
      <w:r w:rsidR="00CE39B3">
        <w:rPr>
          <w:rFonts w:ascii="Times New Roman" w:hAnsi="Times New Roman" w:cs="Times New Roman"/>
          <w:sz w:val="28"/>
          <w:szCs w:val="28"/>
        </w:rPr>
        <w:t>мультимедийные</w:t>
      </w:r>
      <w:proofErr w:type="spellEnd"/>
      <w:r w:rsidR="00CE39B3">
        <w:rPr>
          <w:rFonts w:ascii="Times New Roman" w:hAnsi="Times New Roman" w:cs="Times New Roman"/>
          <w:sz w:val="28"/>
          <w:szCs w:val="28"/>
        </w:rPr>
        <w:t xml:space="preserve"> проекторы</w:t>
      </w:r>
      <w:r w:rsidR="00B75A9C">
        <w:rPr>
          <w:rFonts w:ascii="Times New Roman" w:hAnsi="Times New Roman" w:cs="Times New Roman"/>
          <w:sz w:val="28"/>
          <w:szCs w:val="28"/>
        </w:rPr>
        <w:t xml:space="preserve">, </w:t>
      </w:r>
      <w:proofErr w:type="spellStart"/>
      <w:r w:rsidR="00B75A9C">
        <w:rPr>
          <w:rFonts w:ascii="Times New Roman" w:hAnsi="Times New Roman" w:cs="Times New Roman"/>
          <w:sz w:val="28"/>
          <w:szCs w:val="28"/>
        </w:rPr>
        <w:t>у</w:t>
      </w:r>
      <w:r w:rsidR="00CE39B3" w:rsidRPr="00A039CE">
        <w:rPr>
          <w:rFonts w:ascii="Times New Roman" w:hAnsi="Times New Roman" w:cs="Times New Roman"/>
          <w:sz w:val="28"/>
          <w:szCs w:val="28"/>
        </w:rPr>
        <w:t>чебно</w:t>
      </w:r>
      <w:proofErr w:type="spellEnd"/>
      <w:r w:rsidR="00CE39B3" w:rsidRPr="00A039CE">
        <w:rPr>
          <w:rFonts w:ascii="Times New Roman" w:hAnsi="Times New Roman" w:cs="Times New Roman"/>
          <w:sz w:val="28"/>
          <w:szCs w:val="28"/>
        </w:rPr>
        <w:t>– лабораторное,</w:t>
      </w:r>
      <w:r w:rsidR="00B75A9C">
        <w:rPr>
          <w:rFonts w:ascii="Times New Roman" w:hAnsi="Times New Roman" w:cs="Times New Roman"/>
          <w:sz w:val="28"/>
          <w:szCs w:val="28"/>
        </w:rPr>
        <w:t xml:space="preserve"> </w:t>
      </w:r>
      <w:r w:rsidR="00CE39B3" w:rsidRPr="00A039CE">
        <w:rPr>
          <w:rFonts w:ascii="Times New Roman" w:hAnsi="Times New Roman" w:cs="Times New Roman"/>
          <w:sz w:val="28"/>
          <w:szCs w:val="28"/>
        </w:rPr>
        <w:t>учебно-наглядн</w:t>
      </w:r>
      <w:r w:rsidR="00CE39B3">
        <w:rPr>
          <w:rFonts w:ascii="Times New Roman" w:hAnsi="Times New Roman" w:cs="Times New Roman"/>
          <w:sz w:val="28"/>
          <w:szCs w:val="28"/>
        </w:rPr>
        <w:t>ые пособия</w:t>
      </w:r>
      <w:r w:rsidR="00CE39B3" w:rsidRPr="00A039CE">
        <w:rPr>
          <w:rFonts w:ascii="Times New Roman" w:hAnsi="Times New Roman" w:cs="Times New Roman"/>
          <w:sz w:val="28"/>
          <w:szCs w:val="28"/>
        </w:rPr>
        <w:t>, компьютерное оборудование</w:t>
      </w:r>
      <w:r w:rsidR="00CE39B3">
        <w:rPr>
          <w:rFonts w:ascii="Times New Roman" w:hAnsi="Times New Roman" w:cs="Times New Roman"/>
          <w:sz w:val="28"/>
          <w:szCs w:val="28"/>
        </w:rPr>
        <w:t>, спорти</w:t>
      </w:r>
      <w:r w:rsidR="00CE39B3" w:rsidRPr="00A039CE">
        <w:rPr>
          <w:rFonts w:ascii="Times New Roman" w:hAnsi="Times New Roman" w:cs="Times New Roman"/>
          <w:sz w:val="28"/>
          <w:szCs w:val="28"/>
        </w:rPr>
        <w:t>вное оборудование</w:t>
      </w:r>
    </w:p>
    <w:p w:rsidR="00CE39B3" w:rsidRDefault="00CE39B3" w:rsidP="00CE39B3">
      <w:pPr>
        <w:pStyle w:val="a7"/>
        <w:jc w:val="both"/>
        <w:rPr>
          <w:rFonts w:ascii="Times New Roman" w:hAnsi="Times New Roman" w:cs="Times New Roman"/>
          <w:sz w:val="28"/>
          <w:szCs w:val="28"/>
        </w:rPr>
      </w:pPr>
    </w:p>
    <w:p w:rsidR="0094354A" w:rsidRPr="00A039CE" w:rsidRDefault="0094354A" w:rsidP="00CE39B3">
      <w:pPr>
        <w:pStyle w:val="a7"/>
        <w:jc w:val="both"/>
        <w:rPr>
          <w:rFonts w:ascii="Times New Roman" w:hAnsi="Times New Roman" w:cs="Times New Roman"/>
          <w:sz w:val="28"/>
          <w:szCs w:val="28"/>
        </w:rPr>
      </w:pPr>
    </w:p>
    <w:tbl>
      <w:tblPr>
        <w:tblStyle w:val="a8"/>
        <w:tblW w:w="9606" w:type="dxa"/>
        <w:tblLayout w:type="fixed"/>
        <w:tblLook w:val="04A0"/>
      </w:tblPr>
      <w:tblGrid>
        <w:gridCol w:w="1951"/>
        <w:gridCol w:w="1843"/>
        <w:gridCol w:w="1984"/>
        <w:gridCol w:w="1985"/>
        <w:gridCol w:w="1843"/>
      </w:tblGrid>
      <w:tr w:rsidR="00CE39B3" w:rsidTr="00B75A9C">
        <w:tc>
          <w:tcPr>
            <w:tcW w:w="1951" w:type="dxa"/>
          </w:tcPr>
          <w:p w:rsidR="00CE39B3" w:rsidRDefault="00CE39B3" w:rsidP="007248B1">
            <w:pPr>
              <w:pStyle w:val="a7"/>
              <w:jc w:val="center"/>
              <w:rPr>
                <w:rFonts w:ascii="Times New Roman" w:hAnsi="Times New Roman" w:cs="Times New Roman"/>
                <w:sz w:val="28"/>
                <w:szCs w:val="28"/>
              </w:rPr>
            </w:pPr>
          </w:p>
        </w:tc>
        <w:tc>
          <w:tcPr>
            <w:tcW w:w="1843"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2011г.</w:t>
            </w:r>
          </w:p>
        </w:tc>
        <w:tc>
          <w:tcPr>
            <w:tcW w:w="1984"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2012г.</w:t>
            </w:r>
          </w:p>
        </w:tc>
        <w:tc>
          <w:tcPr>
            <w:tcW w:w="1985"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2013г.</w:t>
            </w:r>
          </w:p>
        </w:tc>
        <w:tc>
          <w:tcPr>
            <w:tcW w:w="1843"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2014г.</w:t>
            </w:r>
          </w:p>
        </w:tc>
      </w:tr>
      <w:tr w:rsidR="00CE39B3" w:rsidTr="00B75A9C">
        <w:tc>
          <w:tcPr>
            <w:tcW w:w="1951"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lastRenderedPageBreak/>
              <w:t>финансирование, тыс. руб.</w:t>
            </w:r>
          </w:p>
        </w:tc>
        <w:tc>
          <w:tcPr>
            <w:tcW w:w="1843"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2883,3</w:t>
            </w:r>
          </w:p>
        </w:tc>
        <w:tc>
          <w:tcPr>
            <w:tcW w:w="1984"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14809,6</w:t>
            </w:r>
          </w:p>
        </w:tc>
        <w:tc>
          <w:tcPr>
            <w:tcW w:w="1985"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4024,8</w:t>
            </w:r>
          </w:p>
        </w:tc>
        <w:tc>
          <w:tcPr>
            <w:tcW w:w="1843"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6053,0</w:t>
            </w:r>
          </w:p>
        </w:tc>
      </w:tr>
    </w:tbl>
    <w:p w:rsidR="00490B8F" w:rsidRDefault="00490B8F" w:rsidP="00CE39B3">
      <w:pPr>
        <w:pStyle w:val="a7"/>
        <w:jc w:val="both"/>
        <w:rPr>
          <w:rFonts w:ascii="Times New Roman" w:hAnsi="Times New Roman" w:cs="Times New Roman"/>
          <w:sz w:val="28"/>
          <w:szCs w:val="28"/>
        </w:rPr>
      </w:pPr>
    </w:p>
    <w:p w:rsidR="00CE39B3" w:rsidRDefault="00490B8F" w:rsidP="00CE39B3">
      <w:pPr>
        <w:pStyle w:val="a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E39B3">
        <w:rPr>
          <w:rFonts w:ascii="Times New Roman" w:hAnsi="Times New Roman" w:cs="Times New Roman"/>
          <w:sz w:val="28"/>
          <w:szCs w:val="28"/>
        </w:rPr>
        <w:t xml:space="preserve">На проведение капитальных ремонтов и приведении в соответствие  с требованиями санитарного  и пожарного законодательства здания и помещений общеобразовательных учреждений выделено из областного бюджета 626,0 тыс. руб. их бюджета </w:t>
      </w:r>
      <w:proofErr w:type="spellStart"/>
      <w:r w:rsidR="00CE39B3">
        <w:rPr>
          <w:rFonts w:ascii="Times New Roman" w:hAnsi="Times New Roman" w:cs="Times New Roman"/>
          <w:sz w:val="28"/>
          <w:szCs w:val="28"/>
        </w:rPr>
        <w:t>Камышловского</w:t>
      </w:r>
      <w:proofErr w:type="spellEnd"/>
      <w:r w:rsidR="00CE39B3">
        <w:rPr>
          <w:rFonts w:ascii="Times New Roman" w:hAnsi="Times New Roman" w:cs="Times New Roman"/>
          <w:sz w:val="28"/>
          <w:szCs w:val="28"/>
        </w:rPr>
        <w:t xml:space="preserve"> городского округа 2093,5 тыс. </w:t>
      </w:r>
      <w:proofErr w:type="spellStart"/>
      <w:r w:rsidR="00CE39B3">
        <w:rPr>
          <w:rFonts w:ascii="Times New Roman" w:hAnsi="Times New Roman" w:cs="Times New Roman"/>
          <w:sz w:val="28"/>
          <w:szCs w:val="28"/>
        </w:rPr>
        <w:t>руб</w:t>
      </w:r>
      <w:proofErr w:type="spellEnd"/>
      <w:r w:rsidR="00CE39B3">
        <w:rPr>
          <w:rFonts w:ascii="Times New Roman" w:hAnsi="Times New Roman" w:cs="Times New Roman"/>
          <w:sz w:val="28"/>
          <w:szCs w:val="28"/>
        </w:rPr>
        <w:t>, во всех общеобразовательных учреждениях установлены  аппаратно-программные комплексы по пожарной безопасности за счёт средств местного бюджета на сумму 480 тыс. руб.</w:t>
      </w:r>
      <w:proofErr w:type="gramEnd"/>
    </w:p>
    <w:p w:rsidR="00490B8F" w:rsidRDefault="00490B8F" w:rsidP="00CE39B3">
      <w:pPr>
        <w:pStyle w:val="a7"/>
        <w:jc w:val="both"/>
        <w:rPr>
          <w:rFonts w:ascii="Times New Roman" w:hAnsi="Times New Roman" w:cs="Times New Roman"/>
          <w:sz w:val="28"/>
          <w:szCs w:val="28"/>
        </w:rPr>
      </w:pPr>
    </w:p>
    <w:p w:rsidR="00CE39B3" w:rsidRDefault="00CE39B3" w:rsidP="00CE39B3">
      <w:pPr>
        <w:pStyle w:val="a7"/>
        <w:jc w:val="center"/>
        <w:rPr>
          <w:rFonts w:ascii="Times New Roman" w:hAnsi="Times New Roman" w:cs="Times New Roman"/>
          <w:sz w:val="28"/>
          <w:szCs w:val="28"/>
          <w:u w:val="single"/>
        </w:rPr>
      </w:pPr>
      <w:r w:rsidRPr="001F4EC0">
        <w:rPr>
          <w:rFonts w:ascii="Times New Roman" w:hAnsi="Times New Roman" w:cs="Times New Roman"/>
          <w:sz w:val="28"/>
          <w:szCs w:val="28"/>
          <w:u w:val="single"/>
        </w:rPr>
        <w:t>Средства, выделенные на ремонт ОУ</w:t>
      </w:r>
    </w:p>
    <w:tbl>
      <w:tblPr>
        <w:tblStyle w:val="a8"/>
        <w:tblW w:w="9606" w:type="dxa"/>
        <w:tblLayout w:type="fixed"/>
        <w:tblLook w:val="04A0"/>
      </w:tblPr>
      <w:tblGrid>
        <w:gridCol w:w="1951"/>
        <w:gridCol w:w="1843"/>
        <w:gridCol w:w="1984"/>
        <w:gridCol w:w="1985"/>
        <w:gridCol w:w="1843"/>
      </w:tblGrid>
      <w:tr w:rsidR="00CE39B3" w:rsidTr="00490B8F">
        <w:tc>
          <w:tcPr>
            <w:tcW w:w="1951" w:type="dxa"/>
          </w:tcPr>
          <w:p w:rsidR="00CE39B3" w:rsidRDefault="00CE39B3" w:rsidP="007248B1">
            <w:pPr>
              <w:pStyle w:val="a7"/>
              <w:jc w:val="center"/>
              <w:rPr>
                <w:rFonts w:ascii="Times New Roman" w:hAnsi="Times New Roman" w:cs="Times New Roman"/>
                <w:sz w:val="28"/>
                <w:szCs w:val="28"/>
              </w:rPr>
            </w:pPr>
          </w:p>
        </w:tc>
        <w:tc>
          <w:tcPr>
            <w:tcW w:w="1843"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2011г.</w:t>
            </w:r>
          </w:p>
        </w:tc>
        <w:tc>
          <w:tcPr>
            <w:tcW w:w="1984"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2012г.</w:t>
            </w:r>
          </w:p>
        </w:tc>
        <w:tc>
          <w:tcPr>
            <w:tcW w:w="1985"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2013г.</w:t>
            </w:r>
          </w:p>
        </w:tc>
        <w:tc>
          <w:tcPr>
            <w:tcW w:w="1843"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2014г.</w:t>
            </w:r>
          </w:p>
        </w:tc>
      </w:tr>
      <w:tr w:rsidR="00CE39B3" w:rsidTr="00490B8F">
        <w:tc>
          <w:tcPr>
            <w:tcW w:w="1951"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 xml:space="preserve">финансирование, тыс. руб. </w:t>
            </w:r>
          </w:p>
        </w:tc>
        <w:tc>
          <w:tcPr>
            <w:tcW w:w="1843"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1748,0</w:t>
            </w:r>
          </w:p>
        </w:tc>
        <w:tc>
          <w:tcPr>
            <w:tcW w:w="1984"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4960,0</w:t>
            </w:r>
          </w:p>
        </w:tc>
        <w:tc>
          <w:tcPr>
            <w:tcW w:w="1985"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10472,0</w:t>
            </w:r>
          </w:p>
        </w:tc>
        <w:tc>
          <w:tcPr>
            <w:tcW w:w="1843"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2719,5</w:t>
            </w:r>
          </w:p>
        </w:tc>
      </w:tr>
    </w:tbl>
    <w:p w:rsidR="00490B8F" w:rsidRDefault="00490B8F" w:rsidP="00CE39B3">
      <w:pPr>
        <w:pStyle w:val="a7"/>
        <w:jc w:val="center"/>
        <w:rPr>
          <w:rFonts w:ascii="Times New Roman" w:hAnsi="Times New Roman" w:cs="Times New Roman"/>
          <w:color w:val="000000" w:themeColor="text1"/>
          <w:sz w:val="28"/>
          <w:szCs w:val="28"/>
          <w:u w:val="single"/>
        </w:rPr>
      </w:pPr>
    </w:p>
    <w:p w:rsidR="00CE39B3" w:rsidRPr="00207E8D" w:rsidRDefault="00CE39B3" w:rsidP="00CE39B3">
      <w:pPr>
        <w:pStyle w:val="a7"/>
        <w:jc w:val="center"/>
        <w:rPr>
          <w:rFonts w:ascii="Times New Roman" w:hAnsi="Times New Roman" w:cs="Times New Roman"/>
          <w:color w:val="000000" w:themeColor="text1"/>
          <w:sz w:val="28"/>
          <w:szCs w:val="28"/>
          <w:u w:val="single"/>
        </w:rPr>
      </w:pPr>
      <w:r w:rsidRPr="00207E8D">
        <w:rPr>
          <w:rFonts w:ascii="Times New Roman" w:hAnsi="Times New Roman" w:cs="Times New Roman"/>
          <w:color w:val="000000" w:themeColor="text1"/>
          <w:sz w:val="28"/>
          <w:szCs w:val="28"/>
          <w:u w:val="single"/>
        </w:rPr>
        <w:t>Доля образовательных учреждений, здания которых находятся в аварийном состоянии или требуют капитального ремонта</w:t>
      </w:r>
    </w:p>
    <w:tbl>
      <w:tblPr>
        <w:tblStyle w:val="a8"/>
        <w:tblW w:w="0" w:type="auto"/>
        <w:tblLook w:val="04A0"/>
      </w:tblPr>
      <w:tblGrid>
        <w:gridCol w:w="2392"/>
        <w:gridCol w:w="2393"/>
        <w:gridCol w:w="2393"/>
        <w:gridCol w:w="2393"/>
      </w:tblGrid>
      <w:tr w:rsidR="00CE39B3" w:rsidRPr="00207E8D" w:rsidTr="007248B1">
        <w:tc>
          <w:tcPr>
            <w:tcW w:w="2392" w:type="dxa"/>
          </w:tcPr>
          <w:p w:rsidR="00CE39B3" w:rsidRPr="00207E8D" w:rsidRDefault="00CE39B3" w:rsidP="007248B1">
            <w:pPr>
              <w:pStyle w:val="a7"/>
              <w:jc w:val="center"/>
              <w:rPr>
                <w:rFonts w:ascii="Times New Roman" w:hAnsi="Times New Roman" w:cs="Times New Roman"/>
                <w:color w:val="000000" w:themeColor="text1"/>
                <w:sz w:val="28"/>
                <w:szCs w:val="28"/>
              </w:rPr>
            </w:pPr>
            <w:r w:rsidRPr="00207E8D">
              <w:rPr>
                <w:rFonts w:ascii="Times New Roman" w:hAnsi="Times New Roman" w:cs="Times New Roman"/>
                <w:color w:val="000000" w:themeColor="text1"/>
                <w:sz w:val="28"/>
                <w:szCs w:val="28"/>
              </w:rPr>
              <w:t>2011г., %</w:t>
            </w:r>
          </w:p>
        </w:tc>
        <w:tc>
          <w:tcPr>
            <w:tcW w:w="2393" w:type="dxa"/>
          </w:tcPr>
          <w:p w:rsidR="00CE39B3" w:rsidRPr="00207E8D" w:rsidRDefault="00CE39B3" w:rsidP="007248B1">
            <w:pPr>
              <w:pStyle w:val="a7"/>
              <w:jc w:val="center"/>
              <w:rPr>
                <w:rFonts w:ascii="Times New Roman" w:hAnsi="Times New Roman" w:cs="Times New Roman"/>
                <w:color w:val="000000" w:themeColor="text1"/>
                <w:sz w:val="28"/>
                <w:szCs w:val="28"/>
              </w:rPr>
            </w:pPr>
            <w:r w:rsidRPr="00207E8D">
              <w:rPr>
                <w:rFonts w:ascii="Times New Roman" w:hAnsi="Times New Roman" w:cs="Times New Roman"/>
                <w:color w:val="000000" w:themeColor="text1"/>
                <w:sz w:val="28"/>
                <w:szCs w:val="28"/>
              </w:rPr>
              <w:t>2012г., %</w:t>
            </w:r>
          </w:p>
        </w:tc>
        <w:tc>
          <w:tcPr>
            <w:tcW w:w="2393" w:type="dxa"/>
          </w:tcPr>
          <w:p w:rsidR="00CE39B3" w:rsidRPr="00207E8D" w:rsidRDefault="00CE39B3" w:rsidP="007248B1">
            <w:pPr>
              <w:pStyle w:val="a7"/>
              <w:jc w:val="center"/>
              <w:rPr>
                <w:rFonts w:ascii="Times New Roman" w:hAnsi="Times New Roman" w:cs="Times New Roman"/>
                <w:color w:val="000000" w:themeColor="text1"/>
                <w:sz w:val="28"/>
                <w:szCs w:val="28"/>
              </w:rPr>
            </w:pPr>
            <w:r w:rsidRPr="00207E8D">
              <w:rPr>
                <w:rFonts w:ascii="Times New Roman" w:hAnsi="Times New Roman" w:cs="Times New Roman"/>
                <w:color w:val="000000" w:themeColor="text1"/>
                <w:sz w:val="28"/>
                <w:szCs w:val="28"/>
              </w:rPr>
              <w:t>2013г.,%</w:t>
            </w:r>
          </w:p>
        </w:tc>
        <w:tc>
          <w:tcPr>
            <w:tcW w:w="2393" w:type="dxa"/>
          </w:tcPr>
          <w:p w:rsidR="00CE39B3" w:rsidRPr="00207E8D" w:rsidRDefault="00CE39B3" w:rsidP="007248B1">
            <w:pPr>
              <w:pStyle w:val="a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2014</w:t>
            </w:r>
          </w:p>
        </w:tc>
      </w:tr>
      <w:tr w:rsidR="00CE39B3" w:rsidRPr="00207E8D" w:rsidTr="007248B1">
        <w:tc>
          <w:tcPr>
            <w:tcW w:w="2392" w:type="dxa"/>
          </w:tcPr>
          <w:p w:rsidR="00CE39B3" w:rsidRPr="00207E8D" w:rsidRDefault="00CE39B3" w:rsidP="007248B1">
            <w:pPr>
              <w:pStyle w:val="a7"/>
              <w:jc w:val="center"/>
              <w:rPr>
                <w:rFonts w:ascii="Times New Roman" w:hAnsi="Times New Roman" w:cs="Times New Roman"/>
                <w:color w:val="000000" w:themeColor="text1"/>
                <w:sz w:val="28"/>
                <w:szCs w:val="28"/>
              </w:rPr>
            </w:pPr>
            <w:r w:rsidRPr="00207E8D">
              <w:rPr>
                <w:rFonts w:ascii="Times New Roman" w:hAnsi="Times New Roman" w:cs="Times New Roman"/>
                <w:color w:val="000000" w:themeColor="text1"/>
                <w:sz w:val="28"/>
                <w:szCs w:val="28"/>
              </w:rPr>
              <w:t>66,7</w:t>
            </w:r>
          </w:p>
        </w:tc>
        <w:tc>
          <w:tcPr>
            <w:tcW w:w="2393" w:type="dxa"/>
          </w:tcPr>
          <w:p w:rsidR="00CE39B3" w:rsidRPr="00207E8D" w:rsidRDefault="00CE39B3" w:rsidP="007248B1">
            <w:pPr>
              <w:pStyle w:val="a7"/>
              <w:jc w:val="center"/>
              <w:rPr>
                <w:rFonts w:ascii="Times New Roman" w:hAnsi="Times New Roman" w:cs="Times New Roman"/>
                <w:color w:val="000000" w:themeColor="text1"/>
                <w:sz w:val="28"/>
                <w:szCs w:val="28"/>
              </w:rPr>
            </w:pPr>
            <w:r w:rsidRPr="00207E8D">
              <w:rPr>
                <w:rFonts w:ascii="Times New Roman" w:hAnsi="Times New Roman" w:cs="Times New Roman"/>
                <w:color w:val="000000" w:themeColor="text1"/>
                <w:sz w:val="28"/>
                <w:szCs w:val="28"/>
              </w:rPr>
              <w:t>0,00</w:t>
            </w:r>
          </w:p>
        </w:tc>
        <w:tc>
          <w:tcPr>
            <w:tcW w:w="2393" w:type="dxa"/>
          </w:tcPr>
          <w:p w:rsidR="00CE39B3" w:rsidRPr="00207E8D" w:rsidRDefault="00CE39B3" w:rsidP="007248B1">
            <w:pPr>
              <w:pStyle w:val="a7"/>
              <w:jc w:val="center"/>
              <w:rPr>
                <w:rFonts w:ascii="Times New Roman" w:hAnsi="Times New Roman" w:cs="Times New Roman"/>
                <w:color w:val="000000" w:themeColor="text1"/>
                <w:sz w:val="28"/>
                <w:szCs w:val="28"/>
              </w:rPr>
            </w:pPr>
            <w:r w:rsidRPr="00207E8D">
              <w:rPr>
                <w:rFonts w:ascii="Times New Roman" w:hAnsi="Times New Roman" w:cs="Times New Roman"/>
                <w:color w:val="000000" w:themeColor="text1"/>
                <w:sz w:val="28"/>
                <w:szCs w:val="28"/>
              </w:rPr>
              <w:t>0,00</w:t>
            </w:r>
          </w:p>
        </w:tc>
        <w:tc>
          <w:tcPr>
            <w:tcW w:w="2393" w:type="dxa"/>
          </w:tcPr>
          <w:p w:rsidR="00CE39B3" w:rsidRPr="00207E8D" w:rsidRDefault="00CE39B3" w:rsidP="007248B1">
            <w:pPr>
              <w:pStyle w:val="a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100</w:t>
            </w:r>
          </w:p>
        </w:tc>
      </w:tr>
    </w:tbl>
    <w:p w:rsidR="00CE39B3" w:rsidRPr="007E1E52" w:rsidRDefault="00CE39B3" w:rsidP="00CE39B3">
      <w:pPr>
        <w:pStyle w:val="a7"/>
        <w:jc w:val="center"/>
        <w:rPr>
          <w:rFonts w:ascii="Times New Roman" w:hAnsi="Times New Roman" w:cs="Times New Roman"/>
          <w:sz w:val="28"/>
          <w:szCs w:val="28"/>
          <w:u w:val="single"/>
        </w:rPr>
      </w:pPr>
    </w:p>
    <w:p w:rsidR="00CE39B3" w:rsidRDefault="00490B8F" w:rsidP="00CE39B3">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CE39B3">
        <w:rPr>
          <w:rFonts w:ascii="Times New Roman" w:hAnsi="Times New Roman" w:cs="Times New Roman"/>
          <w:sz w:val="28"/>
          <w:szCs w:val="28"/>
        </w:rPr>
        <w:t>С каждым годом увеличивается доля общеобразовательных учреждений, соответствующих современным требованиям обучения</w:t>
      </w:r>
    </w:p>
    <w:tbl>
      <w:tblPr>
        <w:tblStyle w:val="a8"/>
        <w:tblW w:w="9606" w:type="dxa"/>
        <w:tblLook w:val="04A0"/>
      </w:tblPr>
      <w:tblGrid>
        <w:gridCol w:w="2376"/>
        <w:gridCol w:w="2552"/>
        <w:gridCol w:w="2410"/>
        <w:gridCol w:w="2268"/>
      </w:tblGrid>
      <w:tr w:rsidR="00CE39B3" w:rsidTr="00490B8F">
        <w:tc>
          <w:tcPr>
            <w:tcW w:w="2376"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2011г., %</w:t>
            </w:r>
          </w:p>
        </w:tc>
        <w:tc>
          <w:tcPr>
            <w:tcW w:w="2552"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2012г., %</w:t>
            </w:r>
          </w:p>
        </w:tc>
        <w:tc>
          <w:tcPr>
            <w:tcW w:w="2410"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2013г.,%</w:t>
            </w:r>
          </w:p>
        </w:tc>
        <w:tc>
          <w:tcPr>
            <w:tcW w:w="2268"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2014г.%</w:t>
            </w:r>
          </w:p>
        </w:tc>
      </w:tr>
      <w:tr w:rsidR="00CE39B3" w:rsidTr="00490B8F">
        <w:tc>
          <w:tcPr>
            <w:tcW w:w="2376"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75</w:t>
            </w:r>
          </w:p>
        </w:tc>
        <w:tc>
          <w:tcPr>
            <w:tcW w:w="2552"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80</w:t>
            </w:r>
          </w:p>
        </w:tc>
        <w:tc>
          <w:tcPr>
            <w:tcW w:w="2410"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85</w:t>
            </w:r>
          </w:p>
        </w:tc>
        <w:tc>
          <w:tcPr>
            <w:tcW w:w="2268"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85</w:t>
            </w:r>
          </w:p>
        </w:tc>
      </w:tr>
    </w:tbl>
    <w:p w:rsidR="00AD2A48" w:rsidRDefault="00AD2A48" w:rsidP="00CE39B3">
      <w:pPr>
        <w:pStyle w:val="a7"/>
        <w:jc w:val="both"/>
        <w:rPr>
          <w:rFonts w:ascii="Times New Roman" w:hAnsi="Times New Roman" w:cs="Times New Roman"/>
          <w:sz w:val="28"/>
          <w:szCs w:val="28"/>
        </w:rPr>
      </w:pPr>
    </w:p>
    <w:p w:rsidR="00CE39B3" w:rsidRDefault="00AD2A48" w:rsidP="00CE39B3">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CE39B3">
        <w:rPr>
          <w:rFonts w:ascii="Times New Roman" w:hAnsi="Times New Roman" w:cs="Times New Roman"/>
          <w:sz w:val="28"/>
          <w:szCs w:val="28"/>
        </w:rPr>
        <w:t>В 1,2,3,4,5,6</w:t>
      </w:r>
      <w:r>
        <w:rPr>
          <w:rFonts w:ascii="Times New Roman" w:hAnsi="Times New Roman" w:cs="Times New Roman"/>
          <w:sz w:val="28"/>
          <w:szCs w:val="28"/>
        </w:rPr>
        <w:t xml:space="preserve"> </w:t>
      </w:r>
      <w:r w:rsidR="00CE39B3">
        <w:rPr>
          <w:rFonts w:ascii="Times New Roman" w:hAnsi="Times New Roman" w:cs="Times New Roman"/>
          <w:sz w:val="28"/>
          <w:szCs w:val="28"/>
        </w:rPr>
        <w:t xml:space="preserve">классах школ города и в 7-х классах </w:t>
      </w:r>
      <w:r>
        <w:rPr>
          <w:rFonts w:ascii="Times New Roman" w:hAnsi="Times New Roman" w:cs="Times New Roman"/>
          <w:sz w:val="28"/>
          <w:szCs w:val="28"/>
        </w:rPr>
        <w:t xml:space="preserve">муниципального автономного образовательного учреждения </w:t>
      </w:r>
      <w:r w:rsidR="00CE39B3">
        <w:rPr>
          <w:rFonts w:ascii="Times New Roman" w:hAnsi="Times New Roman" w:cs="Times New Roman"/>
          <w:sz w:val="28"/>
          <w:szCs w:val="28"/>
        </w:rPr>
        <w:t xml:space="preserve">Лицей №5 </w:t>
      </w:r>
      <w:proofErr w:type="spellStart"/>
      <w:r w:rsidR="00CE39B3">
        <w:rPr>
          <w:rFonts w:ascii="Times New Roman" w:hAnsi="Times New Roman" w:cs="Times New Roman"/>
          <w:sz w:val="28"/>
          <w:szCs w:val="28"/>
        </w:rPr>
        <w:t>К</w:t>
      </w:r>
      <w:r>
        <w:rPr>
          <w:rFonts w:ascii="Times New Roman" w:hAnsi="Times New Roman" w:cs="Times New Roman"/>
          <w:sz w:val="28"/>
          <w:szCs w:val="28"/>
        </w:rPr>
        <w:t>амышловского</w:t>
      </w:r>
      <w:proofErr w:type="spellEnd"/>
      <w:r>
        <w:rPr>
          <w:rFonts w:ascii="Times New Roman" w:hAnsi="Times New Roman" w:cs="Times New Roman"/>
          <w:sz w:val="28"/>
          <w:szCs w:val="28"/>
        </w:rPr>
        <w:t xml:space="preserve"> городского округа </w:t>
      </w:r>
      <w:r w:rsidR="00CE39B3">
        <w:rPr>
          <w:rFonts w:ascii="Times New Roman" w:hAnsi="Times New Roman" w:cs="Times New Roman"/>
          <w:sz w:val="28"/>
          <w:szCs w:val="28"/>
        </w:rPr>
        <w:t xml:space="preserve">реализуются федеральные государственные образовательные стандарты. </w:t>
      </w:r>
      <w:r w:rsidR="00CE39B3" w:rsidRPr="00DB7940">
        <w:rPr>
          <w:rFonts w:ascii="Times New Roman" w:hAnsi="Times New Roman" w:cs="Times New Roman"/>
          <w:sz w:val="28"/>
          <w:szCs w:val="28"/>
        </w:rPr>
        <w:t>В</w:t>
      </w:r>
      <w:r w:rsidR="00CE39B3">
        <w:rPr>
          <w:rFonts w:ascii="Times New Roman" w:hAnsi="Times New Roman" w:cs="Times New Roman"/>
          <w:sz w:val="28"/>
          <w:szCs w:val="28"/>
        </w:rPr>
        <w:t xml:space="preserve"> рамках реализации приоритетного национального проекта «Образование» осуществляется выплата за классное руководство, производится оплата сети интернет, приобретается учебное оборудование, школьная мебель, учебники. Поощряются лучшие учителя, учащиеся города, инновационные образовательные учреждения. На полученные гранты приобретается  оборудование в соответствии с современными требованиями.  В 2013 году три </w:t>
      </w:r>
      <w:proofErr w:type="gramStart"/>
      <w:r w:rsidR="00CE39B3">
        <w:rPr>
          <w:rFonts w:ascii="Times New Roman" w:hAnsi="Times New Roman" w:cs="Times New Roman"/>
          <w:sz w:val="28"/>
          <w:szCs w:val="28"/>
        </w:rPr>
        <w:t>образовательные</w:t>
      </w:r>
      <w:proofErr w:type="gramEnd"/>
      <w:r w:rsidR="00CE39B3">
        <w:rPr>
          <w:rFonts w:ascii="Times New Roman" w:hAnsi="Times New Roman" w:cs="Times New Roman"/>
          <w:sz w:val="28"/>
          <w:szCs w:val="28"/>
        </w:rPr>
        <w:t xml:space="preserve"> учреждения (МАОУ Лицей №5, МАОУ ООШ №7, МАОУ </w:t>
      </w:r>
      <w:r w:rsidR="00CE39B3" w:rsidRPr="00DB7940">
        <w:rPr>
          <w:rFonts w:ascii="Times New Roman" w:hAnsi="Times New Roman" w:cs="Times New Roman"/>
          <w:sz w:val="28"/>
          <w:szCs w:val="28"/>
        </w:rPr>
        <w:t>СОШ №1</w:t>
      </w:r>
      <w:r w:rsidR="00CE39B3">
        <w:rPr>
          <w:rFonts w:ascii="Times New Roman" w:hAnsi="Times New Roman" w:cs="Times New Roman"/>
          <w:sz w:val="28"/>
          <w:szCs w:val="28"/>
        </w:rPr>
        <w:t>) стали победителями среди учреждений, реализующих инновационные образовательные программы. В  2014 году победителем стала МАОУООШ№6.</w:t>
      </w:r>
      <w:r w:rsidR="00AC1D1A">
        <w:rPr>
          <w:rFonts w:ascii="Times New Roman" w:hAnsi="Times New Roman" w:cs="Times New Roman"/>
          <w:sz w:val="28"/>
          <w:szCs w:val="28"/>
        </w:rPr>
        <w:t xml:space="preserve"> </w:t>
      </w:r>
      <w:r w:rsidR="00CE39B3">
        <w:rPr>
          <w:rFonts w:ascii="Times New Roman" w:hAnsi="Times New Roman" w:cs="Times New Roman"/>
          <w:sz w:val="28"/>
          <w:szCs w:val="28"/>
        </w:rPr>
        <w:t>Данному  учреждению были предоставлены областные субсидии в размере 500,0 тыс</w:t>
      </w:r>
      <w:r w:rsidR="00AC1D1A">
        <w:rPr>
          <w:rFonts w:ascii="Times New Roman" w:hAnsi="Times New Roman" w:cs="Times New Roman"/>
          <w:sz w:val="28"/>
          <w:szCs w:val="28"/>
        </w:rPr>
        <w:t>.</w:t>
      </w:r>
      <w:r w:rsidR="00CE39B3">
        <w:rPr>
          <w:rFonts w:ascii="Times New Roman" w:hAnsi="Times New Roman" w:cs="Times New Roman"/>
          <w:sz w:val="28"/>
          <w:szCs w:val="28"/>
        </w:rPr>
        <w:t xml:space="preserve"> руб.</w:t>
      </w:r>
    </w:p>
    <w:tbl>
      <w:tblPr>
        <w:tblStyle w:val="a8"/>
        <w:tblW w:w="0" w:type="auto"/>
        <w:tblLayout w:type="fixed"/>
        <w:tblLook w:val="04A0"/>
      </w:tblPr>
      <w:tblGrid>
        <w:gridCol w:w="1654"/>
        <w:gridCol w:w="1773"/>
        <w:gridCol w:w="1991"/>
        <w:gridCol w:w="2203"/>
        <w:gridCol w:w="1950"/>
      </w:tblGrid>
      <w:tr w:rsidR="00CE39B3" w:rsidTr="007248B1">
        <w:tc>
          <w:tcPr>
            <w:tcW w:w="1654" w:type="dxa"/>
          </w:tcPr>
          <w:p w:rsidR="00CE39B3" w:rsidRDefault="00CE39B3" w:rsidP="007248B1">
            <w:pPr>
              <w:pStyle w:val="a7"/>
              <w:jc w:val="center"/>
              <w:rPr>
                <w:rFonts w:ascii="Times New Roman" w:hAnsi="Times New Roman" w:cs="Times New Roman"/>
                <w:sz w:val="28"/>
                <w:szCs w:val="28"/>
              </w:rPr>
            </w:pPr>
          </w:p>
        </w:tc>
        <w:tc>
          <w:tcPr>
            <w:tcW w:w="1773"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2011г.</w:t>
            </w:r>
          </w:p>
        </w:tc>
        <w:tc>
          <w:tcPr>
            <w:tcW w:w="1991"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2012г.</w:t>
            </w:r>
          </w:p>
        </w:tc>
        <w:tc>
          <w:tcPr>
            <w:tcW w:w="2203"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 xml:space="preserve">2013г. </w:t>
            </w:r>
          </w:p>
        </w:tc>
        <w:tc>
          <w:tcPr>
            <w:tcW w:w="1950"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2014г.</w:t>
            </w:r>
          </w:p>
        </w:tc>
      </w:tr>
      <w:tr w:rsidR="00CE39B3" w:rsidTr="007248B1">
        <w:tc>
          <w:tcPr>
            <w:tcW w:w="1654"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 xml:space="preserve">победители областного </w:t>
            </w:r>
            <w:r>
              <w:rPr>
                <w:rFonts w:ascii="Times New Roman" w:hAnsi="Times New Roman" w:cs="Times New Roman"/>
                <w:sz w:val="28"/>
                <w:szCs w:val="28"/>
              </w:rPr>
              <w:lastRenderedPageBreak/>
              <w:t>конкурса</w:t>
            </w:r>
          </w:p>
        </w:tc>
        <w:tc>
          <w:tcPr>
            <w:tcW w:w="1773" w:type="dxa"/>
          </w:tcPr>
          <w:p w:rsidR="00CE39B3" w:rsidRPr="001A7A0E" w:rsidRDefault="00CE39B3" w:rsidP="007248B1">
            <w:pPr>
              <w:pStyle w:val="a7"/>
              <w:jc w:val="center"/>
              <w:rPr>
                <w:rFonts w:ascii="Times New Roman" w:hAnsi="Times New Roman" w:cs="Times New Roman"/>
                <w:sz w:val="24"/>
                <w:szCs w:val="24"/>
              </w:rPr>
            </w:pPr>
            <w:r w:rsidRPr="001A7A0E">
              <w:rPr>
                <w:rFonts w:ascii="Times New Roman" w:hAnsi="Times New Roman" w:cs="Times New Roman"/>
                <w:sz w:val="24"/>
                <w:szCs w:val="24"/>
              </w:rPr>
              <w:lastRenderedPageBreak/>
              <w:t>МАОУ Лицей №5</w:t>
            </w:r>
          </w:p>
          <w:p w:rsidR="00CE39B3" w:rsidRPr="001A7A0E" w:rsidRDefault="00CE39B3" w:rsidP="007248B1">
            <w:pPr>
              <w:pStyle w:val="a7"/>
              <w:jc w:val="center"/>
              <w:rPr>
                <w:rFonts w:ascii="Times New Roman" w:hAnsi="Times New Roman" w:cs="Times New Roman"/>
                <w:sz w:val="24"/>
                <w:szCs w:val="24"/>
              </w:rPr>
            </w:pPr>
            <w:r w:rsidRPr="001A7A0E">
              <w:rPr>
                <w:rFonts w:ascii="Times New Roman" w:hAnsi="Times New Roman" w:cs="Times New Roman"/>
                <w:sz w:val="24"/>
                <w:szCs w:val="24"/>
              </w:rPr>
              <w:t xml:space="preserve">МАОУ СОШ </w:t>
            </w:r>
            <w:r w:rsidRPr="001A7A0E">
              <w:rPr>
                <w:rFonts w:ascii="Times New Roman" w:hAnsi="Times New Roman" w:cs="Times New Roman"/>
                <w:sz w:val="24"/>
                <w:szCs w:val="24"/>
              </w:rPr>
              <w:lastRenderedPageBreak/>
              <w:t>№3</w:t>
            </w:r>
          </w:p>
        </w:tc>
        <w:tc>
          <w:tcPr>
            <w:tcW w:w="1991" w:type="dxa"/>
          </w:tcPr>
          <w:p w:rsidR="00CE39B3" w:rsidRPr="001A7A0E" w:rsidRDefault="00CE39B3" w:rsidP="007248B1">
            <w:pPr>
              <w:pStyle w:val="a7"/>
              <w:jc w:val="center"/>
              <w:rPr>
                <w:rFonts w:ascii="Times New Roman" w:hAnsi="Times New Roman" w:cs="Times New Roman"/>
                <w:sz w:val="24"/>
                <w:szCs w:val="24"/>
              </w:rPr>
            </w:pPr>
            <w:r w:rsidRPr="001A7A0E">
              <w:rPr>
                <w:rFonts w:ascii="Times New Roman" w:hAnsi="Times New Roman" w:cs="Times New Roman"/>
                <w:sz w:val="24"/>
                <w:szCs w:val="24"/>
              </w:rPr>
              <w:lastRenderedPageBreak/>
              <w:t>МАОУ СОШ №1</w:t>
            </w:r>
          </w:p>
          <w:p w:rsidR="00CE39B3" w:rsidRPr="001A7A0E" w:rsidRDefault="00CE39B3" w:rsidP="007248B1">
            <w:pPr>
              <w:pStyle w:val="a7"/>
              <w:jc w:val="center"/>
              <w:rPr>
                <w:rFonts w:ascii="Times New Roman" w:hAnsi="Times New Roman" w:cs="Times New Roman"/>
                <w:sz w:val="24"/>
                <w:szCs w:val="24"/>
              </w:rPr>
            </w:pPr>
            <w:r w:rsidRPr="001A7A0E">
              <w:rPr>
                <w:rFonts w:ascii="Times New Roman" w:hAnsi="Times New Roman" w:cs="Times New Roman"/>
                <w:sz w:val="24"/>
                <w:szCs w:val="24"/>
              </w:rPr>
              <w:t>МАОУ Лицей №5</w:t>
            </w:r>
          </w:p>
        </w:tc>
        <w:tc>
          <w:tcPr>
            <w:tcW w:w="2203" w:type="dxa"/>
          </w:tcPr>
          <w:p w:rsidR="00CE39B3" w:rsidRPr="001A7A0E" w:rsidRDefault="00CE39B3" w:rsidP="007248B1">
            <w:pPr>
              <w:pStyle w:val="a7"/>
              <w:jc w:val="center"/>
              <w:rPr>
                <w:rFonts w:ascii="Times New Roman" w:hAnsi="Times New Roman" w:cs="Times New Roman"/>
                <w:sz w:val="24"/>
                <w:szCs w:val="24"/>
              </w:rPr>
            </w:pPr>
            <w:r w:rsidRPr="001A7A0E">
              <w:rPr>
                <w:rFonts w:ascii="Times New Roman" w:hAnsi="Times New Roman" w:cs="Times New Roman"/>
                <w:sz w:val="24"/>
                <w:szCs w:val="24"/>
              </w:rPr>
              <w:t>МАОУ СОШ №1, МАОУ Лицей №5, МАОУ ООШ №7</w:t>
            </w:r>
          </w:p>
        </w:tc>
        <w:tc>
          <w:tcPr>
            <w:tcW w:w="1950" w:type="dxa"/>
          </w:tcPr>
          <w:p w:rsidR="00CE39B3" w:rsidRPr="001A7A0E" w:rsidRDefault="00CE39B3" w:rsidP="007248B1">
            <w:pPr>
              <w:pStyle w:val="a7"/>
              <w:jc w:val="center"/>
              <w:rPr>
                <w:rFonts w:ascii="Times New Roman" w:hAnsi="Times New Roman" w:cs="Times New Roman"/>
                <w:sz w:val="24"/>
                <w:szCs w:val="24"/>
              </w:rPr>
            </w:pPr>
            <w:r w:rsidRPr="001A7A0E">
              <w:rPr>
                <w:rFonts w:ascii="Times New Roman" w:hAnsi="Times New Roman" w:cs="Times New Roman"/>
                <w:sz w:val="24"/>
                <w:szCs w:val="24"/>
              </w:rPr>
              <w:t>МАОУООШ№6</w:t>
            </w:r>
          </w:p>
        </w:tc>
      </w:tr>
    </w:tbl>
    <w:p w:rsidR="00722BE9" w:rsidRDefault="00722BE9" w:rsidP="00CE39B3">
      <w:pPr>
        <w:pStyle w:val="a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CE39B3" w:rsidRDefault="00722BE9" w:rsidP="00CE39B3">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CE39B3">
        <w:rPr>
          <w:rFonts w:ascii="Times New Roman" w:hAnsi="Times New Roman" w:cs="Times New Roman"/>
          <w:sz w:val="28"/>
          <w:szCs w:val="28"/>
        </w:rPr>
        <w:t xml:space="preserve"> М</w:t>
      </w:r>
      <w:r w:rsidR="00687045">
        <w:rPr>
          <w:rFonts w:ascii="Times New Roman" w:hAnsi="Times New Roman" w:cs="Times New Roman"/>
          <w:sz w:val="28"/>
          <w:szCs w:val="28"/>
        </w:rPr>
        <w:t>униципальное автономное образовательное учреждение</w:t>
      </w:r>
      <w:r w:rsidR="00CE39B3">
        <w:rPr>
          <w:rFonts w:ascii="Times New Roman" w:hAnsi="Times New Roman" w:cs="Times New Roman"/>
          <w:sz w:val="28"/>
          <w:szCs w:val="28"/>
        </w:rPr>
        <w:t xml:space="preserve"> Лицей №5 </w:t>
      </w:r>
      <w:proofErr w:type="spellStart"/>
      <w:r w:rsidR="00CE39B3">
        <w:rPr>
          <w:rFonts w:ascii="Times New Roman" w:hAnsi="Times New Roman" w:cs="Times New Roman"/>
          <w:sz w:val="28"/>
          <w:szCs w:val="28"/>
        </w:rPr>
        <w:t>К</w:t>
      </w:r>
      <w:r w:rsidR="00687045">
        <w:rPr>
          <w:rFonts w:ascii="Times New Roman" w:hAnsi="Times New Roman" w:cs="Times New Roman"/>
          <w:sz w:val="28"/>
          <w:szCs w:val="28"/>
        </w:rPr>
        <w:t>амышловского</w:t>
      </w:r>
      <w:proofErr w:type="spellEnd"/>
      <w:r w:rsidR="00687045">
        <w:rPr>
          <w:rFonts w:ascii="Times New Roman" w:hAnsi="Times New Roman" w:cs="Times New Roman"/>
          <w:sz w:val="28"/>
          <w:szCs w:val="28"/>
        </w:rPr>
        <w:t xml:space="preserve"> городского округа</w:t>
      </w:r>
      <w:r w:rsidR="00CE39B3">
        <w:rPr>
          <w:rFonts w:ascii="Times New Roman" w:hAnsi="Times New Roman" w:cs="Times New Roman"/>
          <w:sz w:val="28"/>
          <w:szCs w:val="28"/>
        </w:rPr>
        <w:t xml:space="preserve"> с 2012г. является базовой площадкой для внедрения и реализации федеральных государственных образовательных стандартов. Ими обучено 495 педагогов, проведено 10 семинаров,</w:t>
      </w:r>
      <w:r>
        <w:rPr>
          <w:rFonts w:ascii="Times New Roman" w:hAnsi="Times New Roman" w:cs="Times New Roman"/>
          <w:sz w:val="28"/>
          <w:szCs w:val="28"/>
        </w:rPr>
        <w:t xml:space="preserve"> </w:t>
      </w:r>
      <w:r w:rsidR="00CE39B3">
        <w:rPr>
          <w:rFonts w:ascii="Times New Roman" w:hAnsi="Times New Roman" w:cs="Times New Roman"/>
          <w:sz w:val="28"/>
          <w:szCs w:val="28"/>
        </w:rPr>
        <w:t>4 образовательные программы по курсовой</w:t>
      </w:r>
      <w:r>
        <w:rPr>
          <w:rFonts w:ascii="Times New Roman" w:hAnsi="Times New Roman" w:cs="Times New Roman"/>
          <w:sz w:val="28"/>
          <w:szCs w:val="28"/>
        </w:rPr>
        <w:t xml:space="preserve"> </w:t>
      </w:r>
      <w:r w:rsidR="00CE39B3">
        <w:rPr>
          <w:rFonts w:ascii="Times New Roman" w:hAnsi="Times New Roman" w:cs="Times New Roman"/>
          <w:sz w:val="28"/>
          <w:szCs w:val="28"/>
        </w:rPr>
        <w:t>подготовке. 57% педагогических и руководящих работников прошли курсовую подготовку по федеральным государственным образовательным стандартам.</w:t>
      </w:r>
      <w:r>
        <w:rPr>
          <w:rFonts w:ascii="Times New Roman" w:hAnsi="Times New Roman" w:cs="Times New Roman"/>
          <w:sz w:val="28"/>
          <w:szCs w:val="28"/>
        </w:rPr>
        <w:t xml:space="preserve"> </w:t>
      </w:r>
      <w:r w:rsidR="00CE39B3">
        <w:rPr>
          <w:rFonts w:ascii="Times New Roman" w:hAnsi="Times New Roman" w:cs="Times New Roman"/>
          <w:sz w:val="28"/>
          <w:szCs w:val="28"/>
        </w:rPr>
        <w:t xml:space="preserve">С 2014 года </w:t>
      </w:r>
      <w:r w:rsidR="00687045">
        <w:rPr>
          <w:rFonts w:ascii="Times New Roman" w:hAnsi="Times New Roman" w:cs="Times New Roman"/>
          <w:sz w:val="28"/>
          <w:szCs w:val="28"/>
        </w:rPr>
        <w:t xml:space="preserve">Муниципальное автономное образовательное учреждение Лицей №5 </w:t>
      </w:r>
      <w:r w:rsidR="00CE39B3">
        <w:rPr>
          <w:rFonts w:ascii="Times New Roman" w:hAnsi="Times New Roman" w:cs="Times New Roman"/>
          <w:sz w:val="28"/>
          <w:szCs w:val="28"/>
        </w:rPr>
        <w:t>базовая площадка федерального уровня по вопросу «Оценка качества деятельности организаций</w:t>
      </w:r>
      <w:proofErr w:type="gramStart"/>
      <w:r w:rsidR="00CE39B3">
        <w:rPr>
          <w:rFonts w:ascii="Times New Roman" w:hAnsi="Times New Roman" w:cs="Times New Roman"/>
          <w:sz w:val="28"/>
          <w:szCs w:val="28"/>
        </w:rPr>
        <w:t xml:space="preserve"> ,</w:t>
      </w:r>
      <w:proofErr w:type="gramEnd"/>
      <w:r w:rsidR="00CE39B3">
        <w:rPr>
          <w:rFonts w:ascii="Times New Roman" w:hAnsi="Times New Roman" w:cs="Times New Roman"/>
          <w:sz w:val="28"/>
          <w:szCs w:val="28"/>
        </w:rPr>
        <w:t>осуществляющих образовательную деятельность».</w:t>
      </w:r>
    </w:p>
    <w:p w:rsidR="00CE39B3" w:rsidRPr="00E91015" w:rsidRDefault="00CE39B3" w:rsidP="00CE39B3">
      <w:pPr>
        <w:pStyle w:val="a7"/>
        <w:jc w:val="both"/>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В направлении работы с учащимися большее внимание уделялось развитию качества образования.</w:t>
      </w:r>
    </w:p>
    <w:p w:rsidR="00CE39B3" w:rsidRPr="00E91015" w:rsidRDefault="00CE39B3" w:rsidP="00CE39B3">
      <w:pPr>
        <w:pStyle w:val="a7"/>
        <w:jc w:val="both"/>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На награждение медалями в 2014 году претендовали 16 человек, в том числе: на  «золотую» 14 человек и «серебряную» – 2 чел. Все медалисты подтвердили результаты на ЕГЭ.</w:t>
      </w:r>
    </w:p>
    <w:p w:rsidR="00CE39B3" w:rsidRPr="00E91015" w:rsidRDefault="00CE39B3" w:rsidP="00CE39B3">
      <w:pPr>
        <w:pStyle w:val="a7"/>
        <w:jc w:val="both"/>
        <w:rPr>
          <w:rFonts w:ascii="Times New Roman" w:hAnsi="Times New Roman" w:cs="Times New Roman"/>
          <w:color w:val="000000" w:themeColor="text1"/>
          <w:sz w:val="28"/>
          <w:szCs w:val="28"/>
        </w:rPr>
      </w:pPr>
    </w:p>
    <w:p w:rsidR="00CE39B3" w:rsidRPr="00E91015" w:rsidRDefault="00CE39B3" w:rsidP="00CE39B3">
      <w:pPr>
        <w:pStyle w:val="a7"/>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Получили золотые и серебряные медали:</w:t>
      </w:r>
    </w:p>
    <w:p w:rsidR="00CE39B3" w:rsidRPr="00E91015" w:rsidRDefault="00CE39B3" w:rsidP="00CE39B3">
      <w:pPr>
        <w:pStyle w:val="a7"/>
        <w:rPr>
          <w:rFonts w:ascii="Times New Roman" w:hAnsi="Times New Roman" w:cs="Times New Roman"/>
          <w:color w:val="000000" w:themeColor="text1"/>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268"/>
        <w:gridCol w:w="2410"/>
        <w:gridCol w:w="2268"/>
      </w:tblGrid>
      <w:tr w:rsidR="00CE39B3" w:rsidRPr="00E91015" w:rsidTr="00E0036D">
        <w:tc>
          <w:tcPr>
            <w:tcW w:w="2660" w:type="dxa"/>
          </w:tcPr>
          <w:p w:rsidR="00CE39B3" w:rsidRPr="00E91015" w:rsidRDefault="00CE39B3" w:rsidP="007248B1">
            <w:pPr>
              <w:pStyle w:val="a7"/>
              <w:jc w:val="both"/>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2011г., чел.</w:t>
            </w:r>
          </w:p>
        </w:tc>
        <w:tc>
          <w:tcPr>
            <w:tcW w:w="2268" w:type="dxa"/>
          </w:tcPr>
          <w:p w:rsidR="00CE39B3" w:rsidRPr="00E91015" w:rsidRDefault="00CE39B3" w:rsidP="007248B1">
            <w:pPr>
              <w:pStyle w:val="a7"/>
              <w:jc w:val="both"/>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2012г., чел.</w:t>
            </w:r>
          </w:p>
        </w:tc>
        <w:tc>
          <w:tcPr>
            <w:tcW w:w="2410" w:type="dxa"/>
          </w:tcPr>
          <w:p w:rsidR="00CE39B3" w:rsidRPr="00E91015" w:rsidRDefault="00CE39B3" w:rsidP="007248B1">
            <w:pPr>
              <w:pStyle w:val="a7"/>
              <w:jc w:val="both"/>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2013г., чел.</w:t>
            </w:r>
          </w:p>
        </w:tc>
        <w:tc>
          <w:tcPr>
            <w:tcW w:w="2268" w:type="dxa"/>
          </w:tcPr>
          <w:p w:rsidR="00CE39B3" w:rsidRPr="00E91015" w:rsidRDefault="00CE39B3" w:rsidP="007248B1">
            <w:pPr>
              <w:pStyle w:val="a7"/>
              <w:jc w:val="both"/>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2014г., чел.</w:t>
            </w:r>
          </w:p>
        </w:tc>
      </w:tr>
      <w:tr w:rsidR="00CE39B3" w:rsidRPr="00E91015" w:rsidTr="00E0036D">
        <w:tc>
          <w:tcPr>
            <w:tcW w:w="2660" w:type="dxa"/>
          </w:tcPr>
          <w:p w:rsidR="00CE39B3" w:rsidRPr="00E91015" w:rsidRDefault="00CE39B3" w:rsidP="007248B1">
            <w:pPr>
              <w:pStyle w:val="a7"/>
              <w:jc w:val="both"/>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1</w:t>
            </w:r>
          </w:p>
        </w:tc>
        <w:tc>
          <w:tcPr>
            <w:tcW w:w="2268" w:type="dxa"/>
          </w:tcPr>
          <w:p w:rsidR="00CE39B3" w:rsidRPr="00E91015" w:rsidRDefault="00CE39B3" w:rsidP="007248B1">
            <w:pPr>
              <w:pStyle w:val="a7"/>
              <w:jc w:val="both"/>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14</w:t>
            </w:r>
          </w:p>
        </w:tc>
        <w:tc>
          <w:tcPr>
            <w:tcW w:w="2410" w:type="dxa"/>
          </w:tcPr>
          <w:p w:rsidR="00CE39B3" w:rsidRPr="00E91015" w:rsidRDefault="00CE39B3" w:rsidP="007248B1">
            <w:pPr>
              <w:pStyle w:val="a7"/>
              <w:jc w:val="both"/>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15</w:t>
            </w:r>
          </w:p>
        </w:tc>
        <w:tc>
          <w:tcPr>
            <w:tcW w:w="2268" w:type="dxa"/>
          </w:tcPr>
          <w:p w:rsidR="00CE39B3" w:rsidRPr="00E91015" w:rsidRDefault="00CE39B3" w:rsidP="007248B1">
            <w:pPr>
              <w:pStyle w:val="a7"/>
              <w:jc w:val="both"/>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 xml:space="preserve">16 </w:t>
            </w:r>
          </w:p>
        </w:tc>
      </w:tr>
    </w:tbl>
    <w:p w:rsidR="00CE39B3" w:rsidRPr="00E91015" w:rsidRDefault="00CE39B3" w:rsidP="00CE39B3">
      <w:pPr>
        <w:pStyle w:val="a7"/>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Наблюдается положительная динамика количества учащихся получивших аттестат.  Доля учеников, сдавших ЕГЭ:</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268"/>
        <w:gridCol w:w="2410"/>
        <w:gridCol w:w="2268"/>
      </w:tblGrid>
      <w:tr w:rsidR="00CE39B3" w:rsidRPr="00E91015" w:rsidTr="00E0036D">
        <w:tc>
          <w:tcPr>
            <w:tcW w:w="2660" w:type="dxa"/>
          </w:tcPr>
          <w:p w:rsidR="00CE39B3" w:rsidRPr="00E91015" w:rsidRDefault="00CE39B3" w:rsidP="007248B1">
            <w:pPr>
              <w:pStyle w:val="a7"/>
              <w:jc w:val="both"/>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2011г.</w:t>
            </w:r>
          </w:p>
        </w:tc>
        <w:tc>
          <w:tcPr>
            <w:tcW w:w="2268" w:type="dxa"/>
          </w:tcPr>
          <w:p w:rsidR="00CE39B3" w:rsidRPr="00E91015" w:rsidRDefault="00CE39B3" w:rsidP="007248B1">
            <w:pPr>
              <w:pStyle w:val="a7"/>
              <w:jc w:val="both"/>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2012г.</w:t>
            </w:r>
          </w:p>
        </w:tc>
        <w:tc>
          <w:tcPr>
            <w:tcW w:w="2410" w:type="dxa"/>
          </w:tcPr>
          <w:p w:rsidR="00CE39B3" w:rsidRPr="00E91015" w:rsidRDefault="00CE39B3" w:rsidP="007248B1">
            <w:pPr>
              <w:pStyle w:val="a7"/>
              <w:jc w:val="both"/>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2013г.</w:t>
            </w:r>
          </w:p>
        </w:tc>
        <w:tc>
          <w:tcPr>
            <w:tcW w:w="2268" w:type="dxa"/>
          </w:tcPr>
          <w:p w:rsidR="00CE39B3" w:rsidRPr="00E91015" w:rsidRDefault="00CE39B3" w:rsidP="007248B1">
            <w:pPr>
              <w:pStyle w:val="a7"/>
              <w:jc w:val="both"/>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2014г.</w:t>
            </w:r>
          </w:p>
        </w:tc>
      </w:tr>
      <w:tr w:rsidR="00CE39B3" w:rsidRPr="00E91015" w:rsidTr="00E0036D">
        <w:tc>
          <w:tcPr>
            <w:tcW w:w="2660" w:type="dxa"/>
          </w:tcPr>
          <w:p w:rsidR="00CE39B3" w:rsidRPr="00E91015" w:rsidRDefault="00CE39B3" w:rsidP="007248B1">
            <w:pPr>
              <w:pStyle w:val="a7"/>
              <w:jc w:val="both"/>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97%</w:t>
            </w:r>
          </w:p>
        </w:tc>
        <w:tc>
          <w:tcPr>
            <w:tcW w:w="2268" w:type="dxa"/>
          </w:tcPr>
          <w:p w:rsidR="00CE39B3" w:rsidRPr="00E91015" w:rsidRDefault="00CE39B3" w:rsidP="007248B1">
            <w:pPr>
              <w:pStyle w:val="a7"/>
              <w:jc w:val="both"/>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93,8%</w:t>
            </w:r>
          </w:p>
        </w:tc>
        <w:tc>
          <w:tcPr>
            <w:tcW w:w="2410" w:type="dxa"/>
          </w:tcPr>
          <w:p w:rsidR="00CE39B3" w:rsidRPr="00E91015" w:rsidRDefault="00CE39B3" w:rsidP="007248B1">
            <w:pPr>
              <w:pStyle w:val="a7"/>
              <w:jc w:val="both"/>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100%</w:t>
            </w:r>
          </w:p>
        </w:tc>
        <w:tc>
          <w:tcPr>
            <w:tcW w:w="2268" w:type="dxa"/>
          </w:tcPr>
          <w:p w:rsidR="00CE39B3" w:rsidRPr="00E91015" w:rsidRDefault="00CE39B3" w:rsidP="007248B1">
            <w:pPr>
              <w:pStyle w:val="a7"/>
              <w:jc w:val="both"/>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100%</w:t>
            </w:r>
          </w:p>
        </w:tc>
      </w:tr>
    </w:tbl>
    <w:p w:rsidR="00CE39B3" w:rsidRDefault="00CE39B3" w:rsidP="00CE39B3">
      <w:pPr>
        <w:pStyle w:val="a7"/>
        <w:rPr>
          <w:rFonts w:ascii="Times New Roman" w:hAnsi="Times New Roman" w:cs="Times New Roman"/>
          <w:color w:val="000000" w:themeColor="text1"/>
          <w:sz w:val="28"/>
          <w:szCs w:val="28"/>
        </w:rPr>
      </w:pPr>
    </w:p>
    <w:p w:rsidR="00CE39B3" w:rsidRPr="00E91015" w:rsidRDefault="00CE39B3" w:rsidP="00CE39B3">
      <w:pPr>
        <w:pStyle w:val="a7"/>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Доля выпускников, не получивших аттестат о среднем (полном) образовании.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268"/>
        <w:gridCol w:w="2410"/>
        <w:gridCol w:w="2268"/>
      </w:tblGrid>
      <w:tr w:rsidR="00CE39B3" w:rsidRPr="00E91015" w:rsidTr="00E0036D">
        <w:tc>
          <w:tcPr>
            <w:tcW w:w="2660" w:type="dxa"/>
          </w:tcPr>
          <w:p w:rsidR="00CE39B3" w:rsidRPr="00E91015" w:rsidRDefault="00CE39B3" w:rsidP="007248B1">
            <w:pPr>
              <w:pStyle w:val="a7"/>
              <w:jc w:val="both"/>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2011г.</w:t>
            </w:r>
          </w:p>
        </w:tc>
        <w:tc>
          <w:tcPr>
            <w:tcW w:w="2268" w:type="dxa"/>
          </w:tcPr>
          <w:p w:rsidR="00CE39B3" w:rsidRPr="00E91015" w:rsidRDefault="00CE39B3" w:rsidP="007248B1">
            <w:pPr>
              <w:pStyle w:val="a7"/>
              <w:jc w:val="both"/>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2012г.</w:t>
            </w:r>
          </w:p>
        </w:tc>
        <w:tc>
          <w:tcPr>
            <w:tcW w:w="2410" w:type="dxa"/>
          </w:tcPr>
          <w:p w:rsidR="00CE39B3" w:rsidRPr="00E91015" w:rsidRDefault="00CE39B3" w:rsidP="007248B1">
            <w:pPr>
              <w:pStyle w:val="a7"/>
              <w:jc w:val="both"/>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2013г.</w:t>
            </w:r>
          </w:p>
        </w:tc>
        <w:tc>
          <w:tcPr>
            <w:tcW w:w="2268" w:type="dxa"/>
          </w:tcPr>
          <w:p w:rsidR="00CE39B3" w:rsidRPr="00E91015" w:rsidRDefault="00CE39B3" w:rsidP="007248B1">
            <w:pPr>
              <w:pStyle w:val="a7"/>
              <w:jc w:val="both"/>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ab/>
              <w:t>2014г.</w:t>
            </w:r>
          </w:p>
        </w:tc>
      </w:tr>
      <w:tr w:rsidR="00CE39B3" w:rsidRPr="00E91015" w:rsidTr="00E0036D">
        <w:tc>
          <w:tcPr>
            <w:tcW w:w="2660" w:type="dxa"/>
          </w:tcPr>
          <w:p w:rsidR="00CE39B3" w:rsidRPr="00E91015" w:rsidRDefault="00CE39B3" w:rsidP="007248B1">
            <w:pPr>
              <w:pStyle w:val="a7"/>
              <w:jc w:val="both"/>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3</w:t>
            </w:r>
          </w:p>
        </w:tc>
        <w:tc>
          <w:tcPr>
            <w:tcW w:w="2268" w:type="dxa"/>
          </w:tcPr>
          <w:p w:rsidR="00CE39B3" w:rsidRPr="00E91015" w:rsidRDefault="00CE39B3" w:rsidP="007248B1">
            <w:pPr>
              <w:pStyle w:val="a7"/>
              <w:jc w:val="both"/>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6,2</w:t>
            </w:r>
          </w:p>
        </w:tc>
        <w:tc>
          <w:tcPr>
            <w:tcW w:w="2410" w:type="dxa"/>
          </w:tcPr>
          <w:p w:rsidR="00CE39B3" w:rsidRPr="00E91015" w:rsidRDefault="00CE39B3" w:rsidP="007248B1">
            <w:pPr>
              <w:pStyle w:val="a7"/>
              <w:jc w:val="both"/>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0</w:t>
            </w:r>
          </w:p>
        </w:tc>
        <w:tc>
          <w:tcPr>
            <w:tcW w:w="2268" w:type="dxa"/>
          </w:tcPr>
          <w:p w:rsidR="00CE39B3" w:rsidRPr="00E91015" w:rsidRDefault="00CE39B3" w:rsidP="007248B1">
            <w:pPr>
              <w:pStyle w:val="a7"/>
              <w:jc w:val="both"/>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0</w:t>
            </w:r>
          </w:p>
        </w:tc>
      </w:tr>
    </w:tbl>
    <w:p w:rsidR="00CE39B3" w:rsidRPr="00E91015" w:rsidRDefault="00CE39B3" w:rsidP="00CE39B3">
      <w:pPr>
        <w:pStyle w:val="a7"/>
        <w:rPr>
          <w:rFonts w:ascii="Times New Roman" w:hAnsi="Times New Roman" w:cs="Times New Roman"/>
          <w:color w:val="000000" w:themeColor="text1"/>
          <w:sz w:val="28"/>
          <w:szCs w:val="28"/>
        </w:rPr>
      </w:pPr>
    </w:p>
    <w:p w:rsidR="00CE39B3" w:rsidRPr="00E91015" w:rsidRDefault="0092504E" w:rsidP="00CE39B3">
      <w:pPr>
        <w:pStyle w:val="a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E39B3" w:rsidRPr="00E91015">
        <w:rPr>
          <w:rFonts w:ascii="Times New Roman" w:hAnsi="Times New Roman" w:cs="Times New Roman"/>
          <w:color w:val="000000" w:themeColor="text1"/>
          <w:sz w:val="28"/>
          <w:szCs w:val="28"/>
        </w:rPr>
        <w:t xml:space="preserve">В течение последних лет в целях повышения качества образования  внедрялась региональная система диагностики, включающая в себя модель диагностических контрольных работ школьного, муниципального и регионального уровней.  По результатам диагностики спланирована и проведена  работа по выявлению групп риска, организована индивидуальная работа с обучающимися и педагогами. В 2014г.  особое внимание в школах уделялось организации работы с </w:t>
      </w:r>
      <w:proofErr w:type="gramStart"/>
      <w:r w:rsidR="00CE39B3" w:rsidRPr="00E91015">
        <w:rPr>
          <w:rFonts w:ascii="Times New Roman" w:hAnsi="Times New Roman" w:cs="Times New Roman"/>
          <w:color w:val="000000" w:themeColor="text1"/>
          <w:sz w:val="28"/>
          <w:szCs w:val="28"/>
        </w:rPr>
        <w:t>обучающимися</w:t>
      </w:r>
      <w:proofErr w:type="gramEnd"/>
      <w:r w:rsidR="00CE39B3">
        <w:rPr>
          <w:rFonts w:ascii="Times New Roman" w:hAnsi="Times New Roman" w:cs="Times New Roman"/>
          <w:color w:val="000000" w:themeColor="text1"/>
          <w:sz w:val="28"/>
          <w:szCs w:val="28"/>
        </w:rPr>
        <w:t xml:space="preserve"> </w:t>
      </w:r>
      <w:proofErr w:type="spellStart"/>
      <w:r w:rsidR="00CE39B3" w:rsidRPr="00E91015">
        <w:rPr>
          <w:rFonts w:ascii="Times New Roman" w:hAnsi="Times New Roman" w:cs="Times New Roman"/>
          <w:color w:val="000000" w:themeColor="text1"/>
          <w:sz w:val="28"/>
          <w:szCs w:val="28"/>
        </w:rPr>
        <w:t>предвыпускных</w:t>
      </w:r>
      <w:proofErr w:type="spellEnd"/>
      <w:r w:rsidR="00CE39B3" w:rsidRPr="00E91015">
        <w:rPr>
          <w:rFonts w:ascii="Times New Roman" w:hAnsi="Times New Roman" w:cs="Times New Roman"/>
          <w:color w:val="000000" w:themeColor="text1"/>
          <w:sz w:val="28"/>
          <w:szCs w:val="28"/>
        </w:rPr>
        <w:t xml:space="preserve"> и выпускных классов, имеющими высокие достижения в освоении образовательных программ по общеобразовательным предметам (потенциальными </w:t>
      </w:r>
      <w:proofErr w:type="spellStart"/>
      <w:r w:rsidR="00CE39B3" w:rsidRPr="00E91015">
        <w:rPr>
          <w:rFonts w:ascii="Times New Roman" w:hAnsi="Times New Roman" w:cs="Times New Roman"/>
          <w:color w:val="000000" w:themeColor="text1"/>
          <w:sz w:val="28"/>
          <w:szCs w:val="28"/>
        </w:rPr>
        <w:t>высокобальниками</w:t>
      </w:r>
      <w:proofErr w:type="spellEnd"/>
      <w:r w:rsidR="00CE39B3" w:rsidRPr="00E91015">
        <w:rPr>
          <w:rFonts w:ascii="Times New Roman" w:hAnsi="Times New Roman" w:cs="Times New Roman"/>
          <w:color w:val="000000" w:themeColor="text1"/>
          <w:sz w:val="28"/>
          <w:szCs w:val="28"/>
        </w:rPr>
        <w:t>).</w:t>
      </w:r>
    </w:p>
    <w:p w:rsidR="00CE39B3" w:rsidRPr="00E91015" w:rsidRDefault="00CE39B3" w:rsidP="00CE39B3">
      <w:pPr>
        <w:pStyle w:val="a7"/>
        <w:jc w:val="both"/>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 xml:space="preserve">         Осуществлено повышение квалификации    педагогических работников и лиц, </w:t>
      </w:r>
      <w:proofErr w:type="gramStart"/>
      <w:r w:rsidRPr="00E91015">
        <w:rPr>
          <w:rFonts w:ascii="Times New Roman" w:hAnsi="Times New Roman" w:cs="Times New Roman"/>
          <w:color w:val="000000" w:themeColor="text1"/>
          <w:sz w:val="28"/>
          <w:szCs w:val="28"/>
        </w:rPr>
        <w:t>привлекаемыми</w:t>
      </w:r>
      <w:proofErr w:type="gramEnd"/>
      <w:r w:rsidRPr="00E91015">
        <w:rPr>
          <w:rFonts w:ascii="Times New Roman" w:hAnsi="Times New Roman" w:cs="Times New Roman"/>
          <w:color w:val="000000" w:themeColor="text1"/>
          <w:sz w:val="28"/>
          <w:szCs w:val="28"/>
        </w:rPr>
        <w:t xml:space="preserve"> для организации и проведения ГИА,  через формы </w:t>
      </w:r>
      <w:proofErr w:type="spellStart"/>
      <w:r w:rsidRPr="00E91015">
        <w:rPr>
          <w:rFonts w:ascii="Times New Roman" w:hAnsi="Times New Roman" w:cs="Times New Roman"/>
          <w:color w:val="000000" w:themeColor="text1"/>
          <w:sz w:val="28"/>
          <w:szCs w:val="28"/>
        </w:rPr>
        <w:t>очно-заочного</w:t>
      </w:r>
      <w:proofErr w:type="spellEnd"/>
      <w:r w:rsidRPr="00E91015">
        <w:rPr>
          <w:rFonts w:ascii="Times New Roman" w:hAnsi="Times New Roman" w:cs="Times New Roman"/>
          <w:color w:val="000000" w:themeColor="text1"/>
          <w:sz w:val="28"/>
          <w:szCs w:val="28"/>
        </w:rPr>
        <w:t xml:space="preserve">,  дистанционного обучения, подготовлены </w:t>
      </w:r>
      <w:proofErr w:type="spellStart"/>
      <w:r w:rsidRPr="00E91015">
        <w:rPr>
          <w:rFonts w:ascii="Times New Roman" w:hAnsi="Times New Roman" w:cs="Times New Roman"/>
          <w:color w:val="000000" w:themeColor="text1"/>
          <w:sz w:val="28"/>
          <w:szCs w:val="28"/>
        </w:rPr>
        <w:t>тьюторы</w:t>
      </w:r>
      <w:proofErr w:type="spellEnd"/>
      <w:r w:rsidRPr="00E91015">
        <w:rPr>
          <w:rFonts w:ascii="Times New Roman" w:hAnsi="Times New Roman" w:cs="Times New Roman"/>
          <w:color w:val="000000" w:themeColor="text1"/>
          <w:sz w:val="28"/>
          <w:szCs w:val="28"/>
        </w:rPr>
        <w:t xml:space="preserve">. Всего </w:t>
      </w:r>
      <w:r w:rsidRPr="00E91015">
        <w:rPr>
          <w:rFonts w:ascii="Times New Roman" w:hAnsi="Times New Roman" w:cs="Times New Roman"/>
          <w:color w:val="000000" w:themeColor="text1"/>
          <w:sz w:val="28"/>
          <w:szCs w:val="28"/>
        </w:rPr>
        <w:lastRenderedPageBreak/>
        <w:t xml:space="preserve">было обучено: 4 </w:t>
      </w:r>
      <w:proofErr w:type="spellStart"/>
      <w:r w:rsidRPr="00E91015">
        <w:rPr>
          <w:rFonts w:ascii="Times New Roman" w:hAnsi="Times New Roman" w:cs="Times New Roman"/>
          <w:color w:val="000000" w:themeColor="text1"/>
          <w:sz w:val="28"/>
          <w:szCs w:val="28"/>
        </w:rPr>
        <w:t>тьютора</w:t>
      </w:r>
      <w:proofErr w:type="spellEnd"/>
      <w:r w:rsidRPr="00E91015">
        <w:rPr>
          <w:rFonts w:ascii="Times New Roman" w:hAnsi="Times New Roman" w:cs="Times New Roman"/>
          <w:color w:val="000000" w:themeColor="text1"/>
          <w:sz w:val="28"/>
          <w:szCs w:val="28"/>
        </w:rPr>
        <w:t>, 10 членов территориального представительства главной экзаменационной комиссии, 15 общественных наблюдателей, 45 организаторов  ППЭ, эксперты территориальной экзаменационной комиссии.</w:t>
      </w:r>
    </w:p>
    <w:p w:rsidR="00CE39B3" w:rsidRPr="00E91015" w:rsidRDefault="00CE39B3" w:rsidP="00CE39B3">
      <w:pPr>
        <w:pStyle w:val="a7"/>
        <w:jc w:val="both"/>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 xml:space="preserve"> Такая система работы доказала свою эффективность при проведении процедур ОГЭ и ЕГЭ как на уровне результатов освоения программ основного и среднего общего образования, так и на уровне качества организации аттестационных процессов и экспертизы экзаменационных материалов. </w:t>
      </w:r>
    </w:p>
    <w:p w:rsidR="00CE39B3" w:rsidRPr="00E91015" w:rsidRDefault="0092504E" w:rsidP="00CE39B3">
      <w:pPr>
        <w:pStyle w:val="a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E39B3" w:rsidRPr="00E91015">
        <w:rPr>
          <w:rFonts w:ascii="Times New Roman" w:hAnsi="Times New Roman" w:cs="Times New Roman"/>
          <w:color w:val="000000" w:themeColor="text1"/>
          <w:sz w:val="28"/>
          <w:szCs w:val="28"/>
        </w:rPr>
        <w:t xml:space="preserve">Общие результаты сдачи ЕГЭ по обязательным предметам: </w:t>
      </w:r>
    </w:p>
    <w:p w:rsidR="00CE39B3" w:rsidRPr="00E91015" w:rsidRDefault="00CE39B3" w:rsidP="00CE39B3">
      <w:pPr>
        <w:pStyle w:val="a7"/>
        <w:jc w:val="both"/>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все учащиеся 11-х классов сдали ЕГЭ и получили аттестаты.</w:t>
      </w:r>
    </w:p>
    <w:p w:rsidR="00CE39B3" w:rsidRPr="00E91015" w:rsidRDefault="00CE39B3" w:rsidP="00CE39B3">
      <w:pPr>
        <w:pStyle w:val="a7"/>
        <w:jc w:val="both"/>
        <w:rPr>
          <w:rFonts w:ascii="Times New Roman" w:hAnsi="Times New Roman" w:cs="Times New Roman"/>
          <w:bCs/>
          <w:color w:val="000000" w:themeColor="text1"/>
          <w:sz w:val="28"/>
          <w:szCs w:val="28"/>
        </w:rPr>
      </w:pPr>
      <w:r w:rsidRPr="00E91015">
        <w:rPr>
          <w:rFonts w:ascii="Times New Roman" w:hAnsi="Times New Roman" w:cs="Times New Roman"/>
          <w:bCs/>
          <w:color w:val="000000" w:themeColor="text1"/>
          <w:sz w:val="28"/>
          <w:szCs w:val="28"/>
        </w:rPr>
        <w:t xml:space="preserve">Не </w:t>
      </w:r>
      <w:proofErr w:type="gramStart"/>
      <w:r w:rsidRPr="00E91015">
        <w:rPr>
          <w:rFonts w:ascii="Times New Roman" w:hAnsi="Times New Roman" w:cs="Times New Roman"/>
          <w:bCs/>
          <w:color w:val="000000" w:themeColor="text1"/>
          <w:sz w:val="28"/>
          <w:szCs w:val="28"/>
        </w:rPr>
        <w:t>преодолевших</w:t>
      </w:r>
      <w:proofErr w:type="gramEnd"/>
      <w:r w:rsidRPr="00E91015">
        <w:rPr>
          <w:rFonts w:ascii="Times New Roman" w:hAnsi="Times New Roman" w:cs="Times New Roman"/>
          <w:bCs/>
          <w:color w:val="000000" w:themeColor="text1"/>
          <w:sz w:val="28"/>
          <w:szCs w:val="28"/>
        </w:rPr>
        <w:t xml:space="preserve"> минимальный порог  по русскому языку  и по математике нет. </w:t>
      </w:r>
    </w:p>
    <w:p w:rsidR="00CE39B3" w:rsidRPr="00E91015" w:rsidRDefault="00CE39B3" w:rsidP="00CE39B3">
      <w:pPr>
        <w:pStyle w:val="a7"/>
        <w:jc w:val="both"/>
        <w:rPr>
          <w:rFonts w:ascii="Times New Roman" w:hAnsi="Times New Roman" w:cs="Times New Roman"/>
          <w:bCs/>
          <w:color w:val="000000" w:themeColor="text1"/>
          <w:sz w:val="28"/>
          <w:szCs w:val="28"/>
        </w:rPr>
      </w:pPr>
      <w:r w:rsidRPr="00E91015">
        <w:rPr>
          <w:rFonts w:ascii="Times New Roman" w:hAnsi="Times New Roman" w:cs="Times New Roman"/>
          <w:bCs/>
          <w:color w:val="000000" w:themeColor="text1"/>
          <w:sz w:val="28"/>
          <w:szCs w:val="28"/>
        </w:rPr>
        <w:t>% от числа сдававших, набравших от 70 до 100 баллов по русскому языку составил  27,94%, по математике – 5,92%.</w:t>
      </w:r>
    </w:p>
    <w:p w:rsidR="00CE39B3" w:rsidRPr="00E91015" w:rsidRDefault="00CE39B3" w:rsidP="00CE39B3">
      <w:pPr>
        <w:pStyle w:val="a7"/>
        <w:jc w:val="both"/>
        <w:rPr>
          <w:rFonts w:ascii="Times New Roman" w:hAnsi="Times New Roman" w:cs="Times New Roman"/>
          <w:bCs/>
          <w:color w:val="000000" w:themeColor="text1"/>
          <w:sz w:val="28"/>
          <w:szCs w:val="28"/>
        </w:rPr>
      </w:pPr>
      <w:r w:rsidRPr="00E91015">
        <w:rPr>
          <w:rFonts w:ascii="Times New Roman" w:hAnsi="Times New Roman" w:cs="Times New Roman"/>
          <w:bCs/>
          <w:color w:val="000000" w:themeColor="text1"/>
          <w:sz w:val="28"/>
          <w:szCs w:val="28"/>
        </w:rPr>
        <w:t>Средний балл медалистов    по русскому языку составил  80, по математике  - 64,6.</w:t>
      </w:r>
    </w:p>
    <w:p w:rsidR="00FD0B55" w:rsidRDefault="00CE39B3" w:rsidP="00CE39B3">
      <w:pPr>
        <w:pStyle w:val="a7"/>
        <w:jc w:val="both"/>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 xml:space="preserve">Средний  балл   ЕГЭ в 2014 году по </w:t>
      </w:r>
      <w:proofErr w:type="spellStart"/>
      <w:r w:rsidRPr="00E91015">
        <w:rPr>
          <w:rFonts w:ascii="Times New Roman" w:hAnsi="Times New Roman" w:cs="Times New Roman"/>
          <w:color w:val="000000" w:themeColor="text1"/>
          <w:sz w:val="28"/>
          <w:szCs w:val="28"/>
        </w:rPr>
        <w:t>Камышловскому</w:t>
      </w:r>
      <w:proofErr w:type="spellEnd"/>
      <w:r w:rsidRPr="00E91015">
        <w:rPr>
          <w:rFonts w:ascii="Times New Roman" w:hAnsi="Times New Roman" w:cs="Times New Roman"/>
          <w:color w:val="000000" w:themeColor="text1"/>
          <w:sz w:val="28"/>
          <w:szCs w:val="28"/>
        </w:rPr>
        <w:t xml:space="preserve"> ГО в соотношении с  общероссийскими показателями  был выше по всем предметам, однако в сравнении с областными показателями средний балл получен незначительно, но  ниже по всем предметам. Данную ситуацию мы держим </w:t>
      </w:r>
      <w:r w:rsidRPr="0064313F">
        <w:rPr>
          <w:rFonts w:ascii="Times New Roman" w:hAnsi="Times New Roman" w:cs="Times New Roman"/>
          <w:color w:val="000000" w:themeColor="text1"/>
          <w:sz w:val="28"/>
          <w:szCs w:val="28"/>
        </w:rPr>
        <w:t>на контроле</w:t>
      </w:r>
      <w:r w:rsidRPr="00E91015">
        <w:rPr>
          <w:rFonts w:ascii="Times New Roman" w:hAnsi="Times New Roman" w:cs="Times New Roman"/>
          <w:color w:val="000000" w:themeColor="text1"/>
          <w:sz w:val="28"/>
          <w:szCs w:val="28"/>
          <w:u w:val="single"/>
        </w:rPr>
        <w:t>,</w:t>
      </w:r>
      <w:r w:rsidRPr="00E91015">
        <w:rPr>
          <w:rFonts w:ascii="Times New Roman" w:hAnsi="Times New Roman" w:cs="Times New Roman"/>
          <w:color w:val="000000" w:themeColor="text1"/>
          <w:sz w:val="28"/>
          <w:szCs w:val="28"/>
        </w:rPr>
        <w:t xml:space="preserve"> поставлена   задача на новый учебный год:   продолжить совершенствование комплекса условий и порядка проведения  ЕГЭ, в т.ч.  </w:t>
      </w:r>
      <w:r w:rsidR="00FD0B55">
        <w:rPr>
          <w:rFonts w:ascii="Times New Roman" w:hAnsi="Times New Roman" w:cs="Times New Roman"/>
          <w:color w:val="000000" w:themeColor="text1"/>
          <w:sz w:val="28"/>
          <w:szCs w:val="28"/>
        </w:rPr>
        <w:t>ежегодно совершенствовать профессиональный уровень педагогов через курсовую подготовку и самообразование.</w:t>
      </w:r>
    </w:p>
    <w:p w:rsidR="00CE39B3" w:rsidRPr="00E91015" w:rsidRDefault="00CE39B3" w:rsidP="00CE39B3">
      <w:pPr>
        <w:pStyle w:val="a7"/>
        <w:jc w:val="both"/>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 xml:space="preserve">       </w:t>
      </w:r>
      <w:r w:rsidR="0092504E">
        <w:rPr>
          <w:rFonts w:ascii="Times New Roman" w:hAnsi="Times New Roman" w:cs="Times New Roman"/>
          <w:color w:val="000000" w:themeColor="text1"/>
          <w:sz w:val="28"/>
          <w:szCs w:val="28"/>
        </w:rPr>
        <w:t xml:space="preserve"> </w:t>
      </w:r>
      <w:r w:rsidRPr="00E91015">
        <w:rPr>
          <w:rFonts w:ascii="Times New Roman" w:hAnsi="Times New Roman" w:cs="Times New Roman"/>
          <w:color w:val="000000" w:themeColor="text1"/>
          <w:sz w:val="28"/>
          <w:szCs w:val="28"/>
        </w:rPr>
        <w:t xml:space="preserve">Для  решения  поставленных задач  в части совершенствования качества образования  предпринимаем дополнительные   меры,  такие как: </w:t>
      </w:r>
    </w:p>
    <w:p w:rsidR="00CE39B3" w:rsidRPr="00E91015" w:rsidRDefault="00CE39B3" w:rsidP="00CE39B3">
      <w:pPr>
        <w:pStyle w:val="a7"/>
        <w:jc w:val="both"/>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 xml:space="preserve">- оснащение учебных  кабинетов, </w:t>
      </w:r>
    </w:p>
    <w:p w:rsidR="00CE39B3" w:rsidRPr="00E91015" w:rsidRDefault="00CE39B3" w:rsidP="00CE39B3">
      <w:pPr>
        <w:pStyle w:val="a7"/>
        <w:jc w:val="both"/>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 применение разнообразных форм педагогической работы  во внеурочное время;</w:t>
      </w:r>
    </w:p>
    <w:p w:rsidR="00CE39B3" w:rsidRPr="00E91015" w:rsidRDefault="00CE39B3" w:rsidP="00CE39B3">
      <w:pPr>
        <w:pStyle w:val="a7"/>
        <w:jc w:val="both"/>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 организация   индивидуальной работы с учащимися</w:t>
      </w:r>
    </w:p>
    <w:p w:rsidR="00CE39B3" w:rsidRPr="00E91015" w:rsidRDefault="00CE39B3" w:rsidP="00CE39B3">
      <w:pPr>
        <w:pStyle w:val="a7"/>
        <w:jc w:val="both"/>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 организация и проведение аттестации педагогических работников  с целью мотивации педагогических работников на повышение квалификации, совершенствование педагогических технологий, внедрение инновационных технологий в образовательный  процесс, обеспечивающих планируемый результат.</w:t>
      </w:r>
    </w:p>
    <w:p w:rsidR="00CE39B3" w:rsidRDefault="0092504E" w:rsidP="00CE39B3">
      <w:pPr>
        <w:pStyle w:val="a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CE39B3" w:rsidRPr="00E91015">
        <w:rPr>
          <w:rFonts w:ascii="Times New Roman" w:hAnsi="Times New Roman" w:cs="Times New Roman"/>
          <w:color w:val="000000" w:themeColor="text1"/>
          <w:sz w:val="28"/>
          <w:szCs w:val="28"/>
        </w:rPr>
        <w:t>В общеобразовательных учреждениях ежегодно</w:t>
      </w:r>
      <w:r w:rsidR="00CE39B3">
        <w:rPr>
          <w:rFonts w:ascii="Times New Roman" w:hAnsi="Times New Roman" w:cs="Times New Roman"/>
          <w:sz w:val="28"/>
          <w:szCs w:val="28"/>
        </w:rPr>
        <w:t xml:space="preserve"> производится мониторинг физического развития учащихся, анализ заболеваемости, реализуется комплексный план мероприятий по обеспечению здорового образа жизни, организовано горячее питание, проводится 3 часа уроков физической культуры, динамические паузы.  Для детей с ослабленным здоровьем в летний период формируются санаторные группы, организуется санаторное оздоровление. В течение года проводятся </w:t>
      </w:r>
      <w:proofErr w:type="spellStart"/>
      <w:r w:rsidR="00CE39B3">
        <w:rPr>
          <w:rFonts w:ascii="Times New Roman" w:hAnsi="Times New Roman" w:cs="Times New Roman"/>
          <w:sz w:val="28"/>
          <w:szCs w:val="28"/>
        </w:rPr>
        <w:t>профосмотры</w:t>
      </w:r>
      <w:proofErr w:type="spellEnd"/>
      <w:r w:rsidR="00CE39B3">
        <w:rPr>
          <w:rFonts w:ascii="Times New Roman" w:hAnsi="Times New Roman" w:cs="Times New Roman"/>
          <w:sz w:val="28"/>
          <w:szCs w:val="28"/>
        </w:rPr>
        <w:t xml:space="preserve">, организуются и проводятся </w:t>
      </w:r>
      <w:proofErr w:type="spellStart"/>
      <w:r w:rsidR="00CE39B3">
        <w:rPr>
          <w:rFonts w:ascii="Times New Roman" w:hAnsi="Times New Roman" w:cs="Times New Roman"/>
          <w:sz w:val="28"/>
          <w:szCs w:val="28"/>
        </w:rPr>
        <w:t>вакцинопрофилактика</w:t>
      </w:r>
      <w:proofErr w:type="spellEnd"/>
      <w:r w:rsidR="00CE39B3">
        <w:rPr>
          <w:rFonts w:ascii="Times New Roman" w:hAnsi="Times New Roman" w:cs="Times New Roman"/>
          <w:sz w:val="28"/>
          <w:szCs w:val="28"/>
        </w:rPr>
        <w:t>.</w:t>
      </w:r>
    </w:p>
    <w:p w:rsidR="00CE39B3" w:rsidRPr="00653AF4" w:rsidRDefault="00CE39B3" w:rsidP="00CE39B3">
      <w:pPr>
        <w:pStyle w:val="a7"/>
        <w:jc w:val="both"/>
        <w:rPr>
          <w:rFonts w:ascii="Times New Roman" w:hAnsi="Times New Roman" w:cs="Times New Roman"/>
          <w:i/>
          <w:sz w:val="28"/>
          <w:szCs w:val="28"/>
        </w:rPr>
      </w:pPr>
      <w:r w:rsidRPr="00653AF4">
        <w:rPr>
          <w:rFonts w:ascii="Times New Roman" w:hAnsi="Times New Roman" w:cs="Times New Roman"/>
          <w:i/>
          <w:sz w:val="28"/>
          <w:szCs w:val="28"/>
        </w:rPr>
        <w:t>Доля детей первой и второй группы здоровья в общей численности обучающихся</w:t>
      </w:r>
    </w:p>
    <w:tbl>
      <w:tblPr>
        <w:tblStyle w:val="a8"/>
        <w:tblW w:w="0" w:type="auto"/>
        <w:tblLook w:val="04A0"/>
      </w:tblPr>
      <w:tblGrid>
        <w:gridCol w:w="2518"/>
        <w:gridCol w:w="2410"/>
        <w:gridCol w:w="2410"/>
        <w:gridCol w:w="2126"/>
      </w:tblGrid>
      <w:tr w:rsidR="00CE39B3" w:rsidTr="0092504E">
        <w:tc>
          <w:tcPr>
            <w:tcW w:w="2518"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lastRenderedPageBreak/>
              <w:t>2011г.</w:t>
            </w:r>
          </w:p>
        </w:tc>
        <w:tc>
          <w:tcPr>
            <w:tcW w:w="2410"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2012г.</w:t>
            </w:r>
          </w:p>
        </w:tc>
        <w:tc>
          <w:tcPr>
            <w:tcW w:w="2410"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2013г.</w:t>
            </w:r>
          </w:p>
        </w:tc>
        <w:tc>
          <w:tcPr>
            <w:tcW w:w="2126"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2014 г.</w:t>
            </w:r>
          </w:p>
        </w:tc>
      </w:tr>
      <w:tr w:rsidR="00CE39B3" w:rsidTr="0092504E">
        <w:tc>
          <w:tcPr>
            <w:tcW w:w="2518" w:type="dxa"/>
          </w:tcPr>
          <w:p w:rsidR="00CE39B3" w:rsidRPr="00F10D42" w:rsidRDefault="00CE39B3" w:rsidP="007248B1">
            <w:pPr>
              <w:pStyle w:val="a7"/>
              <w:rPr>
                <w:rFonts w:ascii="Times New Roman" w:hAnsi="Times New Roman" w:cs="Times New Roman"/>
                <w:color w:val="000000" w:themeColor="text1"/>
                <w:sz w:val="28"/>
                <w:szCs w:val="28"/>
              </w:rPr>
            </w:pPr>
            <w:r w:rsidRPr="00F10D42">
              <w:rPr>
                <w:rFonts w:ascii="Times New Roman" w:hAnsi="Times New Roman" w:cs="Times New Roman"/>
                <w:color w:val="000000" w:themeColor="text1"/>
                <w:sz w:val="28"/>
                <w:szCs w:val="28"/>
              </w:rPr>
              <w:t>75,8</w:t>
            </w:r>
          </w:p>
        </w:tc>
        <w:tc>
          <w:tcPr>
            <w:tcW w:w="2410" w:type="dxa"/>
          </w:tcPr>
          <w:p w:rsidR="00CE39B3" w:rsidRPr="00F10D42" w:rsidRDefault="00CE39B3" w:rsidP="007248B1">
            <w:pPr>
              <w:pStyle w:val="a7"/>
              <w:jc w:val="center"/>
              <w:rPr>
                <w:rFonts w:ascii="Times New Roman" w:hAnsi="Times New Roman" w:cs="Times New Roman"/>
                <w:color w:val="000000" w:themeColor="text1"/>
                <w:sz w:val="28"/>
                <w:szCs w:val="28"/>
              </w:rPr>
            </w:pPr>
            <w:r w:rsidRPr="00F10D42">
              <w:rPr>
                <w:rFonts w:ascii="Times New Roman" w:hAnsi="Times New Roman" w:cs="Times New Roman"/>
                <w:color w:val="000000" w:themeColor="text1"/>
                <w:sz w:val="28"/>
                <w:szCs w:val="28"/>
              </w:rPr>
              <w:t>86,7</w:t>
            </w:r>
          </w:p>
        </w:tc>
        <w:tc>
          <w:tcPr>
            <w:tcW w:w="2410" w:type="dxa"/>
          </w:tcPr>
          <w:p w:rsidR="00CE39B3" w:rsidRPr="00F10D42" w:rsidRDefault="00CE39B3" w:rsidP="007248B1">
            <w:pPr>
              <w:pStyle w:val="a7"/>
              <w:jc w:val="center"/>
              <w:rPr>
                <w:rFonts w:ascii="Times New Roman" w:hAnsi="Times New Roman" w:cs="Times New Roman"/>
                <w:color w:val="000000" w:themeColor="text1"/>
                <w:sz w:val="28"/>
                <w:szCs w:val="28"/>
              </w:rPr>
            </w:pPr>
            <w:r w:rsidRPr="00F10D42">
              <w:rPr>
                <w:rFonts w:ascii="Times New Roman" w:hAnsi="Times New Roman" w:cs="Times New Roman"/>
                <w:color w:val="000000" w:themeColor="text1"/>
                <w:sz w:val="28"/>
                <w:szCs w:val="28"/>
              </w:rPr>
              <w:t>86,3</w:t>
            </w:r>
          </w:p>
        </w:tc>
        <w:tc>
          <w:tcPr>
            <w:tcW w:w="2126" w:type="dxa"/>
          </w:tcPr>
          <w:p w:rsidR="00CE39B3" w:rsidRPr="00F10D42" w:rsidRDefault="00CE39B3" w:rsidP="007248B1">
            <w:pPr>
              <w:pStyle w:val="a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86,3</w:t>
            </w:r>
          </w:p>
        </w:tc>
      </w:tr>
    </w:tbl>
    <w:p w:rsidR="00CE39B3" w:rsidRDefault="00CE39B3" w:rsidP="00CE39B3">
      <w:pPr>
        <w:pStyle w:val="a7"/>
        <w:jc w:val="both"/>
        <w:rPr>
          <w:rFonts w:ascii="Times New Roman" w:hAnsi="Times New Roman" w:cs="Times New Roman"/>
          <w:sz w:val="28"/>
          <w:szCs w:val="28"/>
        </w:rPr>
      </w:pPr>
      <w:r>
        <w:rPr>
          <w:rFonts w:ascii="Times New Roman" w:hAnsi="Times New Roman" w:cs="Times New Roman"/>
          <w:sz w:val="28"/>
          <w:szCs w:val="28"/>
        </w:rPr>
        <w:t>Снижение происходит из-за отсутствия квалифицированных медицинских работников, своевременного выявления заболеваний у детей и подростков, пришедших в школу уже с ослабленным здоровьем.</w:t>
      </w:r>
    </w:p>
    <w:p w:rsidR="00CE39B3" w:rsidRDefault="00CE39B3" w:rsidP="00CE39B3">
      <w:pPr>
        <w:pStyle w:val="a7"/>
        <w:jc w:val="both"/>
        <w:rPr>
          <w:rFonts w:ascii="Times New Roman" w:hAnsi="Times New Roman" w:cs="Times New Roman"/>
          <w:sz w:val="28"/>
          <w:szCs w:val="28"/>
        </w:rPr>
      </w:pPr>
      <w:r>
        <w:rPr>
          <w:rFonts w:ascii="Times New Roman" w:hAnsi="Times New Roman" w:cs="Times New Roman"/>
          <w:sz w:val="28"/>
          <w:szCs w:val="28"/>
        </w:rPr>
        <w:t>Итоги оздоровления, отдыха и занятости детей в летний период.</w:t>
      </w:r>
    </w:p>
    <w:tbl>
      <w:tblPr>
        <w:tblStyle w:val="a8"/>
        <w:tblW w:w="0" w:type="auto"/>
        <w:tblLook w:val="04A0"/>
      </w:tblPr>
      <w:tblGrid>
        <w:gridCol w:w="1914"/>
        <w:gridCol w:w="1914"/>
        <w:gridCol w:w="1914"/>
        <w:gridCol w:w="1879"/>
        <w:gridCol w:w="1843"/>
      </w:tblGrid>
      <w:tr w:rsidR="00CE39B3" w:rsidTr="0092504E">
        <w:tc>
          <w:tcPr>
            <w:tcW w:w="1914"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Формы оздоровления</w:t>
            </w:r>
          </w:p>
        </w:tc>
        <w:tc>
          <w:tcPr>
            <w:tcW w:w="1914"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2011г.</w:t>
            </w:r>
          </w:p>
        </w:tc>
        <w:tc>
          <w:tcPr>
            <w:tcW w:w="1914"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2012г.</w:t>
            </w:r>
          </w:p>
        </w:tc>
        <w:tc>
          <w:tcPr>
            <w:tcW w:w="1879"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2013г.</w:t>
            </w:r>
          </w:p>
        </w:tc>
        <w:tc>
          <w:tcPr>
            <w:tcW w:w="1843"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2014 г.</w:t>
            </w:r>
          </w:p>
        </w:tc>
      </w:tr>
      <w:tr w:rsidR="00CE39B3" w:rsidTr="0092504E">
        <w:tc>
          <w:tcPr>
            <w:tcW w:w="1914" w:type="dxa"/>
          </w:tcPr>
          <w:p w:rsidR="00CE39B3" w:rsidRDefault="00CE39B3" w:rsidP="007248B1">
            <w:pPr>
              <w:pStyle w:val="a7"/>
              <w:jc w:val="both"/>
              <w:rPr>
                <w:rFonts w:ascii="Times New Roman" w:hAnsi="Times New Roman" w:cs="Times New Roman"/>
                <w:sz w:val="28"/>
                <w:szCs w:val="28"/>
              </w:rPr>
            </w:pPr>
            <w:r>
              <w:rPr>
                <w:rFonts w:ascii="Times New Roman" w:hAnsi="Times New Roman" w:cs="Times New Roman"/>
                <w:sz w:val="28"/>
                <w:szCs w:val="28"/>
              </w:rPr>
              <w:t>санаторий</w:t>
            </w:r>
          </w:p>
        </w:tc>
        <w:tc>
          <w:tcPr>
            <w:tcW w:w="1914"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323</w:t>
            </w:r>
          </w:p>
        </w:tc>
        <w:tc>
          <w:tcPr>
            <w:tcW w:w="1914"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300</w:t>
            </w:r>
          </w:p>
        </w:tc>
        <w:tc>
          <w:tcPr>
            <w:tcW w:w="1879"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350</w:t>
            </w:r>
          </w:p>
        </w:tc>
        <w:tc>
          <w:tcPr>
            <w:tcW w:w="1843"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300</w:t>
            </w:r>
          </w:p>
        </w:tc>
      </w:tr>
      <w:tr w:rsidR="00CE39B3" w:rsidRPr="000322F3" w:rsidTr="0092504E">
        <w:tc>
          <w:tcPr>
            <w:tcW w:w="1914" w:type="dxa"/>
          </w:tcPr>
          <w:p w:rsidR="00CE39B3" w:rsidRPr="000322F3" w:rsidRDefault="00CE39B3" w:rsidP="007248B1">
            <w:pPr>
              <w:pStyle w:val="a7"/>
              <w:jc w:val="center"/>
              <w:rPr>
                <w:rFonts w:ascii="Times New Roman" w:hAnsi="Times New Roman" w:cs="Times New Roman"/>
                <w:sz w:val="28"/>
                <w:szCs w:val="28"/>
              </w:rPr>
            </w:pPr>
            <w:r w:rsidRPr="000322F3">
              <w:rPr>
                <w:rFonts w:ascii="Times New Roman" w:hAnsi="Times New Roman" w:cs="Times New Roman"/>
                <w:sz w:val="28"/>
                <w:szCs w:val="28"/>
              </w:rPr>
              <w:t>загородный лагерь</w:t>
            </w:r>
          </w:p>
        </w:tc>
        <w:tc>
          <w:tcPr>
            <w:tcW w:w="1914" w:type="dxa"/>
          </w:tcPr>
          <w:p w:rsidR="00CE39B3" w:rsidRPr="000322F3" w:rsidRDefault="00CE39B3" w:rsidP="007248B1">
            <w:pPr>
              <w:pStyle w:val="a7"/>
              <w:jc w:val="center"/>
              <w:rPr>
                <w:rFonts w:ascii="Times New Roman" w:hAnsi="Times New Roman" w:cs="Times New Roman"/>
                <w:sz w:val="28"/>
                <w:szCs w:val="28"/>
              </w:rPr>
            </w:pPr>
            <w:r w:rsidRPr="000322F3">
              <w:rPr>
                <w:rFonts w:ascii="Times New Roman" w:hAnsi="Times New Roman" w:cs="Times New Roman"/>
                <w:sz w:val="28"/>
                <w:szCs w:val="28"/>
              </w:rPr>
              <w:t>229</w:t>
            </w:r>
          </w:p>
        </w:tc>
        <w:tc>
          <w:tcPr>
            <w:tcW w:w="1914" w:type="dxa"/>
          </w:tcPr>
          <w:p w:rsidR="00CE39B3" w:rsidRPr="000322F3" w:rsidRDefault="00CE39B3" w:rsidP="007248B1">
            <w:pPr>
              <w:pStyle w:val="a7"/>
              <w:jc w:val="center"/>
              <w:rPr>
                <w:rFonts w:ascii="Times New Roman" w:hAnsi="Times New Roman" w:cs="Times New Roman"/>
                <w:sz w:val="28"/>
                <w:szCs w:val="28"/>
              </w:rPr>
            </w:pPr>
            <w:r w:rsidRPr="000322F3">
              <w:rPr>
                <w:rFonts w:ascii="Times New Roman" w:hAnsi="Times New Roman" w:cs="Times New Roman"/>
                <w:sz w:val="28"/>
                <w:szCs w:val="28"/>
              </w:rPr>
              <w:t>150</w:t>
            </w:r>
          </w:p>
        </w:tc>
        <w:tc>
          <w:tcPr>
            <w:tcW w:w="1879" w:type="dxa"/>
          </w:tcPr>
          <w:p w:rsidR="00CE39B3" w:rsidRPr="000322F3" w:rsidRDefault="00CE39B3" w:rsidP="007248B1">
            <w:pPr>
              <w:pStyle w:val="a7"/>
              <w:jc w:val="center"/>
              <w:rPr>
                <w:rFonts w:ascii="Times New Roman" w:hAnsi="Times New Roman" w:cs="Times New Roman"/>
                <w:sz w:val="28"/>
                <w:szCs w:val="28"/>
              </w:rPr>
            </w:pPr>
            <w:r w:rsidRPr="000322F3">
              <w:rPr>
                <w:rFonts w:ascii="Times New Roman" w:hAnsi="Times New Roman" w:cs="Times New Roman"/>
                <w:sz w:val="28"/>
                <w:szCs w:val="28"/>
              </w:rPr>
              <w:t>150</w:t>
            </w:r>
          </w:p>
        </w:tc>
        <w:tc>
          <w:tcPr>
            <w:tcW w:w="1843" w:type="dxa"/>
          </w:tcPr>
          <w:p w:rsidR="00CE39B3" w:rsidRPr="000322F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150</w:t>
            </w:r>
          </w:p>
        </w:tc>
      </w:tr>
      <w:tr w:rsidR="00CE39B3" w:rsidRPr="000322F3" w:rsidTr="0092504E">
        <w:tc>
          <w:tcPr>
            <w:tcW w:w="1914" w:type="dxa"/>
          </w:tcPr>
          <w:p w:rsidR="00CE39B3" w:rsidRPr="000322F3" w:rsidRDefault="00CE39B3" w:rsidP="007248B1">
            <w:pPr>
              <w:pStyle w:val="a7"/>
              <w:jc w:val="center"/>
              <w:rPr>
                <w:rFonts w:ascii="Times New Roman" w:hAnsi="Times New Roman" w:cs="Times New Roman"/>
                <w:sz w:val="28"/>
                <w:szCs w:val="28"/>
              </w:rPr>
            </w:pPr>
            <w:r w:rsidRPr="000322F3">
              <w:rPr>
                <w:rFonts w:ascii="Times New Roman" w:hAnsi="Times New Roman" w:cs="Times New Roman"/>
                <w:sz w:val="28"/>
                <w:szCs w:val="28"/>
              </w:rPr>
              <w:t>лагерь с дневным пребыванием</w:t>
            </w:r>
          </w:p>
        </w:tc>
        <w:tc>
          <w:tcPr>
            <w:tcW w:w="1914" w:type="dxa"/>
          </w:tcPr>
          <w:p w:rsidR="00CE39B3" w:rsidRPr="000322F3" w:rsidRDefault="00CE39B3" w:rsidP="007248B1">
            <w:pPr>
              <w:pStyle w:val="a7"/>
              <w:jc w:val="center"/>
              <w:rPr>
                <w:rFonts w:ascii="Times New Roman" w:hAnsi="Times New Roman" w:cs="Times New Roman"/>
                <w:sz w:val="28"/>
                <w:szCs w:val="28"/>
              </w:rPr>
            </w:pPr>
            <w:r w:rsidRPr="000322F3">
              <w:rPr>
                <w:rFonts w:ascii="Times New Roman" w:hAnsi="Times New Roman" w:cs="Times New Roman"/>
                <w:sz w:val="28"/>
                <w:szCs w:val="28"/>
              </w:rPr>
              <w:t>893</w:t>
            </w:r>
          </w:p>
        </w:tc>
        <w:tc>
          <w:tcPr>
            <w:tcW w:w="1914" w:type="dxa"/>
          </w:tcPr>
          <w:p w:rsidR="00CE39B3" w:rsidRPr="000322F3" w:rsidRDefault="00CE39B3" w:rsidP="007248B1">
            <w:pPr>
              <w:pStyle w:val="a7"/>
              <w:jc w:val="center"/>
              <w:rPr>
                <w:rFonts w:ascii="Times New Roman" w:hAnsi="Times New Roman" w:cs="Times New Roman"/>
                <w:sz w:val="28"/>
                <w:szCs w:val="28"/>
              </w:rPr>
            </w:pPr>
            <w:r w:rsidRPr="000322F3">
              <w:rPr>
                <w:rFonts w:ascii="Times New Roman" w:hAnsi="Times New Roman" w:cs="Times New Roman"/>
                <w:sz w:val="28"/>
                <w:szCs w:val="28"/>
              </w:rPr>
              <w:t>1000</w:t>
            </w:r>
          </w:p>
        </w:tc>
        <w:tc>
          <w:tcPr>
            <w:tcW w:w="1879" w:type="dxa"/>
          </w:tcPr>
          <w:p w:rsidR="00CE39B3" w:rsidRPr="000322F3" w:rsidRDefault="00CE39B3" w:rsidP="007248B1">
            <w:pPr>
              <w:pStyle w:val="a7"/>
              <w:jc w:val="center"/>
              <w:rPr>
                <w:rFonts w:ascii="Times New Roman" w:hAnsi="Times New Roman" w:cs="Times New Roman"/>
                <w:sz w:val="28"/>
                <w:szCs w:val="28"/>
              </w:rPr>
            </w:pPr>
            <w:r w:rsidRPr="000322F3">
              <w:rPr>
                <w:rFonts w:ascii="Times New Roman" w:hAnsi="Times New Roman" w:cs="Times New Roman"/>
                <w:sz w:val="28"/>
                <w:szCs w:val="28"/>
              </w:rPr>
              <w:t>1000</w:t>
            </w:r>
          </w:p>
        </w:tc>
        <w:tc>
          <w:tcPr>
            <w:tcW w:w="1843" w:type="dxa"/>
          </w:tcPr>
          <w:p w:rsidR="00CE39B3" w:rsidRPr="000322F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1000</w:t>
            </w:r>
          </w:p>
        </w:tc>
      </w:tr>
      <w:tr w:rsidR="00CE39B3" w:rsidRPr="000322F3" w:rsidTr="0092504E">
        <w:tc>
          <w:tcPr>
            <w:tcW w:w="1914" w:type="dxa"/>
          </w:tcPr>
          <w:p w:rsidR="00CE39B3" w:rsidRPr="000322F3" w:rsidRDefault="00CE39B3" w:rsidP="007248B1">
            <w:pPr>
              <w:pStyle w:val="a7"/>
              <w:jc w:val="center"/>
              <w:rPr>
                <w:rFonts w:ascii="Times New Roman" w:hAnsi="Times New Roman" w:cs="Times New Roman"/>
                <w:sz w:val="28"/>
                <w:szCs w:val="28"/>
              </w:rPr>
            </w:pPr>
            <w:r w:rsidRPr="000322F3">
              <w:rPr>
                <w:rFonts w:ascii="Times New Roman" w:hAnsi="Times New Roman" w:cs="Times New Roman"/>
                <w:sz w:val="28"/>
                <w:szCs w:val="28"/>
              </w:rPr>
              <w:t>другие формы оздоровления</w:t>
            </w:r>
          </w:p>
        </w:tc>
        <w:tc>
          <w:tcPr>
            <w:tcW w:w="1914" w:type="dxa"/>
          </w:tcPr>
          <w:p w:rsidR="00CE39B3" w:rsidRPr="000322F3" w:rsidRDefault="00CE39B3" w:rsidP="007248B1">
            <w:pPr>
              <w:pStyle w:val="a7"/>
              <w:jc w:val="center"/>
              <w:rPr>
                <w:rFonts w:ascii="Times New Roman" w:hAnsi="Times New Roman" w:cs="Times New Roman"/>
                <w:sz w:val="28"/>
                <w:szCs w:val="28"/>
              </w:rPr>
            </w:pPr>
            <w:r w:rsidRPr="000322F3">
              <w:rPr>
                <w:rFonts w:ascii="Times New Roman" w:hAnsi="Times New Roman" w:cs="Times New Roman"/>
                <w:sz w:val="28"/>
                <w:szCs w:val="28"/>
              </w:rPr>
              <w:t>865</w:t>
            </w:r>
          </w:p>
        </w:tc>
        <w:tc>
          <w:tcPr>
            <w:tcW w:w="1914" w:type="dxa"/>
          </w:tcPr>
          <w:p w:rsidR="00CE39B3" w:rsidRPr="000322F3" w:rsidRDefault="00CE39B3" w:rsidP="007248B1">
            <w:pPr>
              <w:pStyle w:val="a7"/>
              <w:jc w:val="center"/>
              <w:rPr>
                <w:rFonts w:ascii="Times New Roman" w:hAnsi="Times New Roman" w:cs="Times New Roman"/>
                <w:sz w:val="28"/>
                <w:szCs w:val="28"/>
              </w:rPr>
            </w:pPr>
            <w:r w:rsidRPr="000322F3">
              <w:rPr>
                <w:rFonts w:ascii="Times New Roman" w:hAnsi="Times New Roman" w:cs="Times New Roman"/>
                <w:sz w:val="28"/>
                <w:szCs w:val="28"/>
              </w:rPr>
              <w:t>1000</w:t>
            </w:r>
          </w:p>
        </w:tc>
        <w:tc>
          <w:tcPr>
            <w:tcW w:w="1879" w:type="dxa"/>
          </w:tcPr>
          <w:p w:rsidR="00CE39B3" w:rsidRPr="000322F3" w:rsidRDefault="00CE39B3" w:rsidP="007248B1">
            <w:pPr>
              <w:pStyle w:val="a7"/>
              <w:jc w:val="center"/>
              <w:rPr>
                <w:rFonts w:ascii="Times New Roman" w:hAnsi="Times New Roman" w:cs="Times New Roman"/>
                <w:sz w:val="28"/>
                <w:szCs w:val="28"/>
              </w:rPr>
            </w:pPr>
            <w:r w:rsidRPr="000322F3">
              <w:rPr>
                <w:rFonts w:ascii="Times New Roman" w:hAnsi="Times New Roman" w:cs="Times New Roman"/>
                <w:sz w:val="28"/>
                <w:szCs w:val="28"/>
              </w:rPr>
              <w:t>1000</w:t>
            </w:r>
          </w:p>
        </w:tc>
        <w:tc>
          <w:tcPr>
            <w:tcW w:w="1843" w:type="dxa"/>
          </w:tcPr>
          <w:p w:rsidR="00CE39B3" w:rsidRPr="000322F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1000</w:t>
            </w:r>
          </w:p>
        </w:tc>
      </w:tr>
      <w:tr w:rsidR="00CE39B3" w:rsidRPr="000322F3" w:rsidTr="0092504E">
        <w:tc>
          <w:tcPr>
            <w:tcW w:w="1914" w:type="dxa"/>
          </w:tcPr>
          <w:p w:rsidR="00CE39B3" w:rsidRPr="000322F3" w:rsidRDefault="00CE39B3" w:rsidP="007248B1">
            <w:pPr>
              <w:pStyle w:val="a7"/>
              <w:jc w:val="center"/>
              <w:rPr>
                <w:rFonts w:ascii="Times New Roman" w:hAnsi="Times New Roman" w:cs="Times New Roman"/>
                <w:sz w:val="28"/>
                <w:szCs w:val="28"/>
              </w:rPr>
            </w:pPr>
            <w:r w:rsidRPr="000322F3">
              <w:rPr>
                <w:rFonts w:ascii="Times New Roman" w:hAnsi="Times New Roman" w:cs="Times New Roman"/>
                <w:sz w:val="28"/>
                <w:szCs w:val="28"/>
              </w:rPr>
              <w:t>итого</w:t>
            </w:r>
          </w:p>
        </w:tc>
        <w:tc>
          <w:tcPr>
            <w:tcW w:w="1914" w:type="dxa"/>
          </w:tcPr>
          <w:p w:rsidR="00CE39B3" w:rsidRPr="000322F3" w:rsidRDefault="00CE39B3" w:rsidP="007248B1">
            <w:pPr>
              <w:pStyle w:val="a7"/>
              <w:jc w:val="center"/>
              <w:rPr>
                <w:rFonts w:ascii="Times New Roman" w:hAnsi="Times New Roman" w:cs="Times New Roman"/>
                <w:sz w:val="28"/>
                <w:szCs w:val="28"/>
              </w:rPr>
            </w:pPr>
            <w:r w:rsidRPr="000322F3">
              <w:rPr>
                <w:rFonts w:ascii="Times New Roman" w:hAnsi="Times New Roman" w:cs="Times New Roman"/>
                <w:sz w:val="28"/>
                <w:szCs w:val="28"/>
              </w:rPr>
              <w:t>2310</w:t>
            </w:r>
          </w:p>
        </w:tc>
        <w:tc>
          <w:tcPr>
            <w:tcW w:w="1914" w:type="dxa"/>
          </w:tcPr>
          <w:p w:rsidR="00CE39B3" w:rsidRPr="000322F3" w:rsidRDefault="00CE39B3" w:rsidP="007248B1">
            <w:pPr>
              <w:pStyle w:val="a7"/>
              <w:jc w:val="center"/>
              <w:rPr>
                <w:rFonts w:ascii="Times New Roman" w:hAnsi="Times New Roman" w:cs="Times New Roman"/>
                <w:sz w:val="28"/>
                <w:szCs w:val="28"/>
              </w:rPr>
            </w:pPr>
            <w:r w:rsidRPr="000322F3">
              <w:rPr>
                <w:rFonts w:ascii="Times New Roman" w:hAnsi="Times New Roman" w:cs="Times New Roman"/>
                <w:sz w:val="28"/>
                <w:szCs w:val="28"/>
              </w:rPr>
              <w:t>2450</w:t>
            </w:r>
          </w:p>
        </w:tc>
        <w:tc>
          <w:tcPr>
            <w:tcW w:w="1879" w:type="dxa"/>
          </w:tcPr>
          <w:p w:rsidR="00CE39B3" w:rsidRPr="000322F3" w:rsidRDefault="00CE39B3" w:rsidP="007248B1">
            <w:pPr>
              <w:pStyle w:val="a7"/>
              <w:jc w:val="center"/>
              <w:rPr>
                <w:rFonts w:ascii="Times New Roman" w:hAnsi="Times New Roman" w:cs="Times New Roman"/>
                <w:sz w:val="28"/>
                <w:szCs w:val="28"/>
              </w:rPr>
            </w:pPr>
            <w:r w:rsidRPr="000322F3">
              <w:rPr>
                <w:rFonts w:ascii="Times New Roman" w:hAnsi="Times New Roman" w:cs="Times New Roman"/>
                <w:sz w:val="28"/>
                <w:szCs w:val="28"/>
              </w:rPr>
              <w:t>2500</w:t>
            </w:r>
          </w:p>
        </w:tc>
        <w:tc>
          <w:tcPr>
            <w:tcW w:w="1843" w:type="dxa"/>
          </w:tcPr>
          <w:p w:rsidR="00CE39B3" w:rsidRPr="000322F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2450</w:t>
            </w:r>
          </w:p>
        </w:tc>
      </w:tr>
    </w:tbl>
    <w:p w:rsidR="00CE39B3" w:rsidRDefault="00CE39B3" w:rsidP="00CE39B3">
      <w:pPr>
        <w:pStyle w:val="a7"/>
        <w:jc w:val="both"/>
        <w:rPr>
          <w:rFonts w:ascii="Times New Roman" w:hAnsi="Times New Roman" w:cs="Times New Roman"/>
          <w:sz w:val="28"/>
          <w:szCs w:val="28"/>
        </w:rPr>
      </w:pPr>
      <w:r>
        <w:rPr>
          <w:rFonts w:ascii="Times New Roman" w:hAnsi="Times New Roman" w:cs="Times New Roman"/>
          <w:sz w:val="28"/>
          <w:szCs w:val="28"/>
        </w:rPr>
        <w:t>Р</w:t>
      </w:r>
      <w:r w:rsidRPr="000322F3">
        <w:rPr>
          <w:rFonts w:ascii="Times New Roman" w:hAnsi="Times New Roman" w:cs="Times New Roman"/>
          <w:sz w:val="28"/>
          <w:szCs w:val="28"/>
        </w:rPr>
        <w:t>асходы бюджета муниципального образов</w:t>
      </w:r>
      <w:r>
        <w:rPr>
          <w:rFonts w:ascii="Times New Roman" w:hAnsi="Times New Roman" w:cs="Times New Roman"/>
          <w:sz w:val="28"/>
          <w:szCs w:val="28"/>
        </w:rPr>
        <w:t>ания на общее образование и расходы  в расчете на 1 обучающегося</w:t>
      </w:r>
      <w:r w:rsidR="0064313F">
        <w:rPr>
          <w:rFonts w:ascii="Times New Roman" w:hAnsi="Times New Roman" w:cs="Times New Roman"/>
          <w:sz w:val="28"/>
          <w:szCs w:val="28"/>
        </w:rPr>
        <w:t xml:space="preserve"> </w:t>
      </w:r>
      <w:r>
        <w:rPr>
          <w:rFonts w:ascii="Times New Roman" w:hAnsi="Times New Roman" w:cs="Times New Roman"/>
          <w:sz w:val="28"/>
          <w:szCs w:val="28"/>
        </w:rPr>
        <w:t>у</w:t>
      </w:r>
      <w:r w:rsidRPr="000322F3">
        <w:rPr>
          <w:rFonts w:ascii="Times New Roman" w:hAnsi="Times New Roman" w:cs="Times New Roman"/>
          <w:sz w:val="28"/>
          <w:szCs w:val="28"/>
        </w:rPr>
        <w:t>величиваются ежегодно</w:t>
      </w:r>
      <w:r>
        <w:rPr>
          <w:rFonts w:ascii="Times New Roman" w:hAnsi="Times New Roman" w:cs="Times New Roman"/>
          <w:sz w:val="28"/>
          <w:szCs w:val="28"/>
        </w:rPr>
        <w:t xml:space="preserve">, прежде </w:t>
      </w:r>
      <w:proofErr w:type="gramStart"/>
      <w:r>
        <w:rPr>
          <w:rFonts w:ascii="Times New Roman" w:hAnsi="Times New Roman" w:cs="Times New Roman"/>
          <w:sz w:val="28"/>
          <w:szCs w:val="28"/>
        </w:rPr>
        <w:t>всего</w:t>
      </w:r>
      <w:proofErr w:type="gramEnd"/>
      <w:r>
        <w:rPr>
          <w:rFonts w:ascii="Times New Roman" w:hAnsi="Times New Roman" w:cs="Times New Roman"/>
          <w:sz w:val="28"/>
          <w:szCs w:val="28"/>
        </w:rPr>
        <w:t xml:space="preserve"> за счет  роста объемов средств на оплату труда педагогических работников, увеличения тарифов на потребляемые коммунальные ресурсы.</w:t>
      </w:r>
    </w:p>
    <w:p w:rsidR="00CE39B3" w:rsidRDefault="00CE39B3" w:rsidP="00CE39B3">
      <w:pPr>
        <w:pStyle w:val="a7"/>
        <w:jc w:val="both"/>
        <w:rPr>
          <w:rFonts w:ascii="Times New Roman" w:hAnsi="Times New Roman" w:cs="Times New Roman"/>
          <w:sz w:val="28"/>
          <w:szCs w:val="28"/>
        </w:rPr>
      </w:pPr>
    </w:p>
    <w:tbl>
      <w:tblPr>
        <w:tblStyle w:val="a8"/>
        <w:tblW w:w="0" w:type="auto"/>
        <w:tblLook w:val="04A0"/>
      </w:tblPr>
      <w:tblGrid>
        <w:gridCol w:w="2093"/>
        <w:gridCol w:w="1771"/>
        <w:gridCol w:w="1771"/>
        <w:gridCol w:w="1986"/>
        <w:gridCol w:w="1843"/>
      </w:tblGrid>
      <w:tr w:rsidR="00CE39B3" w:rsidTr="0092504E">
        <w:tc>
          <w:tcPr>
            <w:tcW w:w="2093" w:type="dxa"/>
          </w:tcPr>
          <w:p w:rsidR="00CE39B3" w:rsidRDefault="00CE39B3" w:rsidP="007248B1">
            <w:pPr>
              <w:pStyle w:val="a7"/>
              <w:jc w:val="both"/>
              <w:rPr>
                <w:rFonts w:ascii="Times New Roman" w:hAnsi="Times New Roman" w:cs="Times New Roman"/>
                <w:sz w:val="28"/>
                <w:szCs w:val="28"/>
              </w:rPr>
            </w:pPr>
          </w:p>
        </w:tc>
        <w:tc>
          <w:tcPr>
            <w:tcW w:w="1771"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2011г.</w:t>
            </w:r>
          </w:p>
        </w:tc>
        <w:tc>
          <w:tcPr>
            <w:tcW w:w="1771"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2012 г.</w:t>
            </w:r>
          </w:p>
        </w:tc>
        <w:tc>
          <w:tcPr>
            <w:tcW w:w="1986"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2013 г.</w:t>
            </w:r>
          </w:p>
        </w:tc>
        <w:tc>
          <w:tcPr>
            <w:tcW w:w="1843"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2014 г.</w:t>
            </w:r>
          </w:p>
        </w:tc>
      </w:tr>
      <w:tr w:rsidR="00CE39B3" w:rsidTr="0092504E">
        <w:tc>
          <w:tcPr>
            <w:tcW w:w="2093" w:type="dxa"/>
          </w:tcPr>
          <w:p w:rsidR="00CE39B3" w:rsidRDefault="00CE39B3" w:rsidP="007248B1">
            <w:pPr>
              <w:pStyle w:val="a7"/>
              <w:jc w:val="both"/>
              <w:rPr>
                <w:rFonts w:ascii="Times New Roman" w:hAnsi="Times New Roman" w:cs="Times New Roman"/>
                <w:sz w:val="28"/>
                <w:szCs w:val="28"/>
              </w:rPr>
            </w:pPr>
            <w:r>
              <w:rPr>
                <w:rFonts w:ascii="Times New Roman" w:hAnsi="Times New Roman" w:cs="Times New Roman"/>
                <w:sz w:val="28"/>
                <w:szCs w:val="28"/>
              </w:rPr>
              <w:t>на 1 обучающегося</w:t>
            </w:r>
          </w:p>
        </w:tc>
        <w:tc>
          <w:tcPr>
            <w:tcW w:w="1771"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2556</w:t>
            </w:r>
          </w:p>
        </w:tc>
        <w:tc>
          <w:tcPr>
            <w:tcW w:w="1771"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4183,2</w:t>
            </w:r>
          </w:p>
        </w:tc>
        <w:tc>
          <w:tcPr>
            <w:tcW w:w="1986"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2592,0</w:t>
            </w:r>
          </w:p>
        </w:tc>
        <w:tc>
          <w:tcPr>
            <w:tcW w:w="1843"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4719,5</w:t>
            </w:r>
          </w:p>
        </w:tc>
      </w:tr>
    </w:tbl>
    <w:p w:rsidR="00CE39B3" w:rsidRDefault="00CE39B3" w:rsidP="00CE39B3">
      <w:pPr>
        <w:pStyle w:val="a7"/>
        <w:jc w:val="both"/>
        <w:rPr>
          <w:rFonts w:ascii="Times New Roman" w:hAnsi="Times New Roman" w:cs="Times New Roman"/>
          <w:sz w:val="28"/>
          <w:szCs w:val="28"/>
        </w:rPr>
      </w:pPr>
    </w:p>
    <w:p w:rsidR="00CE39B3" w:rsidRDefault="00CE39B3" w:rsidP="00CE39B3">
      <w:pPr>
        <w:pStyle w:val="a7"/>
        <w:jc w:val="both"/>
        <w:rPr>
          <w:rFonts w:ascii="Times New Roman" w:hAnsi="Times New Roman" w:cs="Times New Roman"/>
          <w:sz w:val="28"/>
          <w:szCs w:val="28"/>
        </w:rPr>
      </w:pPr>
      <w:r>
        <w:rPr>
          <w:rFonts w:ascii="Times New Roman" w:hAnsi="Times New Roman" w:cs="Times New Roman"/>
          <w:sz w:val="28"/>
          <w:szCs w:val="28"/>
        </w:rPr>
        <w:t>Общий объем расходов на общее образование увеличивается</w:t>
      </w:r>
    </w:p>
    <w:tbl>
      <w:tblPr>
        <w:tblStyle w:val="a8"/>
        <w:tblW w:w="0" w:type="auto"/>
        <w:tblLook w:val="04A0"/>
      </w:tblPr>
      <w:tblGrid>
        <w:gridCol w:w="2093"/>
        <w:gridCol w:w="1771"/>
        <w:gridCol w:w="1771"/>
        <w:gridCol w:w="1986"/>
        <w:gridCol w:w="1843"/>
      </w:tblGrid>
      <w:tr w:rsidR="00CE39B3" w:rsidTr="0092504E">
        <w:tc>
          <w:tcPr>
            <w:tcW w:w="2093" w:type="dxa"/>
          </w:tcPr>
          <w:p w:rsidR="00CE39B3" w:rsidRDefault="00CE39B3" w:rsidP="007248B1">
            <w:pPr>
              <w:pStyle w:val="a7"/>
              <w:jc w:val="both"/>
              <w:rPr>
                <w:rFonts w:ascii="Times New Roman" w:hAnsi="Times New Roman" w:cs="Times New Roman"/>
                <w:sz w:val="28"/>
                <w:szCs w:val="28"/>
              </w:rPr>
            </w:pPr>
          </w:p>
        </w:tc>
        <w:tc>
          <w:tcPr>
            <w:tcW w:w="1771"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2011</w:t>
            </w:r>
          </w:p>
        </w:tc>
        <w:tc>
          <w:tcPr>
            <w:tcW w:w="1771"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2012</w:t>
            </w:r>
          </w:p>
        </w:tc>
        <w:tc>
          <w:tcPr>
            <w:tcW w:w="1986"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2013</w:t>
            </w:r>
          </w:p>
        </w:tc>
        <w:tc>
          <w:tcPr>
            <w:tcW w:w="1843"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2014 г.</w:t>
            </w:r>
          </w:p>
        </w:tc>
      </w:tr>
      <w:tr w:rsidR="00CE39B3" w:rsidTr="0092504E">
        <w:tc>
          <w:tcPr>
            <w:tcW w:w="2093" w:type="dxa"/>
          </w:tcPr>
          <w:p w:rsidR="00CE39B3" w:rsidRDefault="00CE39B3" w:rsidP="007248B1">
            <w:pPr>
              <w:pStyle w:val="a7"/>
              <w:jc w:val="both"/>
              <w:rPr>
                <w:rFonts w:ascii="Times New Roman" w:hAnsi="Times New Roman" w:cs="Times New Roman"/>
                <w:sz w:val="28"/>
                <w:szCs w:val="28"/>
              </w:rPr>
            </w:pPr>
            <w:r>
              <w:rPr>
                <w:rFonts w:ascii="Times New Roman" w:hAnsi="Times New Roman" w:cs="Times New Roman"/>
                <w:sz w:val="28"/>
                <w:szCs w:val="28"/>
              </w:rPr>
              <w:t>расходы по общему образованию</w:t>
            </w:r>
          </w:p>
        </w:tc>
        <w:tc>
          <w:tcPr>
            <w:tcW w:w="1771"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144963,0</w:t>
            </w:r>
          </w:p>
        </w:tc>
        <w:tc>
          <w:tcPr>
            <w:tcW w:w="1771"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158839,421</w:t>
            </w:r>
          </w:p>
        </w:tc>
        <w:tc>
          <w:tcPr>
            <w:tcW w:w="1986"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162057,507</w:t>
            </w:r>
          </w:p>
        </w:tc>
        <w:tc>
          <w:tcPr>
            <w:tcW w:w="1843"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178350,6</w:t>
            </w:r>
          </w:p>
        </w:tc>
      </w:tr>
    </w:tbl>
    <w:p w:rsidR="00CE39B3" w:rsidRDefault="00CE39B3" w:rsidP="00CE39B3">
      <w:pPr>
        <w:pStyle w:val="a7"/>
        <w:jc w:val="both"/>
        <w:rPr>
          <w:rFonts w:ascii="Times New Roman" w:hAnsi="Times New Roman" w:cs="Times New Roman"/>
          <w:sz w:val="28"/>
          <w:szCs w:val="28"/>
        </w:rPr>
      </w:pPr>
    </w:p>
    <w:p w:rsidR="00CE39B3" w:rsidRDefault="00CE39B3" w:rsidP="00CE39B3">
      <w:pPr>
        <w:pStyle w:val="a7"/>
        <w:jc w:val="both"/>
        <w:rPr>
          <w:rFonts w:ascii="Times New Roman" w:hAnsi="Times New Roman" w:cs="Times New Roman"/>
          <w:sz w:val="28"/>
          <w:szCs w:val="28"/>
        </w:rPr>
      </w:pPr>
      <w:r>
        <w:rPr>
          <w:rFonts w:ascii="Times New Roman" w:hAnsi="Times New Roman" w:cs="Times New Roman"/>
          <w:sz w:val="28"/>
          <w:szCs w:val="28"/>
        </w:rPr>
        <w:t>Мониторинг организации и охвата питанием учащихся ОУ.</w:t>
      </w:r>
    </w:p>
    <w:tbl>
      <w:tblPr>
        <w:tblStyle w:val="a8"/>
        <w:tblW w:w="0" w:type="auto"/>
        <w:tblLook w:val="04A0"/>
      </w:tblPr>
      <w:tblGrid>
        <w:gridCol w:w="2093"/>
        <w:gridCol w:w="1771"/>
        <w:gridCol w:w="1771"/>
        <w:gridCol w:w="1986"/>
        <w:gridCol w:w="1843"/>
      </w:tblGrid>
      <w:tr w:rsidR="00CE39B3" w:rsidTr="0092504E">
        <w:tc>
          <w:tcPr>
            <w:tcW w:w="2093" w:type="dxa"/>
          </w:tcPr>
          <w:p w:rsidR="00CE39B3" w:rsidRDefault="00CE39B3" w:rsidP="007248B1">
            <w:pPr>
              <w:pStyle w:val="a7"/>
              <w:jc w:val="both"/>
              <w:rPr>
                <w:rFonts w:ascii="Times New Roman" w:hAnsi="Times New Roman" w:cs="Times New Roman"/>
                <w:sz w:val="28"/>
                <w:szCs w:val="28"/>
              </w:rPr>
            </w:pPr>
            <w:r>
              <w:rPr>
                <w:rFonts w:ascii="Times New Roman" w:hAnsi="Times New Roman" w:cs="Times New Roman"/>
                <w:sz w:val="28"/>
                <w:szCs w:val="28"/>
              </w:rPr>
              <w:t>Мероприятия</w:t>
            </w:r>
          </w:p>
        </w:tc>
        <w:tc>
          <w:tcPr>
            <w:tcW w:w="1771"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2011</w:t>
            </w:r>
          </w:p>
        </w:tc>
        <w:tc>
          <w:tcPr>
            <w:tcW w:w="1771"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2012</w:t>
            </w:r>
          </w:p>
        </w:tc>
        <w:tc>
          <w:tcPr>
            <w:tcW w:w="1986"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2013</w:t>
            </w:r>
          </w:p>
        </w:tc>
        <w:tc>
          <w:tcPr>
            <w:tcW w:w="1843"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2014 г.</w:t>
            </w:r>
          </w:p>
        </w:tc>
      </w:tr>
      <w:tr w:rsidR="00CE39B3" w:rsidTr="0092504E">
        <w:tc>
          <w:tcPr>
            <w:tcW w:w="2093" w:type="dxa"/>
          </w:tcPr>
          <w:p w:rsidR="00CE39B3" w:rsidRDefault="00CE39B3" w:rsidP="007248B1">
            <w:pPr>
              <w:pStyle w:val="a7"/>
              <w:jc w:val="both"/>
              <w:rPr>
                <w:rFonts w:ascii="Times New Roman" w:hAnsi="Times New Roman" w:cs="Times New Roman"/>
                <w:sz w:val="28"/>
                <w:szCs w:val="28"/>
              </w:rPr>
            </w:pPr>
            <w:r>
              <w:rPr>
                <w:rFonts w:ascii="Times New Roman" w:hAnsi="Times New Roman" w:cs="Times New Roman"/>
                <w:sz w:val="28"/>
                <w:szCs w:val="28"/>
              </w:rPr>
              <w:t>охват питанием</w:t>
            </w:r>
          </w:p>
        </w:tc>
        <w:tc>
          <w:tcPr>
            <w:tcW w:w="1771"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98%</w:t>
            </w:r>
          </w:p>
        </w:tc>
        <w:tc>
          <w:tcPr>
            <w:tcW w:w="1771"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98%</w:t>
            </w:r>
          </w:p>
        </w:tc>
        <w:tc>
          <w:tcPr>
            <w:tcW w:w="1986"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98%</w:t>
            </w:r>
          </w:p>
        </w:tc>
        <w:tc>
          <w:tcPr>
            <w:tcW w:w="1843" w:type="dxa"/>
          </w:tcPr>
          <w:p w:rsidR="00CE39B3" w:rsidRDefault="00CE39B3" w:rsidP="007248B1">
            <w:pPr>
              <w:pStyle w:val="a7"/>
              <w:jc w:val="center"/>
              <w:rPr>
                <w:rFonts w:ascii="Times New Roman" w:hAnsi="Times New Roman" w:cs="Times New Roman"/>
                <w:sz w:val="28"/>
                <w:szCs w:val="28"/>
              </w:rPr>
            </w:pPr>
            <w:r>
              <w:rPr>
                <w:rFonts w:ascii="Times New Roman" w:hAnsi="Times New Roman" w:cs="Times New Roman"/>
                <w:sz w:val="28"/>
                <w:szCs w:val="28"/>
              </w:rPr>
              <w:t>98%</w:t>
            </w:r>
          </w:p>
        </w:tc>
      </w:tr>
    </w:tbl>
    <w:p w:rsidR="004D650B" w:rsidRDefault="004D650B" w:rsidP="004D650B">
      <w:pPr>
        <w:jc w:val="both"/>
        <w:rPr>
          <w:sz w:val="28"/>
          <w:szCs w:val="28"/>
        </w:rPr>
      </w:pPr>
    </w:p>
    <w:p w:rsidR="00C76413" w:rsidRDefault="00C76413" w:rsidP="00113B8D">
      <w:pPr>
        <w:pStyle w:val="a7"/>
        <w:jc w:val="center"/>
        <w:rPr>
          <w:rFonts w:ascii="Times New Roman" w:hAnsi="Times New Roman" w:cs="Times New Roman"/>
          <w:b/>
          <w:sz w:val="28"/>
          <w:szCs w:val="28"/>
        </w:rPr>
      </w:pPr>
      <w:r w:rsidRPr="00FB2E7D">
        <w:rPr>
          <w:rFonts w:ascii="Times New Roman" w:hAnsi="Times New Roman" w:cs="Times New Roman"/>
          <w:b/>
          <w:sz w:val="28"/>
          <w:szCs w:val="28"/>
        </w:rPr>
        <w:t>Дополнительное образование</w:t>
      </w:r>
    </w:p>
    <w:p w:rsidR="00595153" w:rsidRDefault="00595153" w:rsidP="00113B8D">
      <w:pPr>
        <w:pStyle w:val="a7"/>
        <w:jc w:val="center"/>
        <w:rPr>
          <w:rFonts w:ascii="Times New Roman" w:hAnsi="Times New Roman" w:cs="Times New Roman"/>
          <w:b/>
          <w:sz w:val="28"/>
          <w:szCs w:val="28"/>
        </w:rPr>
      </w:pPr>
    </w:p>
    <w:p w:rsidR="00C76413" w:rsidRDefault="00C76413" w:rsidP="00C76413">
      <w:pPr>
        <w:pStyle w:val="a7"/>
        <w:jc w:val="both"/>
        <w:rPr>
          <w:rFonts w:ascii="Times New Roman" w:hAnsi="Times New Roman" w:cs="Times New Roman"/>
          <w:sz w:val="28"/>
          <w:szCs w:val="28"/>
        </w:rPr>
      </w:pPr>
      <w:r>
        <w:rPr>
          <w:rFonts w:ascii="Times New Roman" w:hAnsi="Times New Roman" w:cs="Times New Roman"/>
          <w:sz w:val="28"/>
          <w:szCs w:val="28"/>
        </w:rPr>
        <w:t xml:space="preserve">         В городе функционирует 2 учреждения дополнительного образования «Дом детского творчества» и «</w:t>
      </w:r>
      <w:proofErr w:type="spellStart"/>
      <w:proofErr w:type="gramStart"/>
      <w:r>
        <w:rPr>
          <w:rFonts w:ascii="Times New Roman" w:hAnsi="Times New Roman" w:cs="Times New Roman"/>
          <w:sz w:val="28"/>
          <w:szCs w:val="28"/>
        </w:rPr>
        <w:t>Детско</w:t>
      </w:r>
      <w:proofErr w:type="spellEnd"/>
      <w:r>
        <w:rPr>
          <w:rFonts w:ascii="Times New Roman" w:hAnsi="Times New Roman" w:cs="Times New Roman"/>
          <w:sz w:val="28"/>
          <w:szCs w:val="28"/>
        </w:rPr>
        <w:t xml:space="preserve"> – юношеская</w:t>
      </w:r>
      <w:proofErr w:type="gramEnd"/>
      <w:r>
        <w:rPr>
          <w:rFonts w:ascii="Times New Roman" w:hAnsi="Times New Roman" w:cs="Times New Roman"/>
          <w:sz w:val="28"/>
          <w:szCs w:val="28"/>
        </w:rPr>
        <w:t xml:space="preserve"> спортивная школа». Детей, посещающих учреждения– 1300 человек. Учащиеся учреждений дополнительного образования активные участники окружных, областных и Российских соревнований, конкурсов.</w:t>
      </w:r>
    </w:p>
    <w:p w:rsidR="00C76413" w:rsidRDefault="00C76413" w:rsidP="00C76413">
      <w:pPr>
        <w:pStyle w:val="a7"/>
        <w:jc w:val="both"/>
        <w:rPr>
          <w:rFonts w:ascii="Times New Roman" w:hAnsi="Times New Roman" w:cs="Times New Roman"/>
          <w:sz w:val="28"/>
          <w:szCs w:val="28"/>
        </w:rPr>
      </w:pPr>
      <w:r>
        <w:rPr>
          <w:rFonts w:ascii="Times New Roman" w:hAnsi="Times New Roman" w:cs="Times New Roman"/>
          <w:sz w:val="28"/>
          <w:szCs w:val="28"/>
        </w:rPr>
        <w:lastRenderedPageBreak/>
        <w:t>В течение 2013-2014 годов  успешно реализуются  майские Указы Президента РФ в части увеличения средней  заработной платы педагогических работников учреждений дополнительного образования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осуществляется  ежемесячный мониторинг  исполнением  целевых показателей показателя уровня средней заработной платы по  утвержденной «дорожной карте»  .     </w:t>
      </w:r>
    </w:p>
    <w:p w:rsidR="00C76413" w:rsidRDefault="00C76413" w:rsidP="00C76413">
      <w:pPr>
        <w:pStyle w:val="a7"/>
        <w:jc w:val="both"/>
        <w:rPr>
          <w:rFonts w:ascii="Times New Roman" w:hAnsi="Times New Roman" w:cs="Times New Roman"/>
          <w:sz w:val="28"/>
          <w:szCs w:val="28"/>
        </w:rPr>
      </w:pPr>
      <w:r>
        <w:rPr>
          <w:rFonts w:ascii="Times New Roman" w:hAnsi="Times New Roman" w:cs="Times New Roman"/>
          <w:sz w:val="28"/>
          <w:szCs w:val="28"/>
        </w:rPr>
        <w:t>В 2014г. проведен капитальный ремонт на сумму 3319,</w:t>
      </w:r>
      <w:r w:rsidRPr="00FB2E7D">
        <w:rPr>
          <w:rFonts w:ascii="Times New Roman" w:hAnsi="Times New Roman" w:cs="Times New Roman"/>
          <w:sz w:val="28"/>
          <w:szCs w:val="28"/>
        </w:rPr>
        <w:t xml:space="preserve">0 </w:t>
      </w:r>
      <w:r>
        <w:rPr>
          <w:rFonts w:ascii="Times New Roman" w:hAnsi="Times New Roman" w:cs="Times New Roman"/>
          <w:sz w:val="28"/>
          <w:szCs w:val="28"/>
        </w:rPr>
        <w:t xml:space="preserve">тыс. руб., </w:t>
      </w:r>
      <w:proofErr w:type="gramStart"/>
      <w:r>
        <w:rPr>
          <w:rFonts w:ascii="Times New Roman" w:hAnsi="Times New Roman" w:cs="Times New Roman"/>
          <w:sz w:val="28"/>
          <w:szCs w:val="28"/>
        </w:rPr>
        <w:t>выделенных</w:t>
      </w:r>
      <w:proofErr w:type="gramEnd"/>
      <w:r>
        <w:rPr>
          <w:rFonts w:ascii="Times New Roman" w:hAnsi="Times New Roman" w:cs="Times New Roman"/>
          <w:sz w:val="28"/>
          <w:szCs w:val="28"/>
        </w:rPr>
        <w:t xml:space="preserve"> из местного бюджета. На приобретение спортивного оборудования выделены средства областного бюджета в размере 77,0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и местного бюджета в размере 150,0тыс. руб.</w:t>
      </w:r>
    </w:p>
    <w:p w:rsidR="00C76413" w:rsidRDefault="00C76413" w:rsidP="00C76413">
      <w:pPr>
        <w:pStyle w:val="a7"/>
        <w:rPr>
          <w:rFonts w:ascii="Times New Roman" w:hAnsi="Times New Roman" w:cs="Times New Roman"/>
          <w:sz w:val="28"/>
          <w:szCs w:val="28"/>
        </w:rPr>
      </w:pPr>
    </w:p>
    <w:p w:rsidR="00C76413" w:rsidRDefault="00C76413" w:rsidP="00C76413">
      <w:pPr>
        <w:pStyle w:val="a7"/>
        <w:rPr>
          <w:rFonts w:ascii="Times New Roman" w:hAnsi="Times New Roman" w:cs="Times New Roman"/>
          <w:sz w:val="28"/>
          <w:szCs w:val="28"/>
        </w:rPr>
      </w:pPr>
      <w:r>
        <w:rPr>
          <w:rFonts w:ascii="Times New Roman" w:hAnsi="Times New Roman" w:cs="Times New Roman"/>
          <w:sz w:val="28"/>
          <w:szCs w:val="28"/>
        </w:rPr>
        <w:t>Увеличивается объем расходов на дополнительное образование</w:t>
      </w:r>
    </w:p>
    <w:p w:rsidR="00C76413" w:rsidRDefault="00C76413" w:rsidP="00C76413">
      <w:pPr>
        <w:pStyle w:val="a7"/>
        <w:jc w:val="both"/>
        <w:rPr>
          <w:rFonts w:ascii="Times New Roman" w:hAnsi="Times New Roman" w:cs="Times New Roman"/>
          <w:sz w:val="28"/>
          <w:szCs w:val="28"/>
        </w:rPr>
      </w:pPr>
    </w:p>
    <w:tbl>
      <w:tblPr>
        <w:tblStyle w:val="a8"/>
        <w:tblW w:w="0" w:type="auto"/>
        <w:tblLook w:val="04A0"/>
      </w:tblPr>
      <w:tblGrid>
        <w:gridCol w:w="2660"/>
        <w:gridCol w:w="2693"/>
        <w:gridCol w:w="1985"/>
        <w:gridCol w:w="2126"/>
      </w:tblGrid>
      <w:tr w:rsidR="00C76413" w:rsidTr="00C76413">
        <w:tc>
          <w:tcPr>
            <w:tcW w:w="2660"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2011 г.</w:t>
            </w:r>
          </w:p>
        </w:tc>
        <w:tc>
          <w:tcPr>
            <w:tcW w:w="2693"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2012 г.</w:t>
            </w:r>
          </w:p>
        </w:tc>
        <w:tc>
          <w:tcPr>
            <w:tcW w:w="1985"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2013 г.</w:t>
            </w:r>
          </w:p>
        </w:tc>
        <w:tc>
          <w:tcPr>
            <w:tcW w:w="2126"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 xml:space="preserve">2014г.  </w:t>
            </w:r>
          </w:p>
        </w:tc>
      </w:tr>
      <w:tr w:rsidR="00C76413" w:rsidTr="00C76413">
        <w:tc>
          <w:tcPr>
            <w:tcW w:w="2660"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24303,0</w:t>
            </w:r>
          </w:p>
        </w:tc>
        <w:tc>
          <w:tcPr>
            <w:tcW w:w="2693"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20441,0</w:t>
            </w:r>
          </w:p>
        </w:tc>
        <w:tc>
          <w:tcPr>
            <w:tcW w:w="1985"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20897,2</w:t>
            </w:r>
          </w:p>
        </w:tc>
        <w:tc>
          <w:tcPr>
            <w:tcW w:w="2126"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34197,0</w:t>
            </w:r>
          </w:p>
        </w:tc>
      </w:tr>
    </w:tbl>
    <w:p w:rsidR="00C76413" w:rsidRDefault="00C76413" w:rsidP="00C76413">
      <w:pPr>
        <w:pStyle w:val="a7"/>
        <w:jc w:val="both"/>
        <w:rPr>
          <w:rFonts w:ascii="Times New Roman" w:hAnsi="Times New Roman" w:cs="Times New Roman"/>
          <w:sz w:val="28"/>
          <w:szCs w:val="28"/>
        </w:rPr>
      </w:pPr>
      <w:r>
        <w:rPr>
          <w:rFonts w:ascii="Times New Roman" w:hAnsi="Times New Roman" w:cs="Times New Roman"/>
          <w:sz w:val="28"/>
          <w:szCs w:val="28"/>
        </w:rPr>
        <w:t>Увеличивается заработная плата работников и педагогов учреждений дополнительного образования</w:t>
      </w:r>
    </w:p>
    <w:tbl>
      <w:tblPr>
        <w:tblStyle w:val="a8"/>
        <w:tblW w:w="0" w:type="auto"/>
        <w:tblLook w:val="04A0"/>
      </w:tblPr>
      <w:tblGrid>
        <w:gridCol w:w="2660"/>
        <w:gridCol w:w="1843"/>
        <w:gridCol w:w="1701"/>
        <w:gridCol w:w="1559"/>
        <w:gridCol w:w="1701"/>
      </w:tblGrid>
      <w:tr w:rsidR="00C76413" w:rsidTr="00C76413">
        <w:tc>
          <w:tcPr>
            <w:tcW w:w="2660" w:type="dxa"/>
          </w:tcPr>
          <w:p w:rsidR="00C76413" w:rsidRDefault="00C76413" w:rsidP="007248B1">
            <w:pPr>
              <w:pStyle w:val="a7"/>
              <w:jc w:val="both"/>
              <w:rPr>
                <w:rFonts w:ascii="Times New Roman" w:hAnsi="Times New Roman" w:cs="Times New Roman"/>
                <w:sz w:val="28"/>
                <w:szCs w:val="28"/>
              </w:rPr>
            </w:pPr>
            <w:r>
              <w:rPr>
                <w:rFonts w:ascii="Times New Roman" w:hAnsi="Times New Roman" w:cs="Times New Roman"/>
                <w:sz w:val="28"/>
                <w:szCs w:val="28"/>
              </w:rPr>
              <w:t>Мероприятия</w:t>
            </w:r>
          </w:p>
        </w:tc>
        <w:tc>
          <w:tcPr>
            <w:tcW w:w="1843"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2011</w:t>
            </w:r>
          </w:p>
        </w:tc>
        <w:tc>
          <w:tcPr>
            <w:tcW w:w="1701"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2012</w:t>
            </w:r>
          </w:p>
        </w:tc>
        <w:tc>
          <w:tcPr>
            <w:tcW w:w="1559"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2013</w:t>
            </w:r>
          </w:p>
        </w:tc>
        <w:tc>
          <w:tcPr>
            <w:tcW w:w="1701"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2014</w:t>
            </w:r>
          </w:p>
        </w:tc>
      </w:tr>
      <w:tr w:rsidR="00C76413" w:rsidTr="00C76413">
        <w:tc>
          <w:tcPr>
            <w:tcW w:w="2660" w:type="dxa"/>
          </w:tcPr>
          <w:p w:rsidR="00C76413" w:rsidRDefault="00C76413" w:rsidP="007248B1">
            <w:pPr>
              <w:pStyle w:val="a7"/>
              <w:jc w:val="both"/>
              <w:rPr>
                <w:rFonts w:ascii="Times New Roman" w:hAnsi="Times New Roman" w:cs="Times New Roman"/>
                <w:sz w:val="28"/>
                <w:szCs w:val="28"/>
              </w:rPr>
            </w:pPr>
            <w:r>
              <w:rPr>
                <w:rFonts w:ascii="Times New Roman" w:hAnsi="Times New Roman" w:cs="Times New Roman"/>
                <w:sz w:val="28"/>
                <w:szCs w:val="28"/>
              </w:rPr>
              <w:t>средняя заработная плата работников</w:t>
            </w:r>
          </w:p>
        </w:tc>
        <w:tc>
          <w:tcPr>
            <w:tcW w:w="1843"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13620,0</w:t>
            </w:r>
          </w:p>
        </w:tc>
        <w:tc>
          <w:tcPr>
            <w:tcW w:w="1701"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17360,24</w:t>
            </w:r>
          </w:p>
        </w:tc>
        <w:tc>
          <w:tcPr>
            <w:tcW w:w="1559"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18066,0</w:t>
            </w:r>
          </w:p>
        </w:tc>
        <w:tc>
          <w:tcPr>
            <w:tcW w:w="1701"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21051</w:t>
            </w:r>
          </w:p>
        </w:tc>
      </w:tr>
      <w:tr w:rsidR="00C76413" w:rsidTr="00C76413">
        <w:tc>
          <w:tcPr>
            <w:tcW w:w="2660" w:type="dxa"/>
          </w:tcPr>
          <w:p w:rsidR="00C76413" w:rsidRDefault="00C76413" w:rsidP="007248B1">
            <w:pPr>
              <w:pStyle w:val="a7"/>
              <w:jc w:val="both"/>
              <w:rPr>
                <w:rFonts w:ascii="Times New Roman" w:hAnsi="Times New Roman" w:cs="Times New Roman"/>
                <w:sz w:val="28"/>
                <w:szCs w:val="28"/>
              </w:rPr>
            </w:pPr>
            <w:r>
              <w:rPr>
                <w:rFonts w:ascii="Times New Roman" w:hAnsi="Times New Roman" w:cs="Times New Roman"/>
                <w:sz w:val="28"/>
                <w:szCs w:val="28"/>
              </w:rPr>
              <w:t>средняя заработная плата педагогов</w:t>
            </w:r>
          </w:p>
        </w:tc>
        <w:tc>
          <w:tcPr>
            <w:tcW w:w="1843"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17688,0</w:t>
            </w:r>
          </w:p>
        </w:tc>
        <w:tc>
          <w:tcPr>
            <w:tcW w:w="1701"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27163,0</w:t>
            </w:r>
          </w:p>
        </w:tc>
        <w:tc>
          <w:tcPr>
            <w:tcW w:w="1559"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20101,0</w:t>
            </w:r>
          </w:p>
        </w:tc>
        <w:tc>
          <w:tcPr>
            <w:tcW w:w="1701"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25545,6</w:t>
            </w:r>
          </w:p>
        </w:tc>
      </w:tr>
    </w:tbl>
    <w:p w:rsidR="00C76413" w:rsidRDefault="00C76413" w:rsidP="00C76413">
      <w:pPr>
        <w:pStyle w:val="a7"/>
        <w:jc w:val="both"/>
        <w:rPr>
          <w:rFonts w:ascii="Times New Roman" w:hAnsi="Times New Roman" w:cs="Times New Roman"/>
          <w:sz w:val="28"/>
          <w:szCs w:val="28"/>
        </w:rPr>
      </w:pPr>
      <w:r>
        <w:rPr>
          <w:rFonts w:ascii="Times New Roman" w:hAnsi="Times New Roman" w:cs="Times New Roman"/>
          <w:sz w:val="28"/>
          <w:szCs w:val="28"/>
        </w:rPr>
        <w:t>Всего работников в учреждениях дополнительного образования- 71 человек, из них педагогических работников- 29 человек.</w:t>
      </w:r>
    </w:p>
    <w:p w:rsidR="00C76413" w:rsidRDefault="00C76413" w:rsidP="00C76413">
      <w:pPr>
        <w:pStyle w:val="a7"/>
        <w:jc w:val="both"/>
        <w:rPr>
          <w:rFonts w:ascii="Times New Roman" w:hAnsi="Times New Roman" w:cs="Times New Roman"/>
          <w:sz w:val="28"/>
          <w:szCs w:val="28"/>
        </w:rPr>
      </w:pPr>
    </w:p>
    <w:p w:rsidR="00C76413" w:rsidRDefault="00C76413" w:rsidP="00C76413">
      <w:pPr>
        <w:pStyle w:val="a7"/>
        <w:jc w:val="both"/>
        <w:rPr>
          <w:rFonts w:ascii="Times New Roman" w:hAnsi="Times New Roman" w:cs="Times New Roman"/>
          <w:sz w:val="28"/>
          <w:szCs w:val="28"/>
        </w:rPr>
      </w:pPr>
      <w:r>
        <w:rPr>
          <w:rFonts w:ascii="Times New Roman" w:hAnsi="Times New Roman" w:cs="Times New Roman"/>
          <w:sz w:val="28"/>
          <w:szCs w:val="28"/>
        </w:rPr>
        <w:t>Ежегодно растет число участников и победителей различного уровня мероприятий.</w:t>
      </w:r>
    </w:p>
    <w:tbl>
      <w:tblPr>
        <w:tblStyle w:val="a8"/>
        <w:tblW w:w="0" w:type="auto"/>
        <w:tblLook w:val="04A0"/>
      </w:tblPr>
      <w:tblGrid>
        <w:gridCol w:w="2660"/>
        <w:gridCol w:w="1843"/>
        <w:gridCol w:w="1701"/>
        <w:gridCol w:w="1559"/>
        <w:gridCol w:w="1789"/>
      </w:tblGrid>
      <w:tr w:rsidR="00C76413" w:rsidTr="00C76413">
        <w:tc>
          <w:tcPr>
            <w:tcW w:w="2660"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Мероприятия</w:t>
            </w:r>
          </w:p>
        </w:tc>
        <w:tc>
          <w:tcPr>
            <w:tcW w:w="1843"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2011</w:t>
            </w:r>
          </w:p>
        </w:tc>
        <w:tc>
          <w:tcPr>
            <w:tcW w:w="1701"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2012</w:t>
            </w:r>
          </w:p>
        </w:tc>
        <w:tc>
          <w:tcPr>
            <w:tcW w:w="1559"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2013</w:t>
            </w:r>
          </w:p>
        </w:tc>
        <w:tc>
          <w:tcPr>
            <w:tcW w:w="1789"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2014</w:t>
            </w:r>
          </w:p>
        </w:tc>
      </w:tr>
      <w:tr w:rsidR="00C76413" w:rsidTr="00C76413">
        <w:tc>
          <w:tcPr>
            <w:tcW w:w="2660" w:type="dxa"/>
          </w:tcPr>
          <w:p w:rsidR="00C76413" w:rsidRDefault="00C76413" w:rsidP="007248B1">
            <w:pPr>
              <w:pStyle w:val="a7"/>
              <w:jc w:val="both"/>
              <w:rPr>
                <w:rFonts w:ascii="Times New Roman" w:hAnsi="Times New Roman" w:cs="Times New Roman"/>
                <w:sz w:val="28"/>
                <w:szCs w:val="28"/>
              </w:rPr>
            </w:pPr>
            <w:r>
              <w:rPr>
                <w:rFonts w:ascii="Times New Roman" w:hAnsi="Times New Roman" w:cs="Times New Roman"/>
                <w:sz w:val="28"/>
                <w:szCs w:val="28"/>
              </w:rPr>
              <w:t>Городские праздники</w:t>
            </w:r>
          </w:p>
        </w:tc>
        <w:tc>
          <w:tcPr>
            <w:tcW w:w="1843"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69</w:t>
            </w:r>
          </w:p>
        </w:tc>
        <w:tc>
          <w:tcPr>
            <w:tcW w:w="1701"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75</w:t>
            </w:r>
          </w:p>
        </w:tc>
        <w:tc>
          <w:tcPr>
            <w:tcW w:w="1559"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78</w:t>
            </w:r>
          </w:p>
        </w:tc>
        <w:tc>
          <w:tcPr>
            <w:tcW w:w="1789"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82</w:t>
            </w:r>
          </w:p>
        </w:tc>
      </w:tr>
      <w:tr w:rsidR="00C76413" w:rsidTr="00C76413">
        <w:tc>
          <w:tcPr>
            <w:tcW w:w="2660" w:type="dxa"/>
          </w:tcPr>
          <w:p w:rsidR="00C76413" w:rsidRDefault="00C76413" w:rsidP="007248B1">
            <w:pPr>
              <w:pStyle w:val="a7"/>
              <w:jc w:val="both"/>
              <w:rPr>
                <w:rFonts w:ascii="Times New Roman" w:hAnsi="Times New Roman" w:cs="Times New Roman"/>
                <w:sz w:val="28"/>
                <w:szCs w:val="28"/>
              </w:rPr>
            </w:pPr>
            <w:r>
              <w:rPr>
                <w:rFonts w:ascii="Times New Roman" w:hAnsi="Times New Roman" w:cs="Times New Roman"/>
                <w:sz w:val="28"/>
                <w:szCs w:val="28"/>
              </w:rPr>
              <w:t>городские соревнования</w:t>
            </w:r>
          </w:p>
        </w:tc>
        <w:tc>
          <w:tcPr>
            <w:tcW w:w="1843"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32</w:t>
            </w:r>
          </w:p>
        </w:tc>
        <w:tc>
          <w:tcPr>
            <w:tcW w:w="1701"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39</w:t>
            </w:r>
          </w:p>
        </w:tc>
        <w:tc>
          <w:tcPr>
            <w:tcW w:w="1559"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42</w:t>
            </w:r>
          </w:p>
        </w:tc>
        <w:tc>
          <w:tcPr>
            <w:tcW w:w="1789"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65</w:t>
            </w:r>
          </w:p>
        </w:tc>
      </w:tr>
      <w:tr w:rsidR="00C76413" w:rsidTr="00C76413">
        <w:tc>
          <w:tcPr>
            <w:tcW w:w="2660" w:type="dxa"/>
          </w:tcPr>
          <w:p w:rsidR="00C76413" w:rsidRDefault="00C76413" w:rsidP="007248B1">
            <w:pPr>
              <w:pStyle w:val="a7"/>
              <w:jc w:val="both"/>
              <w:rPr>
                <w:rFonts w:ascii="Times New Roman" w:hAnsi="Times New Roman" w:cs="Times New Roman"/>
                <w:sz w:val="28"/>
                <w:szCs w:val="28"/>
              </w:rPr>
            </w:pPr>
            <w:r>
              <w:rPr>
                <w:rFonts w:ascii="Times New Roman" w:hAnsi="Times New Roman" w:cs="Times New Roman"/>
                <w:sz w:val="28"/>
                <w:szCs w:val="28"/>
              </w:rPr>
              <w:t>областные мероприятия</w:t>
            </w:r>
          </w:p>
        </w:tc>
        <w:tc>
          <w:tcPr>
            <w:tcW w:w="1843"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20</w:t>
            </w:r>
          </w:p>
        </w:tc>
        <w:tc>
          <w:tcPr>
            <w:tcW w:w="1701"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25</w:t>
            </w:r>
          </w:p>
        </w:tc>
        <w:tc>
          <w:tcPr>
            <w:tcW w:w="1559"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25</w:t>
            </w:r>
          </w:p>
        </w:tc>
        <w:tc>
          <w:tcPr>
            <w:tcW w:w="1789"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30</w:t>
            </w:r>
          </w:p>
        </w:tc>
      </w:tr>
      <w:tr w:rsidR="00C76413" w:rsidTr="00C76413">
        <w:tc>
          <w:tcPr>
            <w:tcW w:w="2660" w:type="dxa"/>
          </w:tcPr>
          <w:p w:rsidR="00C76413" w:rsidRDefault="00C76413" w:rsidP="007248B1">
            <w:pPr>
              <w:pStyle w:val="a7"/>
              <w:jc w:val="both"/>
              <w:rPr>
                <w:rFonts w:ascii="Times New Roman" w:hAnsi="Times New Roman" w:cs="Times New Roman"/>
                <w:sz w:val="28"/>
                <w:szCs w:val="28"/>
              </w:rPr>
            </w:pPr>
            <w:r>
              <w:rPr>
                <w:rFonts w:ascii="Times New Roman" w:hAnsi="Times New Roman" w:cs="Times New Roman"/>
                <w:sz w:val="28"/>
                <w:szCs w:val="28"/>
              </w:rPr>
              <w:t>всероссийские мероприятия</w:t>
            </w:r>
          </w:p>
        </w:tc>
        <w:tc>
          <w:tcPr>
            <w:tcW w:w="1843"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2</w:t>
            </w:r>
          </w:p>
        </w:tc>
        <w:tc>
          <w:tcPr>
            <w:tcW w:w="1789"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2</w:t>
            </w:r>
          </w:p>
        </w:tc>
      </w:tr>
    </w:tbl>
    <w:p w:rsidR="00C76413" w:rsidRDefault="00C76413" w:rsidP="00C76413">
      <w:pPr>
        <w:pStyle w:val="a7"/>
        <w:jc w:val="both"/>
        <w:rPr>
          <w:rFonts w:ascii="Times New Roman" w:hAnsi="Times New Roman" w:cs="Times New Roman"/>
          <w:sz w:val="28"/>
          <w:szCs w:val="28"/>
        </w:rPr>
      </w:pPr>
    </w:p>
    <w:p w:rsidR="00C76413" w:rsidRDefault="00C76413" w:rsidP="00C76413">
      <w:pPr>
        <w:pStyle w:val="a7"/>
        <w:jc w:val="both"/>
        <w:rPr>
          <w:rFonts w:ascii="Times New Roman" w:hAnsi="Times New Roman" w:cs="Times New Roman"/>
          <w:sz w:val="28"/>
          <w:szCs w:val="28"/>
        </w:rPr>
      </w:pPr>
      <w:r>
        <w:rPr>
          <w:rFonts w:ascii="Times New Roman" w:hAnsi="Times New Roman" w:cs="Times New Roman"/>
          <w:sz w:val="28"/>
          <w:szCs w:val="28"/>
        </w:rPr>
        <w:t>Доля детей, в возрасте 5-18 лет получающих услуги по дополнительному образованию ежегодно увеличивается.</w:t>
      </w:r>
    </w:p>
    <w:tbl>
      <w:tblPr>
        <w:tblStyle w:val="a8"/>
        <w:tblW w:w="9606" w:type="dxa"/>
        <w:tblLook w:val="04A0"/>
      </w:tblPr>
      <w:tblGrid>
        <w:gridCol w:w="2518"/>
        <w:gridCol w:w="2552"/>
        <w:gridCol w:w="2268"/>
        <w:gridCol w:w="2268"/>
      </w:tblGrid>
      <w:tr w:rsidR="00C76413" w:rsidTr="0012388B">
        <w:tc>
          <w:tcPr>
            <w:tcW w:w="2518"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2011</w:t>
            </w:r>
          </w:p>
        </w:tc>
        <w:tc>
          <w:tcPr>
            <w:tcW w:w="2552"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2012</w:t>
            </w:r>
          </w:p>
        </w:tc>
        <w:tc>
          <w:tcPr>
            <w:tcW w:w="2268"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2013</w:t>
            </w:r>
          </w:p>
        </w:tc>
        <w:tc>
          <w:tcPr>
            <w:tcW w:w="2268"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2014 г.</w:t>
            </w:r>
          </w:p>
        </w:tc>
      </w:tr>
      <w:tr w:rsidR="00C76413" w:rsidTr="0012388B">
        <w:tc>
          <w:tcPr>
            <w:tcW w:w="2518"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55%</w:t>
            </w:r>
          </w:p>
        </w:tc>
        <w:tc>
          <w:tcPr>
            <w:tcW w:w="2552"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65%</w:t>
            </w:r>
          </w:p>
        </w:tc>
        <w:tc>
          <w:tcPr>
            <w:tcW w:w="2268"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68%</w:t>
            </w:r>
          </w:p>
        </w:tc>
        <w:tc>
          <w:tcPr>
            <w:tcW w:w="2268"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70%</w:t>
            </w:r>
          </w:p>
        </w:tc>
      </w:tr>
    </w:tbl>
    <w:p w:rsidR="00C76413" w:rsidRDefault="00C76413" w:rsidP="00C76413">
      <w:pPr>
        <w:pStyle w:val="a7"/>
        <w:jc w:val="both"/>
        <w:rPr>
          <w:rFonts w:ascii="Times New Roman" w:hAnsi="Times New Roman" w:cs="Times New Roman"/>
          <w:sz w:val="28"/>
          <w:szCs w:val="28"/>
        </w:rPr>
      </w:pPr>
      <w:r>
        <w:rPr>
          <w:rFonts w:ascii="Times New Roman" w:hAnsi="Times New Roman" w:cs="Times New Roman"/>
          <w:sz w:val="28"/>
          <w:szCs w:val="28"/>
        </w:rPr>
        <w:t>Удовлетворённость населения качеством дополнительного образования растет т.к. меняются направления в деятельности УДО, учреждения дополнительного образования</w:t>
      </w:r>
      <w:r w:rsidR="00A54358">
        <w:rPr>
          <w:rFonts w:ascii="Times New Roman" w:hAnsi="Times New Roman" w:cs="Times New Roman"/>
          <w:sz w:val="28"/>
          <w:szCs w:val="28"/>
        </w:rPr>
        <w:t xml:space="preserve"> </w:t>
      </w:r>
      <w:r>
        <w:rPr>
          <w:rFonts w:ascii="Times New Roman" w:hAnsi="Times New Roman" w:cs="Times New Roman"/>
          <w:sz w:val="28"/>
          <w:szCs w:val="28"/>
        </w:rPr>
        <w:t xml:space="preserve">становятся более привлекательными. С 2014 </w:t>
      </w:r>
      <w:r>
        <w:rPr>
          <w:rFonts w:ascii="Times New Roman" w:hAnsi="Times New Roman" w:cs="Times New Roman"/>
          <w:sz w:val="28"/>
          <w:szCs w:val="28"/>
        </w:rPr>
        <w:lastRenderedPageBreak/>
        <w:t xml:space="preserve">года развивается направление по робототехнике, проводятся конкурсы по </w:t>
      </w:r>
      <w:proofErr w:type="spellStart"/>
      <w:r>
        <w:rPr>
          <w:rFonts w:ascii="Times New Roman" w:hAnsi="Times New Roman" w:cs="Times New Roman"/>
          <w:sz w:val="28"/>
          <w:szCs w:val="28"/>
        </w:rPr>
        <w:t>легокоструированию</w:t>
      </w:r>
      <w:proofErr w:type="spellEnd"/>
      <w:r>
        <w:rPr>
          <w:rFonts w:ascii="Times New Roman" w:hAnsi="Times New Roman" w:cs="Times New Roman"/>
          <w:sz w:val="28"/>
          <w:szCs w:val="28"/>
        </w:rPr>
        <w:t>.</w:t>
      </w:r>
    </w:p>
    <w:p w:rsidR="00C76413" w:rsidRDefault="00C76413" w:rsidP="00C76413">
      <w:pPr>
        <w:pStyle w:val="a7"/>
        <w:jc w:val="both"/>
        <w:rPr>
          <w:rFonts w:ascii="Times New Roman" w:hAnsi="Times New Roman" w:cs="Times New Roman"/>
          <w:sz w:val="28"/>
          <w:szCs w:val="28"/>
        </w:rPr>
      </w:pPr>
    </w:p>
    <w:p w:rsidR="00C76413" w:rsidRPr="00FB2E7D" w:rsidRDefault="00C76413" w:rsidP="00C76413">
      <w:pPr>
        <w:pStyle w:val="a7"/>
        <w:jc w:val="both"/>
        <w:rPr>
          <w:rFonts w:ascii="Times New Roman" w:hAnsi="Times New Roman" w:cs="Times New Roman"/>
          <w:sz w:val="28"/>
          <w:szCs w:val="28"/>
        </w:rPr>
      </w:pPr>
      <w:r>
        <w:rPr>
          <w:rFonts w:ascii="Times New Roman" w:hAnsi="Times New Roman" w:cs="Times New Roman"/>
          <w:sz w:val="28"/>
          <w:szCs w:val="28"/>
        </w:rPr>
        <w:t>Удовлетворенность населения качеством дополнительного образования</w:t>
      </w:r>
    </w:p>
    <w:tbl>
      <w:tblPr>
        <w:tblStyle w:val="a8"/>
        <w:tblW w:w="9606" w:type="dxa"/>
        <w:tblLook w:val="04A0"/>
      </w:tblPr>
      <w:tblGrid>
        <w:gridCol w:w="2518"/>
        <w:gridCol w:w="2552"/>
        <w:gridCol w:w="2268"/>
        <w:gridCol w:w="2268"/>
      </w:tblGrid>
      <w:tr w:rsidR="00C76413" w:rsidRPr="005D5E97" w:rsidTr="007C1959">
        <w:tc>
          <w:tcPr>
            <w:tcW w:w="2518"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2011</w:t>
            </w:r>
          </w:p>
        </w:tc>
        <w:tc>
          <w:tcPr>
            <w:tcW w:w="2552"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2012</w:t>
            </w:r>
          </w:p>
        </w:tc>
        <w:tc>
          <w:tcPr>
            <w:tcW w:w="2268" w:type="dxa"/>
          </w:tcPr>
          <w:p w:rsidR="00C76413" w:rsidRPr="005D5E97" w:rsidRDefault="00C76413" w:rsidP="007248B1">
            <w:pPr>
              <w:pStyle w:val="a7"/>
              <w:jc w:val="center"/>
              <w:rPr>
                <w:rFonts w:ascii="Times New Roman" w:hAnsi="Times New Roman" w:cs="Times New Roman"/>
                <w:sz w:val="28"/>
                <w:szCs w:val="28"/>
                <w:highlight w:val="yellow"/>
              </w:rPr>
            </w:pPr>
            <w:r w:rsidRPr="00B74456">
              <w:rPr>
                <w:rFonts w:ascii="Times New Roman" w:hAnsi="Times New Roman" w:cs="Times New Roman"/>
                <w:sz w:val="28"/>
                <w:szCs w:val="28"/>
              </w:rPr>
              <w:t>2013</w:t>
            </w:r>
          </w:p>
        </w:tc>
        <w:tc>
          <w:tcPr>
            <w:tcW w:w="2268" w:type="dxa"/>
          </w:tcPr>
          <w:p w:rsidR="00C76413" w:rsidRPr="00B74456"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2014 г.</w:t>
            </w:r>
          </w:p>
        </w:tc>
      </w:tr>
      <w:tr w:rsidR="00C76413" w:rsidTr="007C1959">
        <w:tc>
          <w:tcPr>
            <w:tcW w:w="2518"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80%</w:t>
            </w:r>
          </w:p>
        </w:tc>
        <w:tc>
          <w:tcPr>
            <w:tcW w:w="2552"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85%</w:t>
            </w:r>
          </w:p>
        </w:tc>
        <w:tc>
          <w:tcPr>
            <w:tcW w:w="2268"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97%</w:t>
            </w:r>
          </w:p>
        </w:tc>
        <w:tc>
          <w:tcPr>
            <w:tcW w:w="2268" w:type="dxa"/>
          </w:tcPr>
          <w:p w:rsidR="00C76413" w:rsidRDefault="00C76413" w:rsidP="007248B1">
            <w:pPr>
              <w:pStyle w:val="a7"/>
              <w:jc w:val="center"/>
              <w:rPr>
                <w:rFonts w:ascii="Times New Roman" w:hAnsi="Times New Roman" w:cs="Times New Roman"/>
                <w:sz w:val="28"/>
                <w:szCs w:val="28"/>
              </w:rPr>
            </w:pPr>
            <w:r>
              <w:rPr>
                <w:rFonts w:ascii="Times New Roman" w:hAnsi="Times New Roman" w:cs="Times New Roman"/>
                <w:sz w:val="28"/>
                <w:szCs w:val="28"/>
              </w:rPr>
              <w:t>97%</w:t>
            </w:r>
          </w:p>
        </w:tc>
      </w:tr>
    </w:tbl>
    <w:p w:rsidR="009E6BC0" w:rsidRPr="00113B8D" w:rsidRDefault="009E6BC0" w:rsidP="009E6BC0">
      <w:pPr>
        <w:pStyle w:val="a7"/>
        <w:jc w:val="both"/>
        <w:rPr>
          <w:rFonts w:ascii="Times New Roman" w:hAnsi="Times New Roman" w:cs="Times New Roman"/>
          <w:sz w:val="28"/>
          <w:szCs w:val="28"/>
        </w:rPr>
      </w:pPr>
      <w:r w:rsidRPr="00113B8D">
        <w:rPr>
          <w:rFonts w:ascii="Times New Roman" w:hAnsi="Times New Roman" w:cs="Times New Roman"/>
          <w:sz w:val="28"/>
          <w:szCs w:val="28"/>
        </w:rPr>
        <w:t>Оценка эффективности деятельности органов местного самоуправления в сфере образования.</w:t>
      </w:r>
    </w:p>
    <w:p w:rsidR="009E6BC0" w:rsidRDefault="009E6BC0" w:rsidP="009E6BC0">
      <w:pPr>
        <w:pStyle w:val="a7"/>
        <w:jc w:val="both"/>
        <w:rPr>
          <w:rFonts w:ascii="Times New Roman" w:hAnsi="Times New Roman" w:cs="Times New Roman"/>
          <w:sz w:val="28"/>
          <w:szCs w:val="28"/>
        </w:rPr>
      </w:pPr>
      <w:r>
        <w:rPr>
          <w:rFonts w:ascii="Times New Roman" w:hAnsi="Times New Roman" w:cs="Times New Roman"/>
          <w:sz w:val="28"/>
          <w:szCs w:val="28"/>
        </w:rPr>
        <w:t>Удовлетворенность населения качеством общего образования возрастает</w:t>
      </w:r>
    </w:p>
    <w:tbl>
      <w:tblPr>
        <w:tblStyle w:val="a8"/>
        <w:tblW w:w="9606" w:type="dxa"/>
        <w:tblLook w:val="04A0"/>
      </w:tblPr>
      <w:tblGrid>
        <w:gridCol w:w="2518"/>
        <w:gridCol w:w="2552"/>
        <w:gridCol w:w="2268"/>
        <w:gridCol w:w="2268"/>
      </w:tblGrid>
      <w:tr w:rsidR="009E6BC0" w:rsidTr="007C1959">
        <w:tc>
          <w:tcPr>
            <w:tcW w:w="2518" w:type="dxa"/>
          </w:tcPr>
          <w:p w:rsidR="009E6BC0" w:rsidRDefault="009E6BC0" w:rsidP="007248B1">
            <w:pPr>
              <w:pStyle w:val="a7"/>
              <w:jc w:val="center"/>
              <w:rPr>
                <w:rFonts w:ascii="Times New Roman" w:hAnsi="Times New Roman" w:cs="Times New Roman"/>
                <w:sz w:val="28"/>
                <w:szCs w:val="28"/>
              </w:rPr>
            </w:pPr>
            <w:r>
              <w:rPr>
                <w:rFonts w:ascii="Times New Roman" w:hAnsi="Times New Roman" w:cs="Times New Roman"/>
                <w:sz w:val="28"/>
                <w:szCs w:val="28"/>
              </w:rPr>
              <w:t>2011</w:t>
            </w:r>
          </w:p>
        </w:tc>
        <w:tc>
          <w:tcPr>
            <w:tcW w:w="2552" w:type="dxa"/>
          </w:tcPr>
          <w:p w:rsidR="009E6BC0" w:rsidRDefault="009E6BC0" w:rsidP="007248B1">
            <w:pPr>
              <w:pStyle w:val="a7"/>
              <w:jc w:val="center"/>
              <w:rPr>
                <w:rFonts w:ascii="Times New Roman" w:hAnsi="Times New Roman" w:cs="Times New Roman"/>
                <w:sz w:val="28"/>
                <w:szCs w:val="28"/>
              </w:rPr>
            </w:pPr>
            <w:r>
              <w:rPr>
                <w:rFonts w:ascii="Times New Roman" w:hAnsi="Times New Roman" w:cs="Times New Roman"/>
                <w:sz w:val="28"/>
                <w:szCs w:val="28"/>
              </w:rPr>
              <w:t>2012</w:t>
            </w:r>
          </w:p>
        </w:tc>
        <w:tc>
          <w:tcPr>
            <w:tcW w:w="2268" w:type="dxa"/>
          </w:tcPr>
          <w:p w:rsidR="009E6BC0" w:rsidRDefault="009E6BC0" w:rsidP="007248B1">
            <w:pPr>
              <w:pStyle w:val="a7"/>
              <w:jc w:val="center"/>
              <w:rPr>
                <w:rFonts w:ascii="Times New Roman" w:hAnsi="Times New Roman" w:cs="Times New Roman"/>
                <w:sz w:val="28"/>
                <w:szCs w:val="28"/>
              </w:rPr>
            </w:pPr>
            <w:r w:rsidRPr="00B74456">
              <w:rPr>
                <w:rFonts w:ascii="Times New Roman" w:hAnsi="Times New Roman" w:cs="Times New Roman"/>
                <w:sz w:val="28"/>
                <w:szCs w:val="28"/>
              </w:rPr>
              <w:t>2013</w:t>
            </w:r>
          </w:p>
        </w:tc>
        <w:tc>
          <w:tcPr>
            <w:tcW w:w="2268" w:type="dxa"/>
          </w:tcPr>
          <w:p w:rsidR="009E6BC0" w:rsidRPr="00B74456" w:rsidRDefault="009E6BC0" w:rsidP="007248B1">
            <w:pPr>
              <w:pStyle w:val="a7"/>
              <w:jc w:val="center"/>
              <w:rPr>
                <w:rFonts w:ascii="Times New Roman" w:hAnsi="Times New Roman" w:cs="Times New Roman"/>
                <w:sz w:val="28"/>
                <w:szCs w:val="28"/>
              </w:rPr>
            </w:pPr>
            <w:r>
              <w:rPr>
                <w:rFonts w:ascii="Times New Roman" w:hAnsi="Times New Roman" w:cs="Times New Roman"/>
                <w:sz w:val="28"/>
                <w:szCs w:val="28"/>
              </w:rPr>
              <w:t>2014 г.</w:t>
            </w:r>
          </w:p>
        </w:tc>
      </w:tr>
      <w:tr w:rsidR="009E6BC0" w:rsidTr="007C1959">
        <w:tc>
          <w:tcPr>
            <w:tcW w:w="2518" w:type="dxa"/>
          </w:tcPr>
          <w:p w:rsidR="009E6BC0" w:rsidRDefault="009E6BC0" w:rsidP="007248B1">
            <w:pPr>
              <w:pStyle w:val="a7"/>
              <w:jc w:val="center"/>
              <w:rPr>
                <w:rFonts w:ascii="Times New Roman" w:hAnsi="Times New Roman" w:cs="Times New Roman"/>
                <w:sz w:val="28"/>
                <w:szCs w:val="28"/>
              </w:rPr>
            </w:pPr>
            <w:r>
              <w:rPr>
                <w:rFonts w:ascii="Times New Roman" w:hAnsi="Times New Roman" w:cs="Times New Roman"/>
                <w:sz w:val="28"/>
                <w:szCs w:val="28"/>
              </w:rPr>
              <w:t>80%</w:t>
            </w:r>
          </w:p>
        </w:tc>
        <w:tc>
          <w:tcPr>
            <w:tcW w:w="2552" w:type="dxa"/>
          </w:tcPr>
          <w:p w:rsidR="009E6BC0" w:rsidRDefault="009E6BC0" w:rsidP="007248B1">
            <w:pPr>
              <w:pStyle w:val="a7"/>
              <w:jc w:val="center"/>
              <w:rPr>
                <w:rFonts w:ascii="Times New Roman" w:hAnsi="Times New Roman" w:cs="Times New Roman"/>
                <w:sz w:val="28"/>
                <w:szCs w:val="28"/>
              </w:rPr>
            </w:pPr>
            <w:r>
              <w:rPr>
                <w:rFonts w:ascii="Times New Roman" w:hAnsi="Times New Roman" w:cs="Times New Roman"/>
                <w:sz w:val="28"/>
                <w:szCs w:val="28"/>
              </w:rPr>
              <w:t>81%</w:t>
            </w:r>
          </w:p>
        </w:tc>
        <w:tc>
          <w:tcPr>
            <w:tcW w:w="2268" w:type="dxa"/>
          </w:tcPr>
          <w:p w:rsidR="009E6BC0" w:rsidRDefault="009E6BC0" w:rsidP="007248B1">
            <w:pPr>
              <w:pStyle w:val="a7"/>
              <w:jc w:val="center"/>
              <w:rPr>
                <w:rFonts w:ascii="Times New Roman" w:hAnsi="Times New Roman" w:cs="Times New Roman"/>
                <w:sz w:val="28"/>
                <w:szCs w:val="28"/>
              </w:rPr>
            </w:pPr>
            <w:r>
              <w:rPr>
                <w:rFonts w:ascii="Times New Roman" w:hAnsi="Times New Roman" w:cs="Times New Roman"/>
                <w:sz w:val="28"/>
                <w:szCs w:val="28"/>
              </w:rPr>
              <w:t>97%</w:t>
            </w:r>
          </w:p>
        </w:tc>
        <w:tc>
          <w:tcPr>
            <w:tcW w:w="2268" w:type="dxa"/>
          </w:tcPr>
          <w:p w:rsidR="009E6BC0" w:rsidRDefault="009E6BC0" w:rsidP="007248B1">
            <w:pPr>
              <w:pStyle w:val="a7"/>
              <w:jc w:val="center"/>
              <w:rPr>
                <w:rFonts w:ascii="Times New Roman" w:hAnsi="Times New Roman" w:cs="Times New Roman"/>
                <w:sz w:val="28"/>
                <w:szCs w:val="28"/>
              </w:rPr>
            </w:pPr>
            <w:r>
              <w:rPr>
                <w:rFonts w:ascii="Times New Roman" w:hAnsi="Times New Roman" w:cs="Times New Roman"/>
                <w:sz w:val="28"/>
                <w:szCs w:val="28"/>
              </w:rPr>
              <w:t>97%</w:t>
            </w:r>
          </w:p>
        </w:tc>
      </w:tr>
    </w:tbl>
    <w:p w:rsidR="009E6BC0" w:rsidRDefault="001261A7" w:rsidP="009E6BC0">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9E6BC0">
        <w:rPr>
          <w:rFonts w:ascii="Times New Roman" w:hAnsi="Times New Roman" w:cs="Times New Roman"/>
          <w:sz w:val="28"/>
          <w:szCs w:val="28"/>
        </w:rPr>
        <w:t>Доля школьников, обучающихся в общеобразовательных учреждениях, отвечающих требованиям федерального государственного образовательного стандарта и современным требованиям к условиям с  60% в 2009г. возросла до 85% в 2014г.</w:t>
      </w:r>
    </w:p>
    <w:p w:rsidR="009E6BC0" w:rsidRPr="00AF6771" w:rsidRDefault="001261A7" w:rsidP="009E6BC0">
      <w:pPr>
        <w:pStyle w:val="a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E6BC0">
        <w:rPr>
          <w:rFonts w:ascii="Times New Roman" w:hAnsi="Times New Roman" w:cs="Times New Roman"/>
          <w:sz w:val="28"/>
          <w:szCs w:val="28"/>
        </w:rPr>
        <w:t>Соотношение среднемесячной заработной платы учителей к среднемесячной заработной плате в экономике в 2014г. составило</w:t>
      </w:r>
      <w:r w:rsidR="009E6BC0" w:rsidRPr="00CA17F6">
        <w:rPr>
          <w:rFonts w:ascii="Times New Roman" w:hAnsi="Times New Roman" w:cs="Times New Roman"/>
          <w:sz w:val="28"/>
          <w:szCs w:val="28"/>
        </w:rPr>
        <w:t>104,1</w:t>
      </w:r>
      <w:r w:rsidR="009E6BC0">
        <w:rPr>
          <w:rFonts w:ascii="Times New Roman" w:hAnsi="Times New Roman" w:cs="Times New Roman"/>
          <w:sz w:val="28"/>
          <w:szCs w:val="28"/>
        </w:rPr>
        <w:t xml:space="preserve">%. Доля школьников, обучающихся по федеральным государственным образовательным стандартам, в 2014 году  составила 85%; доля учителей, получивших </w:t>
      </w:r>
      <w:r w:rsidR="004D3083">
        <w:rPr>
          <w:rFonts w:ascii="Times New Roman" w:hAnsi="Times New Roman" w:cs="Times New Roman"/>
          <w:sz w:val="28"/>
          <w:szCs w:val="28"/>
        </w:rPr>
        <w:t>первую</w:t>
      </w:r>
      <w:r w:rsidR="009E6BC0">
        <w:rPr>
          <w:rFonts w:ascii="Times New Roman" w:hAnsi="Times New Roman" w:cs="Times New Roman"/>
          <w:sz w:val="28"/>
          <w:szCs w:val="28"/>
        </w:rPr>
        <w:t xml:space="preserve"> и высшую квалификационную категорию по новой форме составляет 39% учителей и руководителей, прошедших курсовую подготовку по федеральному государственному  образовательному стандарту- 80%.</w:t>
      </w:r>
      <w:proofErr w:type="gramEnd"/>
    </w:p>
    <w:p w:rsidR="009E6BC0" w:rsidRPr="00FA5DD3" w:rsidRDefault="001261A7" w:rsidP="009E6BC0">
      <w:pPr>
        <w:pStyle w:val="a7"/>
        <w:ind w:firstLine="284"/>
        <w:jc w:val="both"/>
        <w:rPr>
          <w:rFonts w:ascii="Times New Roman" w:hAnsi="Times New Roman"/>
          <w:sz w:val="28"/>
          <w:szCs w:val="28"/>
        </w:rPr>
      </w:pPr>
      <w:r>
        <w:rPr>
          <w:rFonts w:ascii="Times New Roman" w:hAnsi="Times New Roman"/>
          <w:sz w:val="28"/>
          <w:szCs w:val="28"/>
        </w:rPr>
        <w:t xml:space="preserve">  </w:t>
      </w:r>
      <w:r w:rsidR="009E6BC0">
        <w:rPr>
          <w:rFonts w:ascii="Times New Roman" w:hAnsi="Times New Roman"/>
          <w:sz w:val="28"/>
          <w:szCs w:val="28"/>
        </w:rPr>
        <w:t>В 2014 году в округе проведена работа по поиску направлений  привлечения средств от приносящей доход деятельности для достижения целевых показателей по уровню средней заработной платы педагогических работников общеобразовательных учреждений</w:t>
      </w:r>
      <w:proofErr w:type="gramStart"/>
      <w:r w:rsidR="009E6BC0">
        <w:rPr>
          <w:rFonts w:ascii="Times New Roman" w:hAnsi="Times New Roman"/>
          <w:sz w:val="28"/>
          <w:szCs w:val="28"/>
        </w:rPr>
        <w:t xml:space="preserve"> ,</w:t>
      </w:r>
      <w:proofErr w:type="gramEnd"/>
      <w:r w:rsidR="009E6BC0">
        <w:rPr>
          <w:rFonts w:ascii="Times New Roman" w:hAnsi="Times New Roman"/>
          <w:sz w:val="28"/>
          <w:szCs w:val="28"/>
        </w:rPr>
        <w:t xml:space="preserve"> дошкольных учреждений , учреждений дополнительного образования детей. Одним из результатов этой работы стало расширение спектра платных дополнительных образовательных услуг и тем самым увеличение объемов  привлечения внебюджетных средств</w:t>
      </w:r>
      <w:r w:rsidR="009E6BC0" w:rsidRPr="00FA5DD3">
        <w:rPr>
          <w:rFonts w:ascii="Times New Roman" w:hAnsi="Times New Roman"/>
          <w:sz w:val="28"/>
          <w:szCs w:val="28"/>
        </w:rPr>
        <w:t>. Для выплаты заработной платы педагогическим работникам привлечены средства от приносящей доход деятельности в следующих размерах:</w:t>
      </w:r>
    </w:p>
    <w:p w:rsidR="009E6BC0" w:rsidRDefault="009E6BC0" w:rsidP="009E6BC0">
      <w:pPr>
        <w:pStyle w:val="a7"/>
        <w:ind w:firstLine="284"/>
        <w:jc w:val="both"/>
        <w:rPr>
          <w:rFonts w:ascii="Times New Roman" w:hAnsi="Times New Roman"/>
          <w:sz w:val="28"/>
          <w:szCs w:val="28"/>
        </w:rPr>
      </w:pPr>
      <w:r>
        <w:rPr>
          <w:rFonts w:ascii="Times New Roman" w:hAnsi="Times New Roman"/>
          <w:sz w:val="28"/>
          <w:szCs w:val="28"/>
        </w:rPr>
        <w:t xml:space="preserve">в учреждениях дошкольного образования- 671 тыс. </w:t>
      </w:r>
      <w:proofErr w:type="spellStart"/>
      <w:r>
        <w:rPr>
          <w:rFonts w:ascii="Times New Roman" w:hAnsi="Times New Roman"/>
          <w:sz w:val="28"/>
          <w:szCs w:val="28"/>
        </w:rPr>
        <w:t>руб</w:t>
      </w:r>
      <w:proofErr w:type="spellEnd"/>
      <w:r>
        <w:rPr>
          <w:rFonts w:ascii="Times New Roman" w:hAnsi="Times New Roman"/>
          <w:sz w:val="28"/>
          <w:szCs w:val="28"/>
        </w:rPr>
        <w:t>;</w:t>
      </w:r>
    </w:p>
    <w:p w:rsidR="009E6BC0" w:rsidRDefault="009E6BC0" w:rsidP="009E6BC0">
      <w:pPr>
        <w:pStyle w:val="a7"/>
        <w:ind w:firstLine="284"/>
        <w:jc w:val="both"/>
        <w:rPr>
          <w:rFonts w:ascii="Times New Roman" w:hAnsi="Times New Roman"/>
          <w:sz w:val="28"/>
          <w:szCs w:val="28"/>
        </w:rPr>
      </w:pPr>
      <w:r>
        <w:rPr>
          <w:rFonts w:ascii="Times New Roman" w:hAnsi="Times New Roman"/>
          <w:sz w:val="28"/>
          <w:szCs w:val="28"/>
        </w:rPr>
        <w:t>в учреждения общего образования -  467 тыс. руб.;</w:t>
      </w:r>
    </w:p>
    <w:p w:rsidR="009E6BC0" w:rsidRDefault="001261A7" w:rsidP="009E6BC0">
      <w:pPr>
        <w:pStyle w:val="a7"/>
        <w:jc w:val="both"/>
        <w:rPr>
          <w:rFonts w:ascii="Times New Roman" w:hAnsi="Times New Roman"/>
          <w:sz w:val="28"/>
          <w:szCs w:val="28"/>
        </w:rPr>
      </w:pPr>
      <w:r>
        <w:rPr>
          <w:rFonts w:ascii="Times New Roman" w:hAnsi="Times New Roman"/>
          <w:sz w:val="28"/>
          <w:szCs w:val="28"/>
        </w:rPr>
        <w:t xml:space="preserve">        </w:t>
      </w:r>
      <w:r w:rsidR="009E6BC0">
        <w:rPr>
          <w:rFonts w:ascii="Times New Roman" w:hAnsi="Times New Roman"/>
          <w:sz w:val="28"/>
          <w:szCs w:val="28"/>
        </w:rPr>
        <w:t>Оптимизированы расходы бюджета на оплату труда в направлении увеличения интенсивности труда педагогических работников. В среднем педагогическая нагрузка составила</w:t>
      </w:r>
      <w:proofErr w:type="gramStart"/>
      <w:r w:rsidR="009E6BC0">
        <w:rPr>
          <w:rFonts w:ascii="Times New Roman" w:hAnsi="Times New Roman"/>
          <w:sz w:val="28"/>
          <w:szCs w:val="28"/>
        </w:rPr>
        <w:t xml:space="preserve"> :</w:t>
      </w:r>
      <w:proofErr w:type="gramEnd"/>
    </w:p>
    <w:p w:rsidR="009E6BC0" w:rsidRDefault="009E6BC0" w:rsidP="009E6BC0">
      <w:pPr>
        <w:pStyle w:val="a7"/>
        <w:ind w:firstLine="284"/>
        <w:jc w:val="both"/>
        <w:rPr>
          <w:rFonts w:ascii="Times New Roman" w:hAnsi="Times New Roman"/>
          <w:sz w:val="28"/>
          <w:szCs w:val="28"/>
        </w:rPr>
      </w:pPr>
      <w:r>
        <w:rPr>
          <w:rFonts w:ascii="Times New Roman" w:hAnsi="Times New Roman"/>
          <w:sz w:val="28"/>
          <w:szCs w:val="28"/>
        </w:rPr>
        <w:t>в учреждения общего образования-1,1 ставки;</w:t>
      </w:r>
    </w:p>
    <w:p w:rsidR="009E6BC0" w:rsidRDefault="009E6BC0" w:rsidP="009E6BC0">
      <w:pPr>
        <w:pStyle w:val="a7"/>
        <w:jc w:val="both"/>
        <w:rPr>
          <w:rFonts w:ascii="Times New Roman" w:hAnsi="Times New Roman"/>
          <w:sz w:val="28"/>
          <w:szCs w:val="28"/>
        </w:rPr>
      </w:pPr>
      <w:r>
        <w:rPr>
          <w:rFonts w:ascii="Times New Roman" w:hAnsi="Times New Roman"/>
          <w:sz w:val="28"/>
          <w:szCs w:val="28"/>
        </w:rPr>
        <w:t xml:space="preserve">    в учреждениях </w:t>
      </w:r>
      <w:proofErr w:type="gramStart"/>
      <w:r>
        <w:rPr>
          <w:rFonts w:ascii="Times New Roman" w:hAnsi="Times New Roman"/>
          <w:sz w:val="28"/>
          <w:szCs w:val="28"/>
        </w:rPr>
        <w:t>дополнительного</w:t>
      </w:r>
      <w:proofErr w:type="gramEnd"/>
      <w:r>
        <w:rPr>
          <w:rFonts w:ascii="Times New Roman" w:hAnsi="Times New Roman"/>
          <w:sz w:val="28"/>
          <w:szCs w:val="28"/>
        </w:rPr>
        <w:t xml:space="preserve"> образовании детей-1,26 ставки.</w:t>
      </w:r>
    </w:p>
    <w:p w:rsidR="009E6BC0" w:rsidRDefault="009E6BC0" w:rsidP="009E6BC0">
      <w:pPr>
        <w:ind w:firstLine="708"/>
        <w:jc w:val="both"/>
        <w:rPr>
          <w:sz w:val="28"/>
          <w:szCs w:val="28"/>
        </w:rPr>
      </w:pPr>
      <w:r w:rsidRPr="00F20C13">
        <w:rPr>
          <w:sz w:val="28"/>
          <w:szCs w:val="28"/>
        </w:rPr>
        <w:t xml:space="preserve">Еще одним   направлением </w:t>
      </w:r>
      <w:r>
        <w:rPr>
          <w:sz w:val="28"/>
          <w:szCs w:val="28"/>
        </w:rPr>
        <w:t xml:space="preserve">снижения неэффективных расходов  стал  </w:t>
      </w:r>
      <w:r w:rsidRPr="00F20C13">
        <w:rPr>
          <w:sz w:val="28"/>
          <w:szCs w:val="28"/>
        </w:rPr>
        <w:t xml:space="preserve">  примененный в 2014 году, дифференцированный подход к установлению  режима работы  муниципальных дошкольных учреждения, т.е. ликвидация часов работы с низкой наполняемостью групп в вечерние часы, путем создания дежурных групп.</w:t>
      </w:r>
    </w:p>
    <w:p w:rsidR="009E6BC0" w:rsidRDefault="009E6BC0" w:rsidP="009E6BC0">
      <w:pPr>
        <w:ind w:firstLine="708"/>
        <w:jc w:val="both"/>
        <w:rPr>
          <w:sz w:val="28"/>
          <w:szCs w:val="28"/>
        </w:rPr>
      </w:pPr>
      <w:r>
        <w:rPr>
          <w:sz w:val="28"/>
          <w:szCs w:val="28"/>
        </w:rPr>
        <w:lastRenderedPageBreak/>
        <w:t>Проведена работа  по переходу   на  эффективные контракты работников муниципальных образовательных учреждений.</w:t>
      </w:r>
      <w:r w:rsidR="008B161C">
        <w:rPr>
          <w:sz w:val="28"/>
          <w:szCs w:val="28"/>
        </w:rPr>
        <w:t xml:space="preserve"> </w:t>
      </w:r>
      <w:r>
        <w:rPr>
          <w:sz w:val="28"/>
          <w:szCs w:val="28"/>
        </w:rPr>
        <w:t xml:space="preserve">По состоянию на 01.01.2015 года  100 %  руководителей и работников образовательных учреждений переведены на эффективные контракты, </w:t>
      </w:r>
      <w:r w:rsidRPr="00093F5F">
        <w:rPr>
          <w:sz w:val="28"/>
          <w:szCs w:val="28"/>
        </w:rPr>
        <w:t>что позволило мотивировать работников на повышение результативности труда и повысить  качество предоставл</w:t>
      </w:r>
      <w:r w:rsidR="008B161C">
        <w:rPr>
          <w:sz w:val="28"/>
          <w:szCs w:val="28"/>
        </w:rPr>
        <w:t>я</w:t>
      </w:r>
      <w:r w:rsidRPr="00093F5F">
        <w:rPr>
          <w:sz w:val="28"/>
          <w:szCs w:val="28"/>
        </w:rPr>
        <w:t>емых услуг.</w:t>
      </w:r>
    </w:p>
    <w:p w:rsidR="009E6BC0" w:rsidRDefault="009E6BC0" w:rsidP="009E6BC0">
      <w:pPr>
        <w:ind w:firstLine="708"/>
        <w:jc w:val="both"/>
        <w:rPr>
          <w:sz w:val="28"/>
          <w:szCs w:val="28"/>
        </w:rPr>
      </w:pPr>
      <w:r w:rsidRPr="000D44E9">
        <w:rPr>
          <w:sz w:val="28"/>
          <w:szCs w:val="28"/>
        </w:rPr>
        <w:t xml:space="preserve">Масштабная работа по оптимизации штатной численности  общеобразовательных организаций была проведена ранее в период с 2009 по 2011 годы.  В рамках данной оптимизации была сокращена численность административно-управленческого персонала, прочего педагогического персонала, </w:t>
      </w:r>
      <w:proofErr w:type="gramStart"/>
      <w:r w:rsidRPr="000D44E9">
        <w:rPr>
          <w:sz w:val="28"/>
          <w:szCs w:val="28"/>
        </w:rPr>
        <w:t>часть работников прочего персонала учреждений была переведена</w:t>
      </w:r>
      <w:proofErr w:type="gramEnd"/>
      <w:r w:rsidRPr="000D44E9">
        <w:rPr>
          <w:sz w:val="28"/>
          <w:szCs w:val="28"/>
        </w:rPr>
        <w:t xml:space="preserve"> на финансирование оплаты труда с внебюджетных источников.  Еще одним  из возможных направлений   повышение уровня заработной платы в общем образовании могла бы  стать  передача услуг по предоставлению  питания на </w:t>
      </w:r>
      <w:proofErr w:type="spellStart"/>
      <w:r w:rsidRPr="000D44E9">
        <w:rPr>
          <w:sz w:val="28"/>
          <w:szCs w:val="28"/>
        </w:rPr>
        <w:t>аутсорсинг</w:t>
      </w:r>
      <w:proofErr w:type="spellEnd"/>
      <w:r w:rsidRPr="000D44E9">
        <w:rPr>
          <w:sz w:val="28"/>
          <w:szCs w:val="28"/>
        </w:rPr>
        <w:t>.  Но данный перевод уже был опробован в округе в период 2011-2012 годов и не показал своей эффективности, т.к. привел к снижению качества питания детей и неэффективному использованию имущества и площадей учреждений.</w:t>
      </w:r>
      <w:r w:rsidR="007C1959">
        <w:rPr>
          <w:sz w:val="28"/>
          <w:szCs w:val="28"/>
        </w:rPr>
        <w:t xml:space="preserve"> </w:t>
      </w:r>
      <w:r w:rsidRPr="000D44E9">
        <w:rPr>
          <w:sz w:val="28"/>
          <w:szCs w:val="28"/>
        </w:rPr>
        <w:t>Дальнейшая оптимизация численности педагогического персонала возможна лишь в направлении увеличения интенсивности труда.</w:t>
      </w:r>
    </w:p>
    <w:p w:rsidR="009E6BC0" w:rsidRDefault="001261A7" w:rsidP="001261A7">
      <w:pPr>
        <w:jc w:val="both"/>
        <w:rPr>
          <w:sz w:val="28"/>
          <w:szCs w:val="28"/>
        </w:rPr>
      </w:pPr>
      <w:r>
        <w:rPr>
          <w:sz w:val="28"/>
          <w:szCs w:val="28"/>
        </w:rPr>
        <w:t xml:space="preserve">    </w:t>
      </w:r>
      <w:r w:rsidR="009E6BC0">
        <w:rPr>
          <w:sz w:val="28"/>
          <w:szCs w:val="28"/>
        </w:rPr>
        <w:t xml:space="preserve">  </w:t>
      </w:r>
      <w:r>
        <w:rPr>
          <w:sz w:val="28"/>
          <w:szCs w:val="28"/>
        </w:rPr>
        <w:t xml:space="preserve"> </w:t>
      </w:r>
      <w:r w:rsidR="009E6BC0">
        <w:rPr>
          <w:sz w:val="28"/>
          <w:szCs w:val="28"/>
        </w:rPr>
        <w:t>Увеличилась наполняемость классов с 23 человек до 24,5 человек; количество учащихся, приходящихся на одного учителя, составляет 15,4 человек.</w:t>
      </w:r>
    </w:p>
    <w:p w:rsidR="009E6BC0" w:rsidRDefault="009E6BC0" w:rsidP="009E6BC0">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1261A7">
        <w:rPr>
          <w:rFonts w:ascii="Times New Roman" w:hAnsi="Times New Roman" w:cs="Times New Roman"/>
          <w:sz w:val="28"/>
          <w:szCs w:val="28"/>
        </w:rPr>
        <w:t xml:space="preserve">    </w:t>
      </w:r>
      <w:r>
        <w:rPr>
          <w:rFonts w:ascii="Times New Roman" w:hAnsi="Times New Roman" w:cs="Times New Roman"/>
          <w:sz w:val="28"/>
          <w:szCs w:val="28"/>
        </w:rPr>
        <w:t>Не смотря на положительную динамику развития общего образования необходимо продолжить работу по следующим направлениям:</w:t>
      </w:r>
    </w:p>
    <w:p w:rsidR="009E6BC0" w:rsidRDefault="009E6BC0" w:rsidP="009E6BC0">
      <w:pPr>
        <w:pStyle w:val="a7"/>
        <w:jc w:val="both"/>
        <w:rPr>
          <w:rFonts w:ascii="Times New Roman" w:hAnsi="Times New Roman" w:cs="Times New Roman"/>
          <w:sz w:val="28"/>
          <w:szCs w:val="28"/>
        </w:rPr>
      </w:pPr>
      <w:r>
        <w:rPr>
          <w:rFonts w:ascii="Times New Roman" w:hAnsi="Times New Roman" w:cs="Times New Roman"/>
          <w:sz w:val="28"/>
          <w:szCs w:val="28"/>
        </w:rPr>
        <w:t>- дальнейшее обновление учебного и лабораторного оборудования в  рамках реализации федерального государственного образовательного стандарта;</w:t>
      </w:r>
    </w:p>
    <w:p w:rsidR="009E6BC0" w:rsidRDefault="009E6BC0" w:rsidP="009E6BC0">
      <w:pPr>
        <w:pStyle w:val="a7"/>
        <w:jc w:val="both"/>
        <w:rPr>
          <w:rFonts w:ascii="Times New Roman" w:hAnsi="Times New Roman" w:cs="Times New Roman"/>
          <w:sz w:val="28"/>
          <w:szCs w:val="28"/>
        </w:rPr>
      </w:pPr>
      <w:r>
        <w:rPr>
          <w:rFonts w:ascii="Times New Roman" w:hAnsi="Times New Roman" w:cs="Times New Roman"/>
          <w:sz w:val="28"/>
          <w:szCs w:val="28"/>
        </w:rPr>
        <w:t xml:space="preserve">- обеспечение </w:t>
      </w:r>
      <w:proofErr w:type="spellStart"/>
      <w:r>
        <w:rPr>
          <w:rFonts w:ascii="Times New Roman" w:hAnsi="Times New Roman" w:cs="Times New Roman"/>
          <w:sz w:val="28"/>
          <w:szCs w:val="28"/>
        </w:rPr>
        <w:t>безбарьерной</w:t>
      </w:r>
      <w:proofErr w:type="spellEnd"/>
      <w:r>
        <w:rPr>
          <w:rFonts w:ascii="Times New Roman" w:hAnsi="Times New Roman" w:cs="Times New Roman"/>
          <w:sz w:val="28"/>
          <w:szCs w:val="28"/>
        </w:rPr>
        <w:t xml:space="preserve"> среды в общеобразовательных учреждениях для детей – инвалидов;</w:t>
      </w:r>
    </w:p>
    <w:p w:rsidR="009E6BC0" w:rsidRDefault="009E6BC0" w:rsidP="009E6BC0">
      <w:pPr>
        <w:pStyle w:val="a7"/>
        <w:jc w:val="both"/>
        <w:rPr>
          <w:rFonts w:ascii="Times New Roman" w:hAnsi="Times New Roman" w:cs="Times New Roman"/>
          <w:sz w:val="28"/>
          <w:szCs w:val="28"/>
        </w:rPr>
      </w:pPr>
      <w:r>
        <w:rPr>
          <w:rFonts w:ascii="Times New Roman" w:hAnsi="Times New Roman" w:cs="Times New Roman"/>
          <w:sz w:val="28"/>
          <w:szCs w:val="28"/>
        </w:rPr>
        <w:t>- обеспечение дистанционного образования для учащихся;</w:t>
      </w:r>
    </w:p>
    <w:p w:rsidR="009E6BC0" w:rsidRDefault="009E6BC0" w:rsidP="009E6BC0">
      <w:pPr>
        <w:pStyle w:val="a7"/>
        <w:jc w:val="both"/>
        <w:rPr>
          <w:rFonts w:ascii="Times New Roman" w:hAnsi="Times New Roman" w:cs="Times New Roman"/>
          <w:sz w:val="28"/>
          <w:szCs w:val="28"/>
        </w:rPr>
      </w:pPr>
      <w:r>
        <w:rPr>
          <w:rFonts w:ascii="Times New Roman" w:hAnsi="Times New Roman" w:cs="Times New Roman"/>
          <w:sz w:val="28"/>
          <w:szCs w:val="28"/>
        </w:rPr>
        <w:t>- участие в областной целевой программе «Наша новая школа»,  приоритетном национальном проекте «Образование».</w:t>
      </w:r>
    </w:p>
    <w:p w:rsidR="00C76413" w:rsidRDefault="00C76413" w:rsidP="004D650B">
      <w:pPr>
        <w:jc w:val="both"/>
        <w:rPr>
          <w:sz w:val="28"/>
          <w:szCs w:val="28"/>
        </w:rPr>
      </w:pPr>
    </w:p>
    <w:p w:rsidR="0035676F" w:rsidRDefault="0035676F" w:rsidP="0035676F">
      <w:pPr>
        <w:jc w:val="center"/>
        <w:rPr>
          <w:b/>
          <w:sz w:val="32"/>
          <w:szCs w:val="32"/>
        </w:rPr>
      </w:pPr>
      <w:r w:rsidRPr="00AD00DB">
        <w:rPr>
          <w:b/>
          <w:sz w:val="32"/>
          <w:szCs w:val="32"/>
        </w:rPr>
        <w:t>Раздел 4. Культура.</w:t>
      </w:r>
    </w:p>
    <w:p w:rsidR="0035676F" w:rsidRDefault="0035676F" w:rsidP="00AE6474">
      <w:pPr>
        <w:jc w:val="center"/>
        <w:rPr>
          <w:sz w:val="28"/>
          <w:szCs w:val="28"/>
        </w:rPr>
      </w:pPr>
    </w:p>
    <w:p w:rsidR="0097551D" w:rsidRPr="001023FB" w:rsidRDefault="0097551D" w:rsidP="0097551D">
      <w:pPr>
        <w:ind w:firstLine="708"/>
        <w:jc w:val="both"/>
        <w:rPr>
          <w:sz w:val="28"/>
          <w:szCs w:val="28"/>
        </w:rPr>
      </w:pPr>
      <w:r w:rsidRPr="001023FB">
        <w:rPr>
          <w:sz w:val="28"/>
          <w:szCs w:val="28"/>
        </w:rPr>
        <w:t>По состоянию на 01.01.201</w:t>
      </w:r>
      <w:r>
        <w:rPr>
          <w:sz w:val="28"/>
          <w:szCs w:val="28"/>
        </w:rPr>
        <w:t>5</w:t>
      </w:r>
      <w:r w:rsidRPr="001023FB">
        <w:rPr>
          <w:sz w:val="28"/>
          <w:szCs w:val="28"/>
        </w:rPr>
        <w:t xml:space="preserve"> года </w:t>
      </w:r>
      <w:proofErr w:type="spellStart"/>
      <w:r w:rsidRPr="001023FB">
        <w:rPr>
          <w:sz w:val="28"/>
          <w:szCs w:val="28"/>
        </w:rPr>
        <w:t>культурно-досуговая</w:t>
      </w:r>
      <w:proofErr w:type="spellEnd"/>
      <w:r w:rsidRPr="001023FB">
        <w:rPr>
          <w:sz w:val="28"/>
          <w:szCs w:val="28"/>
        </w:rPr>
        <w:t xml:space="preserve"> сфера представлена: </w:t>
      </w:r>
    </w:p>
    <w:p w:rsidR="0097551D" w:rsidRPr="001023FB" w:rsidRDefault="0097551D" w:rsidP="0097551D">
      <w:pPr>
        <w:ind w:firstLine="708"/>
        <w:jc w:val="both"/>
        <w:rPr>
          <w:sz w:val="28"/>
          <w:szCs w:val="28"/>
        </w:rPr>
      </w:pPr>
      <w:r w:rsidRPr="001023FB">
        <w:rPr>
          <w:sz w:val="28"/>
          <w:szCs w:val="28"/>
        </w:rPr>
        <w:t xml:space="preserve">- 3 учреждения </w:t>
      </w:r>
      <w:proofErr w:type="spellStart"/>
      <w:r w:rsidRPr="001023FB">
        <w:rPr>
          <w:sz w:val="28"/>
          <w:szCs w:val="28"/>
        </w:rPr>
        <w:t>культурно-досугового</w:t>
      </w:r>
      <w:proofErr w:type="spellEnd"/>
      <w:r w:rsidRPr="001023FB">
        <w:rPr>
          <w:sz w:val="28"/>
          <w:szCs w:val="28"/>
        </w:rPr>
        <w:t xml:space="preserve"> типа, в том числе:</w:t>
      </w:r>
    </w:p>
    <w:p w:rsidR="0097551D" w:rsidRPr="001023FB" w:rsidRDefault="0097551D" w:rsidP="0097551D">
      <w:pPr>
        <w:ind w:firstLine="708"/>
        <w:jc w:val="both"/>
        <w:rPr>
          <w:sz w:val="28"/>
          <w:szCs w:val="28"/>
        </w:rPr>
      </w:pPr>
      <w:r w:rsidRPr="001023FB">
        <w:rPr>
          <w:sz w:val="28"/>
          <w:szCs w:val="28"/>
        </w:rPr>
        <w:t>МБУК КГО «</w:t>
      </w:r>
      <w:proofErr w:type="spellStart"/>
      <w:r w:rsidRPr="001023FB">
        <w:rPr>
          <w:sz w:val="28"/>
          <w:szCs w:val="28"/>
        </w:rPr>
        <w:t>Камышловский</w:t>
      </w:r>
      <w:proofErr w:type="spellEnd"/>
      <w:r w:rsidRPr="001023FB">
        <w:rPr>
          <w:sz w:val="28"/>
          <w:szCs w:val="28"/>
        </w:rPr>
        <w:t xml:space="preserve"> краеведческий музей»;</w:t>
      </w:r>
    </w:p>
    <w:p w:rsidR="0097551D" w:rsidRPr="001023FB" w:rsidRDefault="0097551D" w:rsidP="0097551D">
      <w:pPr>
        <w:ind w:firstLine="708"/>
        <w:jc w:val="both"/>
        <w:rPr>
          <w:sz w:val="28"/>
          <w:szCs w:val="28"/>
        </w:rPr>
      </w:pPr>
      <w:r w:rsidRPr="001023FB">
        <w:rPr>
          <w:sz w:val="28"/>
          <w:szCs w:val="28"/>
        </w:rPr>
        <w:t>МБУК «</w:t>
      </w:r>
      <w:proofErr w:type="spellStart"/>
      <w:r w:rsidRPr="001023FB">
        <w:rPr>
          <w:sz w:val="28"/>
          <w:szCs w:val="28"/>
        </w:rPr>
        <w:t>Камышловская</w:t>
      </w:r>
      <w:proofErr w:type="spellEnd"/>
      <w:r w:rsidRPr="001023FB">
        <w:rPr>
          <w:sz w:val="28"/>
          <w:szCs w:val="28"/>
        </w:rPr>
        <w:t xml:space="preserve"> централизованная библиотечная система» в нее входят:</w:t>
      </w:r>
    </w:p>
    <w:p w:rsidR="0097551D" w:rsidRPr="001023FB" w:rsidRDefault="0097551D" w:rsidP="0097551D">
      <w:pPr>
        <w:numPr>
          <w:ilvl w:val="0"/>
          <w:numId w:val="2"/>
        </w:numPr>
        <w:jc w:val="both"/>
        <w:rPr>
          <w:sz w:val="28"/>
          <w:szCs w:val="28"/>
        </w:rPr>
      </w:pPr>
      <w:r w:rsidRPr="001023FB">
        <w:rPr>
          <w:sz w:val="28"/>
          <w:szCs w:val="28"/>
        </w:rPr>
        <w:t>Центральная городская библиотека;</w:t>
      </w:r>
    </w:p>
    <w:p w:rsidR="0097551D" w:rsidRPr="001023FB" w:rsidRDefault="0097551D" w:rsidP="0097551D">
      <w:pPr>
        <w:numPr>
          <w:ilvl w:val="0"/>
          <w:numId w:val="2"/>
        </w:numPr>
        <w:jc w:val="both"/>
        <w:rPr>
          <w:sz w:val="28"/>
          <w:szCs w:val="28"/>
        </w:rPr>
      </w:pPr>
      <w:r w:rsidRPr="001023FB">
        <w:rPr>
          <w:sz w:val="28"/>
          <w:szCs w:val="28"/>
        </w:rPr>
        <w:t>Центральная детская библиотека;</w:t>
      </w:r>
    </w:p>
    <w:p w:rsidR="0097551D" w:rsidRDefault="0097551D" w:rsidP="0097551D">
      <w:pPr>
        <w:numPr>
          <w:ilvl w:val="0"/>
          <w:numId w:val="2"/>
        </w:numPr>
        <w:jc w:val="both"/>
        <w:rPr>
          <w:sz w:val="28"/>
          <w:szCs w:val="28"/>
        </w:rPr>
      </w:pPr>
      <w:r w:rsidRPr="001023FB">
        <w:rPr>
          <w:sz w:val="28"/>
          <w:szCs w:val="28"/>
        </w:rPr>
        <w:t>Библиотека-филиал № 3;</w:t>
      </w:r>
    </w:p>
    <w:p w:rsidR="0097551D" w:rsidRPr="001023FB" w:rsidRDefault="0097551D" w:rsidP="0097551D">
      <w:pPr>
        <w:ind w:left="1068"/>
        <w:jc w:val="both"/>
        <w:rPr>
          <w:sz w:val="28"/>
          <w:szCs w:val="28"/>
        </w:rPr>
      </w:pPr>
      <w:r>
        <w:rPr>
          <w:sz w:val="28"/>
          <w:szCs w:val="28"/>
        </w:rPr>
        <w:lastRenderedPageBreak/>
        <w:t>(в связи с оптимизацией с 01.09.2015 г. упразднена</w:t>
      </w:r>
      <w:r w:rsidRPr="008B49D0">
        <w:rPr>
          <w:sz w:val="28"/>
          <w:szCs w:val="28"/>
        </w:rPr>
        <w:t xml:space="preserve"> </w:t>
      </w:r>
      <w:r w:rsidRPr="001023FB">
        <w:rPr>
          <w:sz w:val="28"/>
          <w:szCs w:val="28"/>
        </w:rPr>
        <w:t xml:space="preserve">Библиотека-филиал № </w:t>
      </w:r>
      <w:r>
        <w:rPr>
          <w:sz w:val="28"/>
          <w:szCs w:val="28"/>
        </w:rPr>
        <w:t>5);</w:t>
      </w:r>
    </w:p>
    <w:p w:rsidR="0097551D" w:rsidRPr="001023FB" w:rsidRDefault="0097551D" w:rsidP="0097551D">
      <w:pPr>
        <w:ind w:firstLine="708"/>
        <w:jc w:val="both"/>
        <w:rPr>
          <w:sz w:val="28"/>
          <w:szCs w:val="28"/>
        </w:rPr>
      </w:pPr>
      <w:r w:rsidRPr="001023FB">
        <w:rPr>
          <w:sz w:val="28"/>
          <w:szCs w:val="28"/>
        </w:rPr>
        <w:t>АМУК КГО «Центр культуры и досуга»;</w:t>
      </w:r>
    </w:p>
    <w:p w:rsidR="0097551D" w:rsidRPr="001023FB" w:rsidRDefault="0097551D" w:rsidP="0097551D">
      <w:pPr>
        <w:ind w:firstLine="708"/>
        <w:jc w:val="both"/>
        <w:rPr>
          <w:sz w:val="28"/>
          <w:szCs w:val="28"/>
        </w:rPr>
      </w:pPr>
      <w:r w:rsidRPr="001023FB">
        <w:rPr>
          <w:sz w:val="28"/>
          <w:szCs w:val="28"/>
        </w:rPr>
        <w:t>- 4 учреждения дополнительного образования в сфере культуры:</w:t>
      </w:r>
    </w:p>
    <w:p w:rsidR="0097551D" w:rsidRPr="001023FB" w:rsidRDefault="0097551D" w:rsidP="0097551D">
      <w:pPr>
        <w:ind w:firstLine="708"/>
        <w:jc w:val="both"/>
        <w:rPr>
          <w:sz w:val="28"/>
          <w:szCs w:val="28"/>
        </w:rPr>
      </w:pPr>
      <w:r w:rsidRPr="001023FB">
        <w:rPr>
          <w:sz w:val="28"/>
          <w:szCs w:val="28"/>
        </w:rPr>
        <w:t>МАОУДОД «</w:t>
      </w:r>
      <w:proofErr w:type="spellStart"/>
      <w:r w:rsidRPr="001023FB">
        <w:rPr>
          <w:sz w:val="28"/>
          <w:szCs w:val="28"/>
        </w:rPr>
        <w:t>Камышловская</w:t>
      </w:r>
      <w:proofErr w:type="spellEnd"/>
      <w:r w:rsidRPr="001023FB">
        <w:rPr>
          <w:sz w:val="28"/>
          <w:szCs w:val="28"/>
        </w:rPr>
        <w:t xml:space="preserve"> детская школа искусств № 1»;</w:t>
      </w:r>
    </w:p>
    <w:p w:rsidR="0097551D" w:rsidRPr="001023FB" w:rsidRDefault="0097551D" w:rsidP="0097551D">
      <w:pPr>
        <w:ind w:firstLine="708"/>
        <w:jc w:val="both"/>
        <w:rPr>
          <w:sz w:val="28"/>
          <w:szCs w:val="28"/>
        </w:rPr>
      </w:pPr>
      <w:r w:rsidRPr="001023FB">
        <w:rPr>
          <w:sz w:val="28"/>
          <w:szCs w:val="28"/>
        </w:rPr>
        <w:t>МБОУДОД «</w:t>
      </w:r>
      <w:proofErr w:type="spellStart"/>
      <w:r w:rsidRPr="001023FB">
        <w:rPr>
          <w:sz w:val="28"/>
          <w:szCs w:val="28"/>
        </w:rPr>
        <w:t>Камышловская</w:t>
      </w:r>
      <w:proofErr w:type="spellEnd"/>
      <w:r w:rsidRPr="001023FB">
        <w:rPr>
          <w:sz w:val="28"/>
          <w:szCs w:val="28"/>
        </w:rPr>
        <w:t xml:space="preserve"> детская школа искусств № 2»;</w:t>
      </w:r>
    </w:p>
    <w:p w:rsidR="0097551D" w:rsidRPr="001023FB" w:rsidRDefault="0097551D" w:rsidP="0097551D">
      <w:pPr>
        <w:ind w:firstLine="708"/>
        <w:jc w:val="both"/>
        <w:rPr>
          <w:sz w:val="28"/>
          <w:szCs w:val="28"/>
        </w:rPr>
      </w:pPr>
      <w:r w:rsidRPr="001023FB">
        <w:rPr>
          <w:sz w:val="28"/>
          <w:szCs w:val="28"/>
        </w:rPr>
        <w:t xml:space="preserve">МАОУДОД </w:t>
      </w:r>
      <w:r>
        <w:rPr>
          <w:sz w:val="28"/>
          <w:szCs w:val="28"/>
        </w:rPr>
        <w:t xml:space="preserve"> КГО </w:t>
      </w:r>
      <w:r w:rsidRPr="001023FB">
        <w:rPr>
          <w:sz w:val="28"/>
          <w:szCs w:val="28"/>
        </w:rPr>
        <w:t>«Детская хореографическая школа»;</w:t>
      </w:r>
    </w:p>
    <w:p w:rsidR="0097551D" w:rsidRPr="001023FB" w:rsidRDefault="0097551D" w:rsidP="0097551D">
      <w:pPr>
        <w:ind w:firstLine="708"/>
        <w:jc w:val="both"/>
        <w:rPr>
          <w:sz w:val="28"/>
          <w:szCs w:val="28"/>
        </w:rPr>
      </w:pPr>
      <w:r w:rsidRPr="001023FB">
        <w:rPr>
          <w:sz w:val="28"/>
          <w:szCs w:val="28"/>
        </w:rPr>
        <w:t>МБОУДОД «</w:t>
      </w:r>
      <w:proofErr w:type="spellStart"/>
      <w:r w:rsidRPr="001023FB">
        <w:rPr>
          <w:sz w:val="28"/>
          <w:szCs w:val="28"/>
        </w:rPr>
        <w:t>Камышловская</w:t>
      </w:r>
      <w:proofErr w:type="spellEnd"/>
      <w:r w:rsidRPr="001023FB">
        <w:rPr>
          <w:sz w:val="28"/>
          <w:szCs w:val="28"/>
        </w:rPr>
        <w:t xml:space="preserve"> детская художественная школа»</w:t>
      </w:r>
    </w:p>
    <w:p w:rsidR="0097551D" w:rsidRPr="001023FB" w:rsidRDefault="0097551D" w:rsidP="0097551D">
      <w:pPr>
        <w:ind w:firstLine="708"/>
        <w:jc w:val="both"/>
        <w:rPr>
          <w:sz w:val="28"/>
          <w:szCs w:val="28"/>
        </w:rPr>
      </w:pPr>
      <w:r>
        <w:rPr>
          <w:sz w:val="28"/>
          <w:szCs w:val="28"/>
        </w:rPr>
        <w:t>П</w:t>
      </w:r>
      <w:r w:rsidRPr="001023FB">
        <w:rPr>
          <w:sz w:val="28"/>
          <w:szCs w:val="28"/>
        </w:rPr>
        <w:t xml:space="preserve">оказатель </w:t>
      </w:r>
      <w:r w:rsidRPr="00D44910">
        <w:rPr>
          <w:sz w:val="28"/>
          <w:szCs w:val="28"/>
        </w:rPr>
        <w:t>«Уровень фактической обеспеченности учреждениями культуры в городском округе от нормативной потребности»</w:t>
      </w:r>
      <w:r>
        <w:rPr>
          <w:b/>
          <w:sz w:val="28"/>
          <w:szCs w:val="28"/>
        </w:rPr>
        <w:t xml:space="preserve"> </w:t>
      </w:r>
      <w:r w:rsidRPr="001023FB">
        <w:rPr>
          <w:sz w:val="28"/>
          <w:szCs w:val="28"/>
        </w:rPr>
        <w:t xml:space="preserve">соответствует 100%, кроме - парка культуры и отдыха. Однако согласно утвержденным социальным нормам и нормативам в Камышлове должно быть еще 2 </w:t>
      </w:r>
      <w:proofErr w:type="spellStart"/>
      <w:r w:rsidRPr="001023FB">
        <w:rPr>
          <w:sz w:val="28"/>
          <w:szCs w:val="28"/>
        </w:rPr>
        <w:t>культурно-досуговых</w:t>
      </w:r>
      <w:proofErr w:type="spellEnd"/>
      <w:r w:rsidRPr="001023FB">
        <w:rPr>
          <w:sz w:val="28"/>
          <w:szCs w:val="28"/>
        </w:rPr>
        <w:t xml:space="preserve"> учреждения на 400 мест.</w:t>
      </w:r>
    </w:p>
    <w:p w:rsidR="0097551D" w:rsidRPr="001023FB" w:rsidRDefault="0097551D" w:rsidP="0097551D">
      <w:pPr>
        <w:ind w:firstLine="708"/>
        <w:jc w:val="both"/>
        <w:rPr>
          <w:sz w:val="28"/>
          <w:szCs w:val="28"/>
        </w:rPr>
      </w:pPr>
      <w:proofErr w:type="gramStart"/>
      <w:r w:rsidRPr="001023FB">
        <w:rPr>
          <w:sz w:val="28"/>
          <w:szCs w:val="28"/>
        </w:rPr>
        <w:t>Показатель</w:t>
      </w:r>
      <w:r w:rsidRPr="001023FB">
        <w:rPr>
          <w:b/>
          <w:sz w:val="28"/>
          <w:szCs w:val="28"/>
        </w:rPr>
        <w:t xml:space="preserve"> </w:t>
      </w:r>
      <w:r w:rsidRPr="00D44910">
        <w:rPr>
          <w:sz w:val="28"/>
          <w:szCs w:val="28"/>
        </w:rPr>
        <w:t xml:space="preserve"> «Доля населения, участвующего в платных культурно - </w:t>
      </w:r>
      <w:proofErr w:type="spellStart"/>
      <w:r w:rsidRPr="00D44910">
        <w:rPr>
          <w:sz w:val="28"/>
          <w:szCs w:val="28"/>
        </w:rPr>
        <w:t>досуговых</w:t>
      </w:r>
      <w:proofErr w:type="spellEnd"/>
      <w:r w:rsidRPr="00D44910">
        <w:rPr>
          <w:sz w:val="28"/>
          <w:szCs w:val="28"/>
        </w:rPr>
        <w:t xml:space="preserve"> мероприятиях, организованных органами местного самоуправления городских округов и муниципальных районов»  в 2014</w:t>
      </w:r>
      <w:r w:rsidRPr="00601050">
        <w:rPr>
          <w:sz w:val="28"/>
          <w:szCs w:val="28"/>
        </w:rPr>
        <w:t xml:space="preserve"> году</w:t>
      </w:r>
      <w:r>
        <w:rPr>
          <w:b/>
          <w:sz w:val="28"/>
          <w:szCs w:val="28"/>
        </w:rPr>
        <w:t xml:space="preserve">  </w:t>
      </w:r>
      <w:r w:rsidRPr="00601050">
        <w:rPr>
          <w:sz w:val="28"/>
          <w:szCs w:val="28"/>
        </w:rPr>
        <w:t xml:space="preserve">составило </w:t>
      </w:r>
      <w:r>
        <w:rPr>
          <w:sz w:val="28"/>
          <w:szCs w:val="28"/>
        </w:rPr>
        <w:t>54,8 % (14671 жителей), что на 8,8 % меньше по сравнению с предыдущим годом (20</w:t>
      </w:r>
      <w:r w:rsidRPr="001023FB">
        <w:rPr>
          <w:sz w:val="28"/>
          <w:szCs w:val="28"/>
        </w:rPr>
        <w:t>13 году составил 63,6% (17035 жителей)</w:t>
      </w:r>
      <w:r w:rsidR="007C03A5">
        <w:rPr>
          <w:sz w:val="28"/>
          <w:szCs w:val="28"/>
        </w:rPr>
        <w:t>.</w:t>
      </w:r>
      <w:r>
        <w:rPr>
          <w:sz w:val="28"/>
          <w:szCs w:val="28"/>
        </w:rPr>
        <w:t xml:space="preserve"> </w:t>
      </w:r>
      <w:r w:rsidRPr="001023FB">
        <w:rPr>
          <w:sz w:val="28"/>
          <w:szCs w:val="28"/>
        </w:rPr>
        <w:t xml:space="preserve"> </w:t>
      </w:r>
      <w:proofErr w:type="gramEnd"/>
    </w:p>
    <w:p w:rsidR="0097551D" w:rsidRPr="00D44910" w:rsidRDefault="001261A7" w:rsidP="0097551D">
      <w:pPr>
        <w:jc w:val="both"/>
        <w:rPr>
          <w:sz w:val="28"/>
          <w:szCs w:val="28"/>
        </w:rPr>
      </w:pPr>
      <w:r>
        <w:rPr>
          <w:sz w:val="28"/>
          <w:szCs w:val="28"/>
        </w:rPr>
        <w:t xml:space="preserve">         </w:t>
      </w:r>
      <w:r w:rsidR="0097551D" w:rsidRPr="00D44910">
        <w:rPr>
          <w:sz w:val="28"/>
          <w:szCs w:val="28"/>
        </w:rPr>
        <w:t>Удовлетворенность населения качеством предоставляемых услуг в сфере культуры.</w:t>
      </w:r>
    </w:p>
    <w:p w:rsidR="0097551D" w:rsidRPr="001023FB" w:rsidRDefault="001261A7" w:rsidP="0097551D">
      <w:pPr>
        <w:ind w:firstLine="360"/>
        <w:jc w:val="both"/>
        <w:rPr>
          <w:sz w:val="28"/>
          <w:szCs w:val="28"/>
        </w:rPr>
      </w:pPr>
      <w:r>
        <w:rPr>
          <w:sz w:val="28"/>
          <w:szCs w:val="28"/>
        </w:rPr>
        <w:t xml:space="preserve">    </w:t>
      </w:r>
      <w:r w:rsidR="0097551D" w:rsidRPr="001023FB">
        <w:rPr>
          <w:sz w:val="28"/>
          <w:szCs w:val="28"/>
        </w:rPr>
        <w:t xml:space="preserve">Согласно результатам социологического опроса, проведенного на территории </w:t>
      </w:r>
      <w:proofErr w:type="spellStart"/>
      <w:r w:rsidR="0097551D" w:rsidRPr="001023FB">
        <w:rPr>
          <w:sz w:val="28"/>
          <w:szCs w:val="28"/>
        </w:rPr>
        <w:t>Камышловского</w:t>
      </w:r>
      <w:proofErr w:type="spellEnd"/>
      <w:r w:rsidR="0097551D" w:rsidRPr="001023FB">
        <w:rPr>
          <w:sz w:val="28"/>
          <w:szCs w:val="28"/>
        </w:rPr>
        <w:t xml:space="preserve"> городского округа, данный показатель составляет 201</w:t>
      </w:r>
      <w:r w:rsidR="0097551D">
        <w:rPr>
          <w:sz w:val="28"/>
          <w:szCs w:val="28"/>
        </w:rPr>
        <w:t>4</w:t>
      </w:r>
      <w:r w:rsidR="0097551D" w:rsidRPr="001023FB">
        <w:rPr>
          <w:sz w:val="28"/>
          <w:szCs w:val="28"/>
        </w:rPr>
        <w:t xml:space="preserve"> год – 90%</w:t>
      </w:r>
      <w:r w:rsidR="0097551D">
        <w:rPr>
          <w:sz w:val="28"/>
          <w:szCs w:val="28"/>
        </w:rPr>
        <w:t xml:space="preserve"> </w:t>
      </w:r>
      <w:r w:rsidR="0097551D" w:rsidRPr="001023FB">
        <w:rPr>
          <w:sz w:val="28"/>
          <w:szCs w:val="28"/>
        </w:rPr>
        <w:t>(201</w:t>
      </w:r>
      <w:r w:rsidR="0097551D">
        <w:rPr>
          <w:sz w:val="28"/>
          <w:szCs w:val="28"/>
        </w:rPr>
        <w:t>3 год- 90</w:t>
      </w:r>
      <w:r w:rsidR="0097551D" w:rsidRPr="001023FB">
        <w:rPr>
          <w:sz w:val="28"/>
          <w:szCs w:val="28"/>
        </w:rPr>
        <w:t xml:space="preserve">%), что говорит о </w:t>
      </w:r>
      <w:r w:rsidR="0097551D">
        <w:rPr>
          <w:sz w:val="28"/>
          <w:szCs w:val="28"/>
        </w:rPr>
        <w:t>стабильном состоянии.</w:t>
      </w:r>
    </w:p>
    <w:p w:rsidR="0097551D" w:rsidRDefault="001261A7" w:rsidP="0097551D">
      <w:pPr>
        <w:ind w:firstLine="360"/>
        <w:jc w:val="both"/>
        <w:rPr>
          <w:sz w:val="28"/>
          <w:szCs w:val="28"/>
        </w:rPr>
      </w:pPr>
      <w:r>
        <w:rPr>
          <w:sz w:val="28"/>
          <w:szCs w:val="28"/>
        </w:rPr>
        <w:t xml:space="preserve">    </w:t>
      </w:r>
      <w:r w:rsidR="0097551D">
        <w:rPr>
          <w:sz w:val="28"/>
          <w:szCs w:val="28"/>
        </w:rPr>
        <w:t>Е</w:t>
      </w:r>
      <w:r w:rsidR="0097551D" w:rsidRPr="001023FB">
        <w:rPr>
          <w:sz w:val="28"/>
          <w:szCs w:val="28"/>
        </w:rPr>
        <w:t>жегодно расширяется спектр предоставляемых ус</w:t>
      </w:r>
      <w:r w:rsidR="0097551D">
        <w:rPr>
          <w:sz w:val="28"/>
          <w:szCs w:val="28"/>
        </w:rPr>
        <w:t xml:space="preserve">луг, </w:t>
      </w:r>
      <w:r w:rsidR="0097551D" w:rsidRPr="001023FB">
        <w:rPr>
          <w:sz w:val="28"/>
          <w:szCs w:val="28"/>
        </w:rPr>
        <w:t xml:space="preserve">учитываются потребности жителей. </w:t>
      </w:r>
    </w:p>
    <w:p w:rsidR="0097551D" w:rsidRPr="00E05B28" w:rsidRDefault="0097551D" w:rsidP="0097551D">
      <w:pPr>
        <w:spacing w:line="0" w:lineRule="atLeast"/>
        <w:ind w:firstLine="346"/>
        <w:jc w:val="both"/>
        <w:rPr>
          <w:sz w:val="28"/>
          <w:szCs w:val="28"/>
        </w:rPr>
      </w:pPr>
      <w:r w:rsidRPr="008B49D0">
        <w:rPr>
          <w:sz w:val="28"/>
          <w:szCs w:val="28"/>
        </w:rPr>
        <w:t xml:space="preserve">2014 год определен Президентом РФ Годом культуры. </w:t>
      </w:r>
      <w:r>
        <w:rPr>
          <w:sz w:val="28"/>
          <w:szCs w:val="28"/>
        </w:rPr>
        <w:t xml:space="preserve">В </w:t>
      </w:r>
      <w:r w:rsidRPr="00E05B28">
        <w:rPr>
          <w:sz w:val="28"/>
          <w:szCs w:val="28"/>
        </w:rPr>
        <w:t>соответствии с планом мероприятий</w:t>
      </w:r>
      <w:r>
        <w:rPr>
          <w:sz w:val="28"/>
          <w:szCs w:val="28"/>
        </w:rPr>
        <w:t xml:space="preserve"> </w:t>
      </w:r>
      <w:r w:rsidRPr="00E05B28">
        <w:rPr>
          <w:sz w:val="28"/>
          <w:szCs w:val="28"/>
        </w:rPr>
        <w:t xml:space="preserve">учреждениями культуры проведены: </w:t>
      </w:r>
    </w:p>
    <w:p w:rsidR="0097551D" w:rsidRPr="00E05B28" w:rsidRDefault="0097551D" w:rsidP="0097551D">
      <w:pPr>
        <w:spacing w:line="0" w:lineRule="atLeast"/>
        <w:ind w:firstLine="993"/>
        <w:jc w:val="both"/>
        <w:rPr>
          <w:bCs/>
          <w:sz w:val="28"/>
          <w:szCs w:val="28"/>
        </w:rPr>
      </w:pPr>
      <w:r w:rsidRPr="00E05B28">
        <w:rPr>
          <w:sz w:val="28"/>
          <w:szCs w:val="28"/>
        </w:rPr>
        <w:t xml:space="preserve">- </w:t>
      </w:r>
      <w:r w:rsidRPr="00E05B28">
        <w:rPr>
          <w:bCs/>
          <w:sz w:val="28"/>
          <w:szCs w:val="28"/>
        </w:rPr>
        <w:t xml:space="preserve">хоровая ассамблея «Россия это я и ты!», в которой 20 вокальных коллективов (около 500 участников) приняли участие; </w:t>
      </w:r>
    </w:p>
    <w:p w:rsidR="0097551D" w:rsidRPr="00E05B28" w:rsidRDefault="0097551D" w:rsidP="0097551D">
      <w:pPr>
        <w:spacing w:line="0" w:lineRule="atLeast"/>
        <w:ind w:firstLine="993"/>
        <w:jc w:val="both"/>
        <w:rPr>
          <w:sz w:val="28"/>
          <w:szCs w:val="28"/>
        </w:rPr>
      </w:pPr>
      <w:r w:rsidRPr="00E05B28">
        <w:rPr>
          <w:sz w:val="28"/>
          <w:szCs w:val="28"/>
        </w:rPr>
        <w:t>- 70-летний юбилей Детской школы искусств №1, в рамках которого состоялся концерт Уральского молодежного симфонического оркестра, дирижировал выпускник ДШИ №1, главный дирижер симфонического оркестра Курской филармонии Игорь Сукачев;</w:t>
      </w:r>
    </w:p>
    <w:p w:rsidR="0097551D" w:rsidRPr="00E05B28" w:rsidRDefault="0097551D" w:rsidP="0097551D">
      <w:pPr>
        <w:spacing w:line="0" w:lineRule="atLeast"/>
        <w:ind w:firstLine="993"/>
        <w:jc w:val="both"/>
        <w:rPr>
          <w:bCs/>
          <w:sz w:val="28"/>
          <w:szCs w:val="28"/>
        </w:rPr>
      </w:pPr>
      <w:r w:rsidRPr="00E05B28">
        <w:rPr>
          <w:sz w:val="28"/>
          <w:szCs w:val="28"/>
        </w:rPr>
        <w:t xml:space="preserve">- реализован </w:t>
      </w:r>
      <w:r w:rsidRPr="00E05B28">
        <w:rPr>
          <w:bCs/>
          <w:sz w:val="28"/>
          <w:szCs w:val="28"/>
        </w:rPr>
        <w:t>Областной межведомственный культурный проект «Открытая книга» с участием областной библиотеки Белинского и как результат</w:t>
      </w:r>
      <w:r w:rsidRPr="00E05B28">
        <w:rPr>
          <w:sz w:val="28"/>
          <w:szCs w:val="28"/>
        </w:rPr>
        <w:t xml:space="preserve"> в одном  из конкурсов «Лидер чтения» в номинации «</w:t>
      </w:r>
      <w:proofErr w:type="spellStart"/>
      <w:r w:rsidRPr="00E05B28">
        <w:rPr>
          <w:sz w:val="28"/>
          <w:szCs w:val="28"/>
        </w:rPr>
        <w:t>Книгооткрыватель</w:t>
      </w:r>
      <w:proofErr w:type="spellEnd"/>
      <w:r w:rsidRPr="00E05B28">
        <w:rPr>
          <w:sz w:val="28"/>
          <w:szCs w:val="28"/>
        </w:rPr>
        <w:t>» победил читатель нашей Детской библиотеки</w:t>
      </w:r>
      <w:r w:rsidRPr="00E05B28">
        <w:rPr>
          <w:bCs/>
          <w:sz w:val="28"/>
          <w:szCs w:val="28"/>
        </w:rPr>
        <w:t>;</w:t>
      </w:r>
    </w:p>
    <w:p w:rsidR="0097551D" w:rsidRPr="00E05B28" w:rsidRDefault="0097551D" w:rsidP="0097551D">
      <w:pPr>
        <w:spacing w:line="0" w:lineRule="atLeast"/>
        <w:ind w:firstLine="993"/>
        <w:jc w:val="both"/>
        <w:rPr>
          <w:bCs/>
          <w:sz w:val="28"/>
          <w:szCs w:val="28"/>
        </w:rPr>
      </w:pPr>
      <w:r w:rsidRPr="00E05B28">
        <w:rPr>
          <w:bCs/>
          <w:sz w:val="28"/>
          <w:szCs w:val="28"/>
        </w:rPr>
        <w:t xml:space="preserve">- </w:t>
      </w:r>
      <w:r>
        <w:rPr>
          <w:bCs/>
          <w:sz w:val="28"/>
          <w:szCs w:val="28"/>
        </w:rPr>
        <w:t>у</w:t>
      </w:r>
      <w:r w:rsidRPr="00E05B28">
        <w:rPr>
          <w:bCs/>
          <w:sz w:val="28"/>
          <w:szCs w:val="28"/>
        </w:rPr>
        <w:t xml:space="preserve">спешно реализуется Областной </w:t>
      </w:r>
      <w:proofErr w:type="spellStart"/>
      <w:r w:rsidRPr="00E05B28">
        <w:rPr>
          <w:bCs/>
          <w:sz w:val="28"/>
          <w:szCs w:val="28"/>
        </w:rPr>
        <w:t>социокультурный</w:t>
      </w:r>
      <w:proofErr w:type="spellEnd"/>
      <w:r w:rsidRPr="00E05B28">
        <w:rPr>
          <w:bCs/>
          <w:sz w:val="28"/>
          <w:szCs w:val="28"/>
        </w:rPr>
        <w:t xml:space="preserve"> проект Виртуальный концертный зал совместно со Свердловской государственной академической филармонией; </w:t>
      </w:r>
    </w:p>
    <w:p w:rsidR="0097551D" w:rsidRPr="00E05B28" w:rsidRDefault="0097551D" w:rsidP="0097551D">
      <w:pPr>
        <w:spacing w:line="0" w:lineRule="atLeast"/>
        <w:ind w:firstLine="993"/>
        <w:jc w:val="both"/>
        <w:rPr>
          <w:bCs/>
          <w:sz w:val="28"/>
          <w:szCs w:val="28"/>
        </w:rPr>
      </w:pPr>
      <w:r w:rsidRPr="00E05B28">
        <w:rPr>
          <w:bCs/>
          <w:sz w:val="28"/>
          <w:szCs w:val="28"/>
        </w:rPr>
        <w:t xml:space="preserve">- имел успех у молодого поколения </w:t>
      </w:r>
      <w:r w:rsidRPr="00E05B28">
        <w:rPr>
          <w:color w:val="000000"/>
          <w:sz w:val="28"/>
          <w:szCs w:val="28"/>
          <w:lang w:val="en-US"/>
        </w:rPr>
        <w:t>IV</w:t>
      </w:r>
      <w:r w:rsidRPr="00E05B28">
        <w:rPr>
          <w:color w:val="000000"/>
          <w:sz w:val="28"/>
          <w:szCs w:val="28"/>
        </w:rPr>
        <w:t xml:space="preserve"> Открытый фестиваль-конкурс социальной рекламы «Выбери жизнь», проведенный совместно со Свердловским областным фильмофондом;</w:t>
      </w:r>
    </w:p>
    <w:p w:rsidR="0097551D" w:rsidRPr="00E05B28" w:rsidRDefault="0097551D" w:rsidP="0097551D">
      <w:pPr>
        <w:spacing w:line="0" w:lineRule="atLeast"/>
        <w:ind w:firstLine="993"/>
        <w:jc w:val="both"/>
        <w:rPr>
          <w:bCs/>
          <w:sz w:val="28"/>
          <w:szCs w:val="28"/>
        </w:rPr>
      </w:pPr>
      <w:r w:rsidRPr="00E05B28">
        <w:rPr>
          <w:bCs/>
          <w:sz w:val="28"/>
          <w:szCs w:val="28"/>
        </w:rPr>
        <w:lastRenderedPageBreak/>
        <w:t xml:space="preserve">- </w:t>
      </w:r>
      <w:r>
        <w:rPr>
          <w:bCs/>
          <w:sz w:val="28"/>
          <w:szCs w:val="28"/>
        </w:rPr>
        <w:t>л</w:t>
      </w:r>
      <w:r w:rsidRPr="00E05B28">
        <w:rPr>
          <w:bCs/>
          <w:sz w:val="28"/>
          <w:szCs w:val="28"/>
        </w:rPr>
        <w:t>учшие  творческие коллективы Камышлова были презентованы в Екатерининском концертном зале Детской филармонии в рамках областного проекта</w:t>
      </w:r>
      <w:r w:rsidRPr="00E05B28">
        <w:rPr>
          <w:b/>
          <w:bCs/>
          <w:sz w:val="28"/>
          <w:szCs w:val="28"/>
        </w:rPr>
        <w:t xml:space="preserve"> </w:t>
      </w:r>
      <w:r w:rsidRPr="00E05B28">
        <w:rPr>
          <w:bCs/>
          <w:sz w:val="28"/>
          <w:szCs w:val="28"/>
        </w:rPr>
        <w:t>«Знакомьтесь – это мы!»;</w:t>
      </w:r>
    </w:p>
    <w:p w:rsidR="0097551D" w:rsidRPr="00E05B28" w:rsidRDefault="0097551D" w:rsidP="0097551D">
      <w:pPr>
        <w:spacing w:line="0" w:lineRule="atLeast"/>
        <w:ind w:firstLine="993"/>
        <w:jc w:val="both"/>
        <w:rPr>
          <w:sz w:val="28"/>
          <w:szCs w:val="28"/>
        </w:rPr>
      </w:pPr>
      <w:r w:rsidRPr="00E05B28">
        <w:rPr>
          <w:bCs/>
          <w:sz w:val="28"/>
          <w:szCs w:val="28"/>
        </w:rPr>
        <w:t xml:space="preserve">- Камышлов один из пяти городов Свердловской области принял зарубежных гостей из Индии, Грузии и Казахстана в рамках </w:t>
      </w:r>
      <w:r w:rsidRPr="00E05B28">
        <w:rPr>
          <w:sz w:val="28"/>
          <w:szCs w:val="28"/>
          <w:lang w:val="en-US"/>
        </w:rPr>
        <w:t>XV</w:t>
      </w:r>
      <w:r w:rsidRPr="00E05B28">
        <w:rPr>
          <w:sz w:val="28"/>
          <w:szCs w:val="28"/>
        </w:rPr>
        <w:t xml:space="preserve"> Международного фестиваля детского музыкального творчества «Земля наш общий дом!»; </w:t>
      </w:r>
    </w:p>
    <w:p w:rsidR="0097551D" w:rsidRPr="00E05B28" w:rsidRDefault="0097551D" w:rsidP="0097551D">
      <w:pPr>
        <w:spacing w:line="0" w:lineRule="atLeast"/>
        <w:ind w:firstLine="993"/>
        <w:jc w:val="both"/>
        <w:rPr>
          <w:color w:val="000000"/>
          <w:sz w:val="28"/>
          <w:szCs w:val="28"/>
        </w:rPr>
      </w:pPr>
      <w:r w:rsidRPr="00E05B28">
        <w:rPr>
          <w:sz w:val="28"/>
          <w:szCs w:val="28"/>
        </w:rPr>
        <w:t xml:space="preserve">- </w:t>
      </w:r>
      <w:r>
        <w:rPr>
          <w:sz w:val="28"/>
          <w:szCs w:val="28"/>
        </w:rPr>
        <w:t>п</w:t>
      </w:r>
      <w:r w:rsidRPr="00E05B28">
        <w:rPr>
          <w:sz w:val="28"/>
          <w:szCs w:val="28"/>
        </w:rPr>
        <w:t xml:space="preserve">роведен перспективный и глобальный по масштабам проект – международный </w:t>
      </w:r>
      <w:r w:rsidRPr="00E05B28">
        <w:rPr>
          <w:bCs/>
          <w:sz w:val="28"/>
          <w:szCs w:val="28"/>
        </w:rPr>
        <w:t xml:space="preserve">джазовый фестиваль </w:t>
      </w:r>
      <w:r w:rsidRPr="00E05B28">
        <w:rPr>
          <w:rStyle w:val="s1"/>
          <w:bCs/>
          <w:color w:val="000000"/>
          <w:sz w:val="28"/>
          <w:szCs w:val="28"/>
          <w:shd w:val="clear" w:color="auto" w:fill="FFFFFF"/>
        </w:rPr>
        <w:t>«URALTERRAJAZZ»;</w:t>
      </w:r>
      <w:r w:rsidRPr="00E05B28">
        <w:rPr>
          <w:color w:val="000000"/>
          <w:sz w:val="28"/>
          <w:szCs w:val="28"/>
        </w:rPr>
        <w:t xml:space="preserve"> </w:t>
      </w:r>
    </w:p>
    <w:p w:rsidR="0097551D" w:rsidRPr="00E05B28" w:rsidRDefault="0097551D" w:rsidP="0097551D">
      <w:pPr>
        <w:spacing w:line="0" w:lineRule="atLeast"/>
        <w:ind w:firstLine="993"/>
        <w:jc w:val="both"/>
        <w:rPr>
          <w:color w:val="000000"/>
          <w:sz w:val="28"/>
          <w:szCs w:val="28"/>
        </w:rPr>
      </w:pPr>
      <w:r w:rsidRPr="00E05B28">
        <w:rPr>
          <w:color w:val="000000"/>
          <w:sz w:val="28"/>
          <w:szCs w:val="28"/>
        </w:rPr>
        <w:t>- состоялся окружной семинар «Культура народов Урала», который объединил представителей органов власти, учреждений образования и культуры муниципалитетов Восточного управленческого округа.</w:t>
      </w:r>
    </w:p>
    <w:p w:rsidR="0097551D" w:rsidRPr="00E05B28" w:rsidRDefault="001261A7" w:rsidP="001261A7">
      <w:pPr>
        <w:spacing w:line="0" w:lineRule="atLeast"/>
        <w:jc w:val="both"/>
        <w:rPr>
          <w:color w:val="000000"/>
          <w:sz w:val="28"/>
          <w:szCs w:val="28"/>
        </w:rPr>
      </w:pPr>
      <w:r>
        <w:rPr>
          <w:color w:val="000000"/>
          <w:sz w:val="28"/>
          <w:szCs w:val="28"/>
        </w:rPr>
        <w:t xml:space="preserve">      </w:t>
      </w:r>
      <w:r w:rsidR="0097551D" w:rsidRPr="00E05B28">
        <w:rPr>
          <w:color w:val="000000"/>
          <w:sz w:val="28"/>
          <w:szCs w:val="28"/>
        </w:rPr>
        <w:t>В рамках реализации майских Указов Президента:</w:t>
      </w:r>
    </w:p>
    <w:p w:rsidR="0097551D" w:rsidRPr="00E05B28" w:rsidRDefault="0097551D" w:rsidP="0097551D">
      <w:pPr>
        <w:spacing w:line="0" w:lineRule="atLeast"/>
        <w:ind w:firstLine="993"/>
        <w:jc w:val="both"/>
        <w:rPr>
          <w:bCs/>
          <w:color w:val="000000"/>
          <w:sz w:val="28"/>
          <w:szCs w:val="28"/>
          <w:shd w:val="clear" w:color="auto" w:fill="FFFFFF"/>
        </w:rPr>
      </w:pPr>
      <w:r w:rsidRPr="00E05B28">
        <w:rPr>
          <w:rStyle w:val="s1"/>
          <w:bCs/>
          <w:color w:val="000000"/>
          <w:sz w:val="28"/>
          <w:szCs w:val="28"/>
          <w:shd w:val="clear" w:color="auto" w:fill="FFFFFF"/>
        </w:rPr>
        <w:t xml:space="preserve">- в целях увеличения </w:t>
      </w:r>
      <w:r w:rsidRPr="00E05B28">
        <w:rPr>
          <w:sz w:val="28"/>
          <w:szCs w:val="28"/>
        </w:rPr>
        <w:t xml:space="preserve">доли детей, привлекаемых к участию в творческих мероприятиях, была оказана </w:t>
      </w:r>
      <w:r w:rsidRPr="00E05B28">
        <w:rPr>
          <w:rStyle w:val="s1"/>
          <w:bCs/>
          <w:color w:val="000000"/>
          <w:sz w:val="28"/>
          <w:szCs w:val="28"/>
          <w:shd w:val="clear" w:color="auto" w:fill="FFFFFF"/>
        </w:rPr>
        <w:t xml:space="preserve">поддержка талантливым детям в виде </w:t>
      </w:r>
      <w:r w:rsidRPr="00E05B28">
        <w:rPr>
          <w:sz w:val="28"/>
          <w:szCs w:val="28"/>
        </w:rPr>
        <w:t xml:space="preserve">гранта на сумму 400 тыс. руб., благодаря которому из </w:t>
      </w:r>
      <w:r w:rsidRPr="00E05B28">
        <w:rPr>
          <w:bCs/>
          <w:sz w:val="28"/>
          <w:szCs w:val="28"/>
        </w:rPr>
        <w:t xml:space="preserve">26 учащихся ДШИ№1 </w:t>
      </w:r>
      <w:r w:rsidRPr="00E05B28">
        <w:rPr>
          <w:sz w:val="28"/>
          <w:szCs w:val="28"/>
        </w:rPr>
        <w:t xml:space="preserve">16 </w:t>
      </w:r>
      <w:r w:rsidRPr="00E05B28">
        <w:rPr>
          <w:bCs/>
          <w:sz w:val="28"/>
          <w:szCs w:val="28"/>
        </w:rPr>
        <w:t>стали</w:t>
      </w:r>
      <w:r w:rsidRPr="00E05B28">
        <w:rPr>
          <w:sz w:val="28"/>
          <w:szCs w:val="28"/>
        </w:rPr>
        <w:t xml:space="preserve"> Лауреатами и 8 - дипломантами международного фестиваля «У самого Черного моря» (г</w:t>
      </w:r>
      <w:proofErr w:type="gramStart"/>
      <w:r w:rsidRPr="00E05B28">
        <w:rPr>
          <w:sz w:val="28"/>
          <w:szCs w:val="28"/>
        </w:rPr>
        <w:t>.С</w:t>
      </w:r>
      <w:proofErr w:type="gramEnd"/>
      <w:r w:rsidRPr="00E05B28">
        <w:rPr>
          <w:sz w:val="28"/>
          <w:szCs w:val="28"/>
        </w:rPr>
        <w:t xml:space="preserve">очи); </w:t>
      </w:r>
    </w:p>
    <w:p w:rsidR="0097551D" w:rsidRPr="00E05B28" w:rsidRDefault="0097551D" w:rsidP="0097551D">
      <w:pPr>
        <w:spacing w:line="0" w:lineRule="atLeast"/>
        <w:ind w:firstLine="993"/>
        <w:jc w:val="both"/>
        <w:rPr>
          <w:color w:val="000000"/>
          <w:sz w:val="28"/>
          <w:szCs w:val="28"/>
        </w:rPr>
      </w:pPr>
      <w:r w:rsidRPr="00E05B28">
        <w:rPr>
          <w:bCs/>
          <w:color w:val="000000"/>
          <w:sz w:val="28"/>
          <w:szCs w:val="28"/>
        </w:rPr>
        <w:t xml:space="preserve">- в целях информатизации приобретена </w:t>
      </w:r>
      <w:r w:rsidRPr="00E05B28">
        <w:rPr>
          <w:color w:val="000000"/>
          <w:sz w:val="28"/>
          <w:szCs w:val="28"/>
        </w:rPr>
        <w:t xml:space="preserve">самая мощная </w:t>
      </w:r>
      <w:r w:rsidRPr="00E05B28">
        <w:rPr>
          <w:bCs/>
          <w:color w:val="000000"/>
          <w:sz w:val="28"/>
          <w:szCs w:val="28"/>
        </w:rPr>
        <w:t>комплексная автоматизированная музейная информационная система</w:t>
      </w:r>
      <w:r w:rsidRPr="00E05B28">
        <w:rPr>
          <w:b/>
          <w:color w:val="000000"/>
          <w:sz w:val="28"/>
          <w:szCs w:val="28"/>
        </w:rPr>
        <w:t xml:space="preserve"> - </w:t>
      </w:r>
      <w:r w:rsidRPr="00227798">
        <w:rPr>
          <w:color w:val="000000"/>
          <w:sz w:val="28"/>
          <w:szCs w:val="28"/>
        </w:rPr>
        <w:t>КАМИС</w:t>
      </w:r>
      <w:r w:rsidRPr="00227798">
        <w:rPr>
          <w:bCs/>
          <w:color w:val="000000"/>
          <w:sz w:val="28"/>
          <w:szCs w:val="28"/>
        </w:rPr>
        <w:t>,</w:t>
      </w:r>
      <w:r w:rsidRPr="00E05B28">
        <w:rPr>
          <w:bCs/>
          <w:color w:val="000000"/>
          <w:sz w:val="28"/>
          <w:szCs w:val="28"/>
        </w:rPr>
        <w:t xml:space="preserve"> неотъемлемый атрибут современного музея;</w:t>
      </w:r>
    </w:p>
    <w:p w:rsidR="0097551D" w:rsidRDefault="0097551D" w:rsidP="0097551D">
      <w:pPr>
        <w:spacing w:line="0" w:lineRule="atLeast"/>
        <w:ind w:firstLine="993"/>
        <w:jc w:val="both"/>
        <w:rPr>
          <w:sz w:val="28"/>
          <w:szCs w:val="28"/>
        </w:rPr>
      </w:pPr>
      <w:r w:rsidRPr="00E05B28">
        <w:rPr>
          <w:color w:val="000000"/>
          <w:sz w:val="28"/>
          <w:szCs w:val="28"/>
        </w:rPr>
        <w:t xml:space="preserve">- заработная плата работников культуры достигла </w:t>
      </w:r>
      <w:r w:rsidRPr="00227798">
        <w:rPr>
          <w:color w:val="000000"/>
          <w:sz w:val="28"/>
          <w:szCs w:val="28"/>
        </w:rPr>
        <w:t>20 500</w:t>
      </w:r>
      <w:r w:rsidRPr="00E05B28">
        <w:rPr>
          <w:color w:val="000000"/>
          <w:sz w:val="28"/>
          <w:szCs w:val="28"/>
        </w:rPr>
        <w:t xml:space="preserve"> рублей при плановых назначениях </w:t>
      </w:r>
      <w:r w:rsidRPr="00E05B28">
        <w:rPr>
          <w:sz w:val="28"/>
          <w:szCs w:val="28"/>
        </w:rPr>
        <w:t>19864 рубля.</w:t>
      </w:r>
    </w:p>
    <w:p w:rsidR="0097551D" w:rsidRDefault="0097551D" w:rsidP="0097551D">
      <w:pPr>
        <w:autoSpaceDE w:val="0"/>
        <w:autoSpaceDN w:val="0"/>
        <w:adjustRightInd w:val="0"/>
        <w:spacing w:line="0" w:lineRule="atLeast"/>
        <w:ind w:firstLine="540"/>
        <w:jc w:val="both"/>
        <w:rPr>
          <w:sz w:val="28"/>
          <w:szCs w:val="28"/>
        </w:rPr>
      </w:pPr>
      <w:proofErr w:type="gramStart"/>
      <w:r w:rsidRPr="001023FB">
        <w:rPr>
          <w:sz w:val="28"/>
          <w:szCs w:val="28"/>
        </w:rPr>
        <w:t xml:space="preserve">На основании целевых значений показателей для оценки эффективности деятельности органов местного самоуправления </w:t>
      </w:r>
      <w:proofErr w:type="spellStart"/>
      <w:r w:rsidRPr="001023FB">
        <w:rPr>
          <w:sz w:val="28"/>
          <w:szCs w:val="28"/>
        </w:rPr>
        <w:t>Камышловского</w:t>
      </w:r>
      <w:proofErr w:type="spellEnd"/>
      <w:r w:rsidRPr="001023FB">
        <w:rPr>
          <w:sz w:val="28"/>
          <w:szCs w:val="28"/>
        </w:rPr>
        <w:t xml:space="preserve"> городского округа можно сделать вывод, что для населения города Камышлов созданы равные условия по доступности к культурным ценностям и услугам, равные возможности для творческой реализации каждого жителя, т.е. все муниципальные учреждения культуры доступны, и предоставляют качественные услуги населению.</w:t>
      </w:r>
      <w:proofErr w:type="gramEnd"/>
    </w:p>
    <w:p w:rsidR="001E7778" w:rsidRDefault="001E7778" w:rsidP="001E7778">
      <w:pPr>
        <w:jc w:val="both"/>
        <w:rPr>
          <w:sz w:val="28"/>
          <w:szCs w:val="28"/>
        </w:rPr>
      </w:pPr>
    </w:p>
    <w:p w:rsidR="001E7778" w:rsidRDefault="001E7778" w:rsidP="00AE6474">
      <w:pPr>
        <w:jc w:val="center"/>
        <w:rPr>
          <w:sz w:val="28"/>
          <w:szCs w:val="28"/>
        </w:rPr>
      </w:pPr>
    </w:p>
    <w:p w:rsidR="0035676F" w:rsidRDefault="0035676F" w:rsidP="0035676F">
      <w:pPr>
        <w:jc w:val="center"/>
        <w:rPr>
          <w:b/>
          <w:sz w:val="32"/>
          <w:szCs w:val="32"/>
        </w:rPr>
      </w:pPr>
      <w:r>
        <w:rPr>
          <w:b/>
          <w:sz w:val="32"/>
          <w:szCs w:val="32"/>
        </w:rPr>
        <w:t>Раздел 5. Физическая культура и спорт.</w:t>
      </w:r>
    </w:p>
    <w:p w:rsidR="0035676F" w:rsidRDefault="0035676F" w:rsidP="00AE6474">
      <w:pPr>
        <w:jc w:val="center"/>
        <w:rPr>
          <w:sz w:val="28"/>
          <w:szCs w:val="28"/>
        </w:rPr>
      </w:pPr>
    </w:p>
    <w:p w:rsidR="0097551D" w:rsidRPr="001023FB" w:rsidRDefault="0097551D" w:rsidP="0097551D">
      <w:pPr>
        <w:ind w:firstLine="708"/>
        <w:contextualSpacing/>
        <w:jc w:val="both"/>
        <w:rPr>
          <w:rFonts w:eastAsia="Calibri"/>
          <w:sz w:val="28"/>
          <w:szCs w:val="28"/>
        </w:rPr>
      </w:pPr>
      <w:proofErr w:type="gramStart"/>
      <w:r w:rsidRPr="001023FB">
        <w:rPr>
          <w:rFonts w:eastAsia="Calibri"/>
          <w:sz w:val="28"/>
          <w:szCs w:val="28"/>
        </w:rPr>
        <w:t xml:space="preserve">В </w:t>
      </w:r>
      <w:proofErr w:type="spellStart"/>
      <w:r w:rsidRPr="001023FB">
        <w:rPr>
          <w:rFonts w:eastAsia="Calibri"/>
          <w:sz w:val="28"/>
          <w:szCs w:val="28"/>
        </w:rPr>
        <w:t>Камышловском</w:t>
      </w:r>
      <w:proofErr w:type="spellEnd"/>
      <w:r w:rsidRPr="001023FB">
        <w:rPr>
          <w:rFonts w:eastAsia="Calibri"/>
          <w:sz w:val="28"/>
          <w:szCs w:val="28"/>
        </w:rPr>
        <w:t xml:space="preserve"> городском округе </w:t>
      </w:r>
      <w:r>
        <w:rPr>
          <w:rFonts w:eastAsia="Calibri"/>
          <w:sz w:val="28"/>
          <w:szCs w:val="28"/>
        </w:rPr>
        <w:t xml:space="preserve">7498 человек </w:t>
      </w:r>
      <w:r w:rsidRPr="001023FB">
        <w:rPr>
          <w:rFonts w:eastAsia="Calibri"/>
          <w:sz w:val="28"/>
          <w:szCs w:val="28"/>
        </w:rPr>
        <w:t xml:space="preserve"> систематически занимаются физической культурой и спортом, что составляет </w:t>
      </w:r>
      <w:r>
        <w:rPr>
          <w:rFonts w:eastAsia="Calibri"/>
          <w:sz w:val="28"/>
          <w:szCs w:val="28"/>
        </w:rPr>
        <w:t>28,51%</w:t>
      </w:r>
      <w:r w:rsidRPr="001023FB">
        <w:rPr>
          <w:rFonts w:eastAsia="Calibri"/>
          <w:sz w:val="28"/>
          <w:szCs w:val="28"/>
        </w:rPr>
        <w:t xml:space="preserve"> </w:t>
      </w:r>
      <w:r>
        <w:rPr>
          <w:rFonts w:eastAsia="Calibri"/>
          <w:sz w:val="28"/>
          <w:szCs w:val="28"/>
        </w:rPr>
        <w:t>от общей численности населения</w:t>
      </w:r>
      <w:r w:rsidRPr="001023FB">
        <w:rPr>
          <w:rFonts w:eastAsia="Calibri"/>
          <w:sz w:val="28"/>
          <w:szCs w:val="28"/>
        </w:rPr>
        <w:t xml:space="preserve"> (в 2010 году – 15,3 %, в 2011 году – 16,3 %, в 2012 году – 30,93 %</w:t>
      </w:r>
      <w:r>
        <w:rPr>
          <w:rFonts w:eastAsia="Calibri"/>
          <w:sz w:val="28"/>
          <w:szCs w:val="28"/>
        </w:rPr>
        <w:t>, в 2013 году – 26,8%, в 2014 году – 3</w:t>
      </w:r>
      <w:r w:rsidR="004F21DC">
        <w:rPr>
          <w:rFonts w:eastAsia="Calibri"/>
          <w:sz w:val="28"/>
          <w:szCs w:val="28"/>
        </w:rPr>
        <w:t>1,4</w:t>
      </w:r>
      <w:r>
        <w:rPr>
          <w:rFonts w:eastAsia="Calibri"/>
          <w:sz w:val="28"/>
          <w:szCs w:val="28"/>
        </w:rPr>
        <w:t>%</w:t>
      </w:r>
      <w:r w:rsidRPr="001023FB">
        <w:rPr>
          <w:rFonts w:eastAsia="Calibri"/>
          <w:sz w:val="28"/>
          <w:szCs w:val="28"/>
        </w:rPr>
        <w:t>), что на 2,42 % ниже по сравнению с</w:t>
      </w:r>
      <w:r>
        <w:rPr>
          <w:rFonts w:eastAsia="Calibri"/>
          <w:sz w:val="28"/>
          <w:szCs w:val="28"/>
        </w:rPr>
        <w:t xml:space="preserve"> </w:t>
      </w:r>
      <w:r w:rsidRPr="001023FB">
        <w:rPr>
          <w:rFonts w:eastAsia="Calibri"/>
          <w:sz w:val="28"/>
          <w:szCs w:val="28"/>
        </w:rPr>
        <w:t>предыдущем периодом.</w:t>
      </w:r>
      <w:proofErr w:type="gramEnd"/>
      <w:r w:rsidRPr="001023FB">
        <w:rPr>
          <w:rFonts w:eastAsia="Calibri"/>
          <w:sz w:val="28"/>
          <w:szCs w:val="28"/>
        </w:rPr>
        <w:t xml:space="preserve"> </w:t>
      </w:r>
      <w:proofErr w:type="gramStart"/>
      <w:r w:rsidR="008B161C">
        <w:rPr>
          <w:rFonts w:eastAsia="Calibri"/>
          <w:sz w:val="28"/>
          <w:szCs w:val="28"/>
        </w:rPr>
        <w:t>Это</w:t>
      </w:r>
      <w:proofErr w:type="gramEnd"/>
      <w:r w:rsidR="008B161C">
        <w:rPr>
          <w:rFonts w:eastAsia="Calibri"/>
          <w:sz w:val="28"/>
          <w:szCs w:val="28"/>
        </w:rPr>
        <w:t xml:space="preserve"> п</w:t>
      </w:r>
      <w:r w:rsidRPr="001023FB">
        <w:rPr>
          <w:rFonts w:eastAsia="Calibri"/>
          <w:sz w:val="28"/>
          <w:szCs w:val="28"/>
        </w:rPr>
        <w:t xml:space="preserve">режде всего, связано с миграцией населения, ведь основной массой людей систематически занимающихся спортом – это молодежь. </w:t>
      </w:r>
      <w:r>
        <w:rPr>
          <w:rFonts w:eastAsia="Calibri"/>
          <w:sz w:val="28"/>
          <w:szCs w:val="28"/>
        </w:rPr>
        <w:t>В</w:t>
      </w:r>
      <w:r w:rsidRPr="001023FB">
        <w:rPr>
          <w:rFonts w:eastAsia="Calibri"/>
          <w:sz w:val="28"/>
          <w:szCs w:val="28"/>
        </w:rPr>
        <w:t xml:space="preserve"> 2 раза </w:t>
      </w:r>
      <w:proofErr w:type="gramStart"/>
      <w:r w:rsidRPr="001023FB">
        <w:rPr>
          <w:rFonts w:eastAsia="Calibri"/>
          <w:sz w:val="28"/>
          <w:szCs w:val="28"/>
        </w:rPr>
        <w:t>увеличилась доля населения систематически занимаются</w:t>
      </w:r>
      <w:proofErr w:type="gramEnd"/>
      <w:r w:rsidRPr="001023FB">
        <w:rPr>
          <w:rFonts w:eastAsia="Calibri"/>
          <w:sz w:val="28"/>
          <w:szCs w:val="28"/>
        </w:rPr>
        <w:t xml:space="preserve"> физической культурой и спортом по сравнению с 2010 годом.</w:t>
      </w:r>
    </w:p>
    <w:p w:rsidR="0097551D" w:rsidRPr="001023FB" w:rsidRDefault="0097551D" w:rsidP="0097551D">
      <w:pPr>
        <w:ind w:firstLine="708"/>
        <w:contextualSpacing/>
        <w:jc w:val="both"/>
        <w:rPr>
          <w:rFonts w:eastAsia="Calibri"/>
          <w:sz w:val="28"/>
          <w:szCs w:val="28"/>
        </w:rPr>
      </w:pPr>
      <w:r w:rsidRPr="001023FB">
        <w:rPr>
          <w:rFonts w:eastAsia="Calibri"/>
          <w:sz w:val="28"/>
          <w:szCs w:val="28"/>
        </w:rPr>
        <w:t>На территории города расположено 38 спортивных сооружений, из них 36 муниципальная собственность. Их площадь составляет 23 292 м</w:t>
      </w:r>
      <w:proofErr w:type="gramStart"/>
      <w:r w:rsidRPr="001023FB">
        <w:rPr>
          <w:rFonts w:eastAsia="Calibri"/>
          <w:sz w:val="28"/>
          <w:szCs w:val="28"/>
          <w:vertAlign w:val="superscript"/>
        </w:rPr>
        <w:t>2</w:t>
      </w:r>
      <w:proofErr w:type="gramEnd"/>
      <w:r w:rsidRPr="001023FB">
        <w:rPr>
          <w:rFonts w:eastAsia="Calibri"/>
          <w:sz w:val="28"/>
          <w:szCs w:val="28"/>
        </w:rPr>
        <w:t xml:space="preserve">. В 2013 </w:t>
      </w:r>
      <w:r w:rsidRPr="001023FB">
        <w:rPr>
          <w:rFonts w:eastAsia="Calibri"/>
          <w:sz w:val="28"/>
          <w:szCs w:val="28"/>
        </w:rPr>
        <w:lastRenderedPageBreak/>
        <w:t>году на территории муниципального образования создана лыжная база «Белые горы», с освещенным участком трассы протяженностью 1 км.</w:t>
      </w:r>
    </w:p>
    <w:p w:rsidR="0097551D" w:rsidRPr="001023FB" w:rsidRDefault="0097551D" w:rsidP="0097551D">
      <w:pPr>
        <w:ind w:firstLine="720"/>
        <w:contextualSpacing/>
        <w:jc w:val="both"/>
        <w:rPr>
          <w:rFonts w:eastAsia="Calibri"/>
          <w:sz w:val="28"/>
          <w:szCs w:val="28"/>
        </w:rPr>
      </w:pPr>
      <w:r w:rsidRPr="001023FB">
        <w:rPr>
          <w:rFonts w:eastAsia="Calibri"/>
          <w:sz w:val="28"/>
          <w:szCs w:val="28"/>
        </w:rPr>
        <w:t xml:space="preserve">Одной  из основных задач физкультурно-массовой  и спортивной работы среди населения </w:t>
      </w:r>
      <w:proofErr w:type="spellStart"/>
      <w:r w:rsidRPr="001023FB">
        <w:rPr>
          <w:rFonts w:eastAsia="Calibri"/>
          <w:sz w:val="28"/>
          <w:szCs w:val="28"/>
        </w:rPr>
        <w:t>Камышловского</w:t>
      </w:r>
      <w:proofErr w:type="spellEnd"/>
      <w:r w:rsidRPr="001023FB">
        <w:rPr>
          <w:rFonts w:eastAsia="Calibri"/>
          <w:sz w:val="28"/>
          <w:szCs w:val="28"/>
        </w:rPr>
        <w:t xml:space="preserve"> городского округа является реализация ежегодного единого календарного плана спортивно-массовых  и физкультурно-оздоровительных мероприятий.</w:t>
      </w:r>
    </w:p>
    <w:p w:rsidR="0097551D" w:rsidRPr="001023FB" w:rsidRDefault="0097551D" w:rsidP="0097551D">
      <w:pPr>
        <w:ind w:firstLine="709"/>
        <w:contextualSpacing/>
        <w:jc w:val="both"/>
        <w:rPr>
          <w:rFonts w:ascii="Calibri" w:eastAsia="Calibri" w:hAnsi="Calibri"/>
          <w:sz w:val="28"/>
          <w:szCs w:val="28"/>
        </w:rPr>
      </w:pPr>
      <w:r w:rsidRPr="001023FB">
        <w:rPr>
          <w:rFonts w:eastAsia="Calibri"/>
          <w:sz w:val="28"/>
          <w:szCs w:val="28"/>
        </w:rPr>
        <w:t>За 201</w:t>
      </w:r>
      <w:r>
        <w:rPr>
          <w:rFonts w:eastAsia="Calibri"/>
          <w:sz w:val="28"/>
          <w:szCs w:val="28"/>
        </w:rPr>
        <w:t>4</w:t>
      </w:r>
      <w:r w:rsidRPr="001023FB">
        <w:rPr>
          <w:rFonts w:eastAsia="Calibri"/>
          <w:sz w:val="28"/>
          <w:szCs w:val="28"/>
        </w:rPr>
        <w:t xml:space="preserve"> год проведены физкультурно-массовые и спортивные мероприятия в количестве </w:t>
      </w:r>
      <w:r>
        <w:rPr>
          <w:rFonts w:eastAsia="Calibri"/>
          <w:sz w:val="28"/>
          <w:szCs w:val="28"/>
        </w:rPr>
        <w:t>74</w:t>
      </w:r>
      <w:r w:rsidRPr="001023FB">
        <w:rPr>
          <w:rFonts w:eastAsia="Calibri"/>
          <w:sz w:val="28"/>
          <w:szCs w:val="28"/>
        </w:rPr>
        <w:t xml:space="preserve"> мероприяти</w:t>
      </w:r>
      <w:r>
        <w:rPr>
          <w:rFonts w:eastAsia="Calibri"/>
          <w:sz w:val="28"/>
          <w:szCs w:val="28"/>
        </w:rPr>
        <w:t xml:space="preserve">я, в которых приняло участие 7 784 </w:t>
      </w:r>
      <w:proofErr w:type="spellStart"/>
      <w:r w:rsidRPr="001023FB">
        <w:rPr>
          <w:rFonts w:eastAsia="Calibri"/>
          <w:sz w:val="28"/>
          <w:szCs w:val="28"/>
        </w:rPr>
        <w:t>человек</w:t>
      </w:r>
      <w:r>
        <w:rPr>
          <w:rFonts w:eastAsia="Calibri"/>
          <w:sz w:val="28"/>
          <w:szCs w:val="28"/>
        </w:rPr>
        <w:t>а</w:t>
      </w:r>
      <w:proofErr w:type="gramStart"/>
      <w:r w:rsidRPr="001023FB">
        <w:rPr>
          <w:rFonts w:eastAsia="Calibri"/>
          <w:sz w:val="28"/>
          <w:szCs w:val="28"/>
        </w:rPr>
        <w:t>.С</w:t>
      </w:r>
      <w:proofErr w:type="gramEnd"/>
      <w:r w:rsidRPr="001023FB">
        <w:rPr>
          <w:rFonts w:eastAsia="Calibri"/>
          <w:sz w:val="28"/>
          <w:szCs w:val="28"/>
        </w:rPr>
        <w:t>амыми</w:t>
      </w:r>
      <w:proofErr w:type="spellEnd"/>
      <w:r w:rsidRPr="001023FB">
        <w:rPr>
          <w:rFonts w:eastAsia="Calibri"/>
          <w:sz w:val="28"/>
          <w:szCs w:val="28"/>
        </w:rPr>
        <w:t xml:space="preserve"> значимыми стали: Лыжня России – 201</w:t>
      </w:r>
      <w:r>
        <w:rPr>
          <w:rFonts w:eastAsia="Calibri"/>
          <w:sz w:val="28"/>
          <w:szCs w:val="28"/>
        </w:rPr>
        <w:t>4</w:t>
      </w:r>
      <w:r w:rsidRPr="001023FB">
        <w:rPr>
          <w:rFonts w:eastAsia="Calibri"/>
          <w:sz w:val="28"/>
          <w:szCs w:val="28"/>
        </w:rPr>
        <w:t xml:space="preserve">, Легкоатлетический марафон (апрель), Первомайская эстафета, День молодежи, День города, Чемпионат </w:t>
      </w:r>
      <w:r>
        <w:rPr>
          <w:rFonts w:eastAsia="Calibri"/>
          <w:sz w:val="28"/>
          <w:szCs w:val="28"/>
        </w:rPr>
        <w:t>Уральского федерального округа</w:t>
      </w:r>
      <w:r w:rsidRPr="001023FB">
        <w:rPr>
          <w:rFonts w:eastAsia="Calibri"/>
          <w:sz w:val="28"/>
          <w:szCs w:val="28"/>
        </w:rPr>
        <w:t xml:space="preserve"> по мотокроссу, Кросс нации 201</w:t>
      </w:r>
      <w:r>
        <w:rPr>
          <w:rFonts w:eastAsia="Calibri"/>
          <w:sz w:val="28"/>
          <w:szCs w:val="28"/>
        </w:rPr>
        <w:t>4</w:t>
      </w:r>
      <w:bookmarkStart w:id="0" w:name="_GoBack"/>
      <w:bookmarkEnd w:id="0"/>
      <w:r w:rsidRPr="001023FB">
        <w:rPr>
          <w:rFonts w:eastAsia="Calibri"/>
          <w:sz w:val="28"/>
          <w:szCs w:val="28"/>
        </w:rPr>
        <w:t xml:space="preserve">, Футбольная страна, Новогодняя лыжная гонка, Турнир по бадминтону, Первые соревнования </w:t>
      </w:r>
      <w:proofErr w:type="gramStart"/>
      <w:r w:rsidRPr="001023FB">
        <w:rPr>
          <w:rFonts w:eastAsia="Calibri"/>
          <w:sz w:val="28"/>
          <w:szCs w:val="28"/>
        </w:rPr>
        <w:t>г</w:t>
      </w:r>
      <w:proofErr w:type="gramEnd"/>
      <w:r w:rsidRPr="001023FB">
        <w:rPr>
          <w:rFonts w:eastAsia="Calibri"/>
          <w:sz w:val="28"/>
          <w:szCs w:val="28"/>
        </w:rPr>
        <w:t xml:space="preserve">. Камышлова по </w:t>
      </w:r>
      <w:proofErr w:type="spellStart"/>
      <w:r w:rsidRPr="001023FB">
        <w:rPr>
          <w:rFonts w:eastAsia="Calibri"/>
          <w:sz w:val="28"/>
          <w:szCs w:val="28"/>
        </w:rPr>
        <w:t>пейнтболу</w:t>
      </w:r>
      <w:proofErr w:type="spellEnd"/>
      <w:r w:rsidRPr="001023FB">
        <w:rPr>
          <w:rFonts w:eastAsia="Calibri"/>
          <w:sz w:val="28"/>
          <w:szCs w:val="28"/>
        </w:rPr>
        <w:t>, Областное соревнование по ловле карпа и т.д.</w:t>
      </w:r>
    </w:p>
    <w:p w:rsidR="0097551D" w:rsidRPr="001023FB" w:rsidRDefault="0097551D" w:rsidP="0097551D">
      <w:pPr>
        <w:ind w:firstLine="708"/>
        <w:contextualSpacing/>
        <w:jc w:val="both"/>
        <w:rPr>
          <w:rFonts w:eastAsia="Calibri"/>
          <w:sz w:val="28"/>
          <w:szCs w:val="28"/>
          <w:u w:val="single"/>
        </w:rPr>
      </w:pPr>
      <w:r w:rsidRPr="001023FB">
        <w:rPr>
          <w:rFonts w:eastAsia="Calibri"/>
          <w:sz w:val="28"/>
          <w:szCs w:val="28"/>
          <w:u w:val="single"/>
        </w:rPr>
        <w:t>Проблемы:</w:t>
      </w:r>
    </w:p>
    <w:p w:rsidR="0097551D" w:rsidRPr="001023FB" w:rsidRDefault="0097551D" w:rsidP="0097551D">
      <w:pPr>
        <w:ind w:firstLine="708"/>
        <w:contextualSpacing/>
        <w:jc w:val="both"/>
        <w:rPr>
          <w:rFonts w:eastAsia="Calibri"/>
          <w:sz w:val="28"/>
          <w:szCs w:val="28"/>
        </w:rPr>
      </w:pPr>
      <w:r w:rsidRPr="001023FB">
        <w:rPr>
          <w:rFonts w:eastAsia="Calibri"/>
          <w:sz w:val="28"/>
          <w:szCs w:val="28"/>
        </w:rPr>
        <w:t>Нехватка современных спортивных сооружений;</w:t>
      </w:r>
    </w:p>
    <w:p w:rsidR="0097551D" w:rsidRPr="001023FB" w:rsidRDefault="0097551D" w:rsidP="0097551D">
      <w:pPr>
        <w:ind w:firstLine="708"/>
        <w:contextualSpacing/>
        <w:rPr>
          <w:rFonts w:eastAsia="Calibri"/>
          <w:sz w:val="28"/>
          <w:szCs w:val="28"/>
        </w:rPr>
      </w:pPr>
      <w:r w:rsidRPr="001023FB">
        <w:rPr>
          <w:rFonts w:eastAsia="Calibri"/>
          <w:sz w:val="28"/>
          <w:szCs w:val="28"/>
        </w:rPr>
        <w:t xml:space="preserve">Низкая материально-техническая база спортивных сооружений; </w:t>
      </w:r>
    </w:p>
    <w:p w:rsidR="0097551D" w:rsidRPr="001023FB" w:rsidRDefault="0097551D" w:rsidP="0097551D">
      <w:pPr>
        <w:ind w:firstLine="708"/>
        <w:contextualSpacing/>
        <w:rPr>
          <w:rFonts w:eastAsia="Calibri"/>
          <w:sz w:val="28"/>
          <w:szCs w:val="28"/>
        </w:rPr>
      </w:pPr>
      <w:r w:rsidRPr="001023FB">
        <w:rPr>
          <w:rFonts w:eastAsia="Calibri"/>
          <w:sz w:val="28"/>
          <w:szCs w:val="28"/>
        </w:rPr>
        <w:t>Нехватка квалифицированных тренерско-преподавательских кадров;</w:t>
      </w:r>
    </w:p>
    <w:p w:rsidR="0097551D" w:rsidRPr="001023FB" w:rsidRDefault="0097551D" w:rsidP="0097551D">
      <w:pPr>
        <w:ind w:firstLine="708"/>
        <w:contextualSpacing/>
        <w:rPr>
          <w:rFonts w:eastAsia="Calibri"/>
          <w:sz w:val="28"/>
          <w:szCs w:val="28"/>
        </w:rPr>
      </w:pPr>
      <w:r w:rsidRPr="001023FB">
        <w:rPr>
          <w:rFonts w:eastAsia="Calibri"/>
          <w:sz w:val="28"/>
          <w:szCs w:val="28"/>
        </w:rPr>
        <w:t>Недостаточный уровень вовлечения к занятиям физической культурой и спортом различных слоёв населения.</w:t>
      </w:r>
    </w:p>
    <w:p w:rsidR="0097551D" w:rsidRPr="001023FB" w:rsidRDefault="0097551D" w:rsidP="0097551D">
      <w:pPr>
        <w:ind w:firstLine="708"/>
        <w:contextualSpacing/>
        <w:rPr>
          <w:rFonts w:eastAsia="Calibri"/>
          <w:sz w:val="28"/>
          <w:szCs w:val="28"/>
          <w:u w:val="single"/>
        </w:rPr>
      </w:pPr>
      <w:r>
        <w:rPr>
          <w:rFonts w:eastAsia="Calibri"/>
          <w:sz w:val="28"/>
          <w:szCs w:val="28"/>
          <w:u w:val="single"/>
        </w:rPr>
        <w:t>Перспективы развития</w:t>
      </w:r>
      <w:r w:rsidRPr="001023FB">
        <w:rPr>
          <w:rFonts w:eastAsia="Calibri"/>
          <w:sz w:val="28"/>
          <w:szCs w:val="28"/>
          <w:u w:val="single"/>
        </w:rPr>
        <w:t>:</w:t>
      </w:r>
    </w:p>
    <w:p w:rsidR="0097551D" w:rsidRPr="001023FB" w:rsidRDefault="0097551D" w:rsidP="0097551D">
      <w:pPr>
        <w:ind w:firstLine="708"/>
        <w:contextualSpacing/>
        <w:jc w:val="both"/>
        <w:rPr>
          <w:rFonts w:eastAsia="Calibri"/>
          <w:sz w:val="28"/>
          <w:szCs w:val="28"/>
        </w:rPr>
      </w:pPr>
      <w:r w:rsidRPr="001023FB">
        <w:rPr>
          <w:rFonts w:eastAsia="Calibri"/>
          <w:sz w:val="28"/>
          <w:szCs w:val="28"/>
        </w:rPr>
        <w:t>Продолжить работу по развитию массового спорта, проведению спортивно-массовых мероприятий;</w:t>
      </w:r>
    </w:p>
    <w:p w:rsidR="0097551D" w:rsidRPr="001023FB" w:rsidRDefault="0097551D" w:rsidP="0097551D">
      <w:pPr>
        <w:ind w:firstLine="708"/>
        <w:contextualSpacing/>
        <w:jc w:val="both"/>
        <w:rPr>
          <w:rFonts w:eastAsia="Calibri"/>
          <w:sz w:val="28"/>
          <w:szCs w:val="28"/>
        </w:rPr>
      </w:pPr>
      <w:r w:rsidRPr="001023FB">
        <w:rPr>
          <w:rFonts w:eastAsia="Calibri"/>
          <w:sz w:val="28"/>
          <w:szCs w:val="28"/>
        </w:rPr>
        <w:t>Расширять инфраструктуру спортивных объектов для населения через увеличение нагрузки и эффективности использования существующих спортивных объектов и строительство новых;</w:t>
      </w:r>
    </w:p>
    <w:p w:rsidR="0097551D" w:rsidRPr="001023FB" w:rsidRDefault="0097551D" w:rsidP="0097551D">
      <w:pPr>
        <w:ind w:firstLine="708"/>
        <w:contextualSpacing/>
        <w:jc w:val="both"/>
        <w:rPr>
          <w:rFonts w:eastAsia="Calibri"/>
          <w:sz w:val="28"/>
          <w:szCs w:val="28"/>
        </w:rPr>
      </w:pPr>
      <w:r w:rsidRPr="001023FB">
        <w:rPr>
          <w:rFonts w:eastAsia="Calibri"/>
          <w:sz w:val="28"/>
          <w:szCs w:val="28"/>
        </w:rPr>
        <w:t>Разработать систему мер по привлечению молодых кадров в тренерский состав спортивных и общеобразовательных школ;</w:t>
      </w:r>
    </w:p>
    <w:p w:rsidR="0097551D" w:rsidRPr="001023FB" w:rsidRDefault="0097551D" w:rsidP="0097551D">
      <w:pPr>
        <w:ind w:firstLine="708"/>
        <w:contextualSpacing/>
        <w:jc w:val="both"/>
        <w:rPr>
          <w:rFonts w:eastAsia="Calibri"/>
          <w:sz w:val="28"/>
          <w:szCs w:val="28"/>
        </w:rPr>
      </w:pPr>
      <w:r w:rsidRPr="001023FB">
        <w:rPr>
          <w:rFonts w:eastAsia="Calibri"/>
          <w:sz w:val="28"/>
          <w:szCs w:val="28"/>
        </w:rPr>
        <w:t>Расширять формы и методы работы по вовлечению различных слоёв населения к занятиям физической культурой и спортом.</w:t>
      </w:r>
    </w:p>
    <w:p w:rsidR="0097551D" w:rsidRDefault="0097551D" w:rsidP="0097551D">
      <w:pPr>
        <w:jc w:val="both"/>
        <w:rPr>
          <w:sz w:val="28"/>
          <w:szCs w:val="28"/>
        </w:rPr>
      </w:pPr>
    </w:p>
    <w:p w:rsidR="0097551D" w:rsidRDefault="0097551D" w:rsidP="00AE6474">
      <w:pPr>
        <w:jc w:val="center"/>
        <w:rPr>
          <w:sz w:val="28"/>
          <w:szCs w:val="28"/>
        </w:rPr>
      </w:pPr>
    </w:p>
    <w:p w:rsidR="00FE0F8F" w:rsidRDefault="00FE0F8F" w:rsidP="00FE0F8F">
      <w:pPr>
        <w:jc w:val="center"/>
        <w:rPr>
          <w:b/>
          <w:sz w:val="32"/>
          <w:szCs w:val="32"/>
        </w:rPr>
      </w:pPr>
      <w:r>
        <w:rPr>
          <w:b/>
          <w:sz w:val="32"/>
          <w:szCs w:val="32"/>
        </w:rPr>
        <w:t>Раздел 6. Жилищное строительство и обеспечение</w:t>
      </w:r>
    </w:p>
    <w:p w:rsidR="00FE0F8F" w:rsidRDefault="00FE0F8F" w:rsidP="00FE0F8F">
      <w:pPr>
        <w:jc w:val="center"/>
        <w:rPr>
          <w:b/>
          <w:sz w:val="32"/>
          <w:szCs w:val="32"/>
        </w:rPr>
      </w:pPr>
      <w:r>
        <w:rPr>
          <w:b/>
          <w:sz w:val="32"/>
          <w:szCs w:val="32"/>
        </w:rPr>
        <w:t xml:space="preserve">граждан жильём. </w:t>
      </w:r>
    </w:p>
    <w:p w:rsidR="00AD31CB" w:rsidRDefault="00AD31CB" w:rsidP="00FE0F8F">
      <w:pPr>
        <w:jc w:val="center"/>
        <w:rPr>
          <w:b/>
          <w:sz w:val="32"/>
          <w:szCs w:val="32"/>
        </w:rPr>
      </w:pPr>
    </w:p>
    <w:p w:rsidR="0035676F" w:rsidRPr="00AD31CB" w:rsidRDefault="00AD31CB" w:rsidP="00AD31CB">
      <w:pPr>
        <w:jc w:val="both"/>
        <w:rPr>
          <w:sz w:val="28"/>
          <w:szCs w:val="28"/>
        </w:rPr>
      </w:pPr>
      <w:r>
        <w:rPr>
          <w:sz w:val="28"/>
          <w:szCs w:val="28"/>
        </w:rPr>
        <w:t xml:space="preserve">          </w:t>
      </w:r>
      <w:r w:rsidRPr="00AD31CB">
        <w:rPr>
          <w:sz w:val="28"/>
          <w:szCs w:val="28"/>
        </w:rPr>
        <w:t xml:space="preserve">Одной из главнейших социальных задач </w:t>
      </w:r>
      <w:r>
        <w:rPr>
          <w:sz w:val="28"/>
          <w:szCs w:val="28"/>
        </w:rPr>
        <w:t>города</w:t>
      </w:r>
      <w:r w:rsidRPr="00AD31CB">
        <w:rPr>
          <w:sz w:val="28"/>
          <w:szCs w:val="28"/>
        </w:rPr>
        <w:t xml:space="preserve"> остается развитие жилищного строительства.</w:t>
      </w:r>
    </w:p>
    <w:p w:rsidR="00D035E6" w:rsidRDefault="00D035E6" w:rsidP="00D035E6">
      <w:pPr>
        <w:jc w:val="both"/>
        <w:rPr>
          <w:sz w:val="28"/>
          <w:szCs w:val="28"/>
        </w:rPr>
      </w:pPr>
      <w:r>
        <w:rPr>
          <w:sz w:val="28"/>
          <w:szCs w:val="28"/>
        </w:rPr>
        <w:tab/>
        <w:t>Построены и сданы в эксплуатацию два трехэтажных дома (32-х и 18-ти квартирных) с целью переселения 109 человек из 8 аварийных и непригодных для проживания многоквартирных домов общей площадью 1 228,8 м</w:t>
      </w:r>
      <w:proofErr w:type="gramStart"/>
      <w:r>
        <w:rPr>
          <w:sz w:val="28"/>
          <w:szCs w:val="28"/>
        </w:rPr>
        <w:t>2</w:t>
      </w:r>
      <w:proofErr w:type="gramEnd"/>
      <w:r>
        <w:rPr>
          <w:sz w:val="28"/>
          <w:szCs w:val="28"/>
        </w:rPr>
        <w:t>.</w:t>
      </w:r>
    </w:p>
    <w:p w:rsidR="00D035E6" w:rsidRDefault="00D035E6" w:rsidP="00D035E6">
      <w:pPr>
        <w:jc w:val="both"/>
        <w:rPr>
          <w:sz w:val="28"/>
          <w:szCs w:val="28"/>
        </w:rPr>
      </w:pPr>
      <w:r>
        <w:rPr>
          <w:sz w:val="28"/>
          <w:szCs w:val="28"/>
        </w:rPr>
        <w:tab/>
        <w:t xml:space="preserve">По второму этапу реализации программы по переселению граждан из аварийного жилищного фонда с участием поддержки Фонда содействия реформированию жилищно-коммунального хозяйства начинается </w:t>
      </w:r>
      <w:r>
        <w:rPr>
          <w:sz w:val="28"/>
          <w:szCs w:val="28"/>
        </w:rPr>
        <w:lastRenderedPageBreak/>
        <w:t xml:space="preserve">строительство трех многоквартирных домов по ул. </w:t>
      </w:r>
      <w:proofErr w:type="spellStart"/>
      <w:r>
        <w:rPr>
          <w:sz w:val="28"/>
          <w:szCs w:val="28"/>
        </w:rPr>
        <w:t>Карловарская</w:t>
      </w:r>
      <w:proofErr w:type="spellEnd"/>
      <w:r>
        <w:rPr>
          <w:sz w:val="28"/>
          <w:szCs w:val="28"/>
        </w:rPr>
        <w:t>, 1 и 3, ул. Чкалова, 62 для переселения 89 семей (199 человек) из 2 427,80 кв.м. в 4 квартале 2015 года.</w:t>
      </w:r>
    </w:p>
    <w:p w:rsidR="00D035E6" w:rsidRDefault="00D035E6" w:rsidP="00D035E6">
      <w:pPr>
        <w:jc w:val="both"/>
        <w:rPr>
          <w:sz w:val="28"/>
          <w:szCs w:val="28"/>
        </w:rPr>
      </w:pPr>
      <w:r>
        <w:rPr>
          <w:sz w:val="28"/>
          <w:szCs w:val="28"/>
        </w:rPr>
        <w:t xml:space="preserve">    </w:t>
      </w:r>
      <w:r w:rsidR="00DB4CF3">
        <w:rPr>
          <w:sz w:val="28"/>
          <w:szCs w:val="28"/>
        </w:rPr>
        <w:t xml:space="preserve">     </w:t>
      </w:r>
      <w:proofErr w:type="gramStart"/>
      <w:r>
        <w:rPr>
          <w:sz w:val="28"/>
          <w:szCs w:val="28"/>
        </w:rPr>
        <w:t>В настоящее время по программе переселения граждан из аварийного жилого фонда  по областной государственной программе подготовлена техническая документация для проведения</w:t>
      </w:r>
      <w:proofErr w:type="gramEnd"/>
      <w:r>
        <w:rPr>
          <w:sz w:val="28"/>
          <w:szCs w:val="28"/>
        </w:rPr>
        <w:t xml:space="preserve"> конкурсных процедур в начале 2015 года на долевое участие в строительстве  92 квартир с целью переселения 203 человек из 2 487,30 кв.м. аварийного жилья. </w:t>
      </w:r>
    </w:p>
    <w:p w:rsidR="00F55991" w:rsidRDefault="00F55991" w:rsidP="00F55991">
      <w:pPr>
        <w:ind w:firstLine="709"/>
        <w:jc w:val="both"/>
        <w:rPr>
          <w:sz w:val="28"/>
          <w:szCs w:val="28"/>
        </w:rPr>
      </w:pPr>
      <w:r w:rsidRPr="00CF4407">
        <w:rPr>
          <w:sz w:val="28"/>
          <w:szCs w:val="28"/>
        </w:rPr>
        <w:t>В 2014 году застройщик</w:t>
      </w:r>
      <w:r>
        <w:rPr>
          <w:sz w:val="28"/>
          <w:szCs w:val="28"/>
        </w:rPr>
        <w:t xml:space="preserve">ами на территории </w:t>
      </w:r>
      <w:proofErr w:type="spellStart"/>
      <w:r>
        <w:rPr>
          <w:sz w:val="28"/>
          <w:szCs w:val="28"/>
        </w:rPr>
        <w:t>Камышловского</w:t>
      </w:r>
      <w:proofErr w:type="spellEnd"/>
      <w:r>
        <w:rPr>
          <w:sz w:val="28"/>
          <w:szCs w:val="28"/>
        </w:rPr>
        <w:t xml:space="preserve"> городского округа, з</w:t>
      </w:r>
      <w:r w:rsidRPr="006663A1">
        <w:rPr>
          <w:sz w:val="28"/>
          <w:szCs w:val="28"/>
        </w:rPr>
        <w:t>а счет всех  источников финансирования</w:t>
      </w:r>
      <w:r>
        <w:rPr>
          <w:sz w:val="28"/>
          <w:szCs w:val="28"/>
        </w:rPr>
        <w:t>,</w:t>
      </w:r>
      <w:r w:rsidRPr="006663A1">
        <w:rPr>
          <w:sz w:val="28"/>
          <w:szCs w:val="28"/>
        </w:rPr>
        <w:t xml:space="preserve"> </w:t>
      </w:r>
      <w:r>
        <w:rPr>
          <w:sz w:val="28"/>
          <w:szCs w:val="28"/>
        </w:rPr>
        <w:t>б</w:t>
      </w:r>
      <w:r w:rsidRPr="006663A1">
        <w:rPr>
          <w:sz w:val="28"/>
          <w:szCs w:val="28"/>
        </w:rPr>
        <w:t xml:space="preserve">ыли введены жилые дома общей площадью 8655,00 кв.м., в том числе плановые показатели по вводу объектов выполнены на </w:t>
      </w:r>
      <w:r>
        <w:rPr>
          <w:sz w:val="28"/>
          <w:szCs w:val="28"/>
        </w:rPr>
        <w:t xml:space="preserve">133 </w:t>
      </w:r>
      <w:r w:rsidRPr="006663A1">
        <w:rPr>
          <w:sz w:val="28"/>
          <w:szCs w:val="28"/>
        </w:rPr>
        <w:t xml:space="preserve">%. </w:t>
      </w:r>
      <w:r>
        <w:rPr>
          <w:sz w:val="28"/>
          <w:szCs w:val="28"/>
        </w:rPr>
        <w:t xml:space="preserve">По сравнению с предыдущим годом ввод жилья увеличился на 59 %. </w:t>
      </w:r>
    </w:p>
    <w:p w:rsidR="00F55991" w:rsidRDefault="00F55991" w:rsidP="00F55991">
      <w:pPr>
        <w:ind w:firstLine="708"/>
        <w:jc w:val="both"/>
        <w:rPr>
          <w:sz w:val="28"/>
          <w:szCs w:val="28"/>
        </w:rPr>
      </w:pPr>
      <w:r w:rsidRPr="00CF4407">
        <w:rPr>
          <w:sz w:val="28"/>
          <w:szCs w:val="28"/>
        </w:rPr>
        <w:t xml:space="preserve">Примерно </w:t>
      </w:r>
      <w:r>
        <w:rPr>
          <w:sz w:val="28"/>
          <w:szCs w:val="28"/>
        </w:rPr>
        <w:t>57</w:t>
      </w:r>
      <w:r w:rsidRPr="00CF4407">
        <w:rPr>
          <w:sz w:val="28"/>
          <w:szCs w:val="28"/>
        </w:rPr>
        <w:t xml:space="preserve">% от объема построенного жилья составили индивидуальные дома. </w:t>
      </w:r>
      <w:r>
        <w:rPr>
          <w:sz w:val="28"/>
          <w:szCs w:val="28"/>
        </w:rPr>
        <w:t xml:space="preserve">Большинство из них являются </w:t>
      </w:r>
      <w:proofErr w:type="gramStart"/>
      <w:r>
        <w:rPr>
          <w:sz w:val="28"/>
          <w:szCs w:val="28"/>
        </w:rPr>
        <w:t>застройщиками</w:t>
      </w:r>
      <w:proofErr w:type="gramEnd"/>
      <w:r>
        <w:rPr>
          <w:sz w:val="28"/>
          <w:szCs w:val="28"/>
        </w:rPr>
        <w:t xml:space="preserve"> получившими государственную поддержку на строительства или улучшения жилищных условий. В 2013 году доля индивидуального домостроения превышала 78%, так как площадь многоквартирного жилья возведенного юридическими лицами была минимальна (введен один 30 квартирный жилой дом).</w:t>
      </w:r>
    </w:p>
    <w:p w:rsidR="00F55991" w:rsidRPr="006663A1" w:rsidRDefault="00F55991" w:rsidP="00F55991">
      <w:pPr>
        <w:ind w:firstLine="708"/>
        <w:jc w:val="both"/>
        <w:rPr>
          <w:sz w:val="28"/>
          <w:szCs w:val="28"/>
        </w:rPr>
      </w:pPr>
      <w:r>
        <w:rPr>
          <w:sz w:val="28"/>
          <w:szCs w:val="28"/>
        </w:rPr>
        <w:t xml:space="preserve">  </w:t>
      </w:r>
      <w:r w:rsidRPr="006663A1">
        <w:rPr>
          <w:sz w:val="28"/>
          <w:szCs w:val="28"/>
        </w:rPr>
        <w:t>Юридическими лицами</w:t>
      </w:r>
      <w:r>
        <w:rPr>
          <w:sz w:val="28"/>
          <w:szCs w:val="28"/>
        </w:rPr>
        <w:t xml:space="preserve"> в пошедшем году</w:t>
      </w:r>
      <w:r w:rsidRPr="006663A1">
        <w:rPr>
          <w:sz w:val="28"/>
          <w:szCs w:val="28"/>
        </w:rPr>
        <w:t xml:space="preserve"> введены в эксплуатацию многоквартирные жилые дома:</w:t>
      </w:r>
    </w:p>
    <w:p w:rsidR="00F55991" w:rsidRPr="006663A1" w:rsidRDefault="00F55991" w:rsidP="00F55991">
      <w:pPr>
        <w:ind w:firstLine="708"/>
        <w:jc w:val="both"/>
        <w:rPr>
          <w:sz w:val="28"/>
          <w:szCs w:val="28"/>
        </w:rPr>
      </w:pPr>
      <w:r w:rsidRPr="006663A1">
        <w:rPr>
          <w:sz w:val="28"/>
          <w:szCs w:val="28"/>
        </w:rPr>
        <w:t>1. Для отселения граждан из ветхого и аварийного жилья:</w:t>
      </w:r>
    </w:p>
    <w:p w:rsidR="00F55991" w:rsidRPr="006663A1" w:rsidRDefault="00F55991" w:rsidP="00F55991">
      <w:pPr>
        <w:ind w:firstLine="708"/>
        <w:jc w:val="both"/>
        <w:rPr>
          <w:sz w:val="28"/>
          <w:szCs w:val="28"/>
        </w:rPr>
      </w:pPr>
      <w:r w:rsidRPr="006663A1">
        <w:rPr>
          <w:sz w:val="28"/>
          <w:szCs w:val="28"/>
        </w:rPr>
        <w:t xml:space="preserve"> - ул</w:t>
      </w:r>
      <w:proofErr w:type="gramStart"/>
      <w:r w:rsidRPr="006663A1">
        <w:rPr>
          <w:sz w:val="28"/>
          <w:szCs w:val="28"/>
        </w:rPr>
        <w:t>.С</w:t>
      </w:r>
      <w:proofErr w:type="gramEnd"/>
      <w:r w:rsidRPr="006663A1">
        <w:rPr>
          <w:sz w:val="28"/>
          <w:szCs w:val="28"/>
        </w:rPr>
        <w:t>троителей, 11-а (корпус 1) – 18 квартирный дом.</w:t>
      </w:r>
    </w:p>
    <w:p w:rsidR="00F55991" w:rsidRPr="006663A1" w:rsidRDefault="00F55991" w:rsidP="00F55991">
      <w:pPr>
        <w:ind w:firstLine="708"/>
        <w:jc w:val="both"/>
        <w:rPr>
          <w:sz w:val="28"/>
          <w:szCs w:val="28"/>
        </w:rPr>
      </w:pPr>
      <w:r w:rsidRPr="006663A1">
        <w:rPr>
          <w:sz w:val="28"/>
          <w:szCs w:val="28"/>
        </w:rPr>
        <w:t>- ул</w:t>
      </w:r>
      <w:proofErr w:type="gramStart"/>
      <w:r w:rsidRPr="006663A1">
        <w:rPr>
          <w:sz w:val="28"/>
          <w:szCs w:val="28"/>
        </w:rPr>
        <w:t>.С</w:t>
      </w:r>
      <w:proofErr w:type="gramEnd"/>
      <w:r w:rsidRPr="006663A1">
        <w:rPr>
          <w:sz w:val="28"/>
          <w:szCs w:val="28"/>
        </w:rPr>
        <w:t>троителей, 11-а (корпус 2) – 32 квартирный дом.</w:t>
      </w:r>
    </w:p>
    <w:p w:rsidR="00F55991" w:rsidRPr="006663A1" w:rsidRDefault="00F55991" w:rsidP="00F55991">
      <w:pPr>
        <w:ind w:firstLine="708"/>
        <w:jc w:val="both"/>
        <w:rPr>
          <w:sz w:val="28"/>
          <w:szCs w:val="28"/>
        </w:rPr>
      </w:pPr>
      <w:r w:rsidRPr="006663A1">
        <w:rPr>
          <w:sz w:val="28"/>
          <w:szCs w:val="28"/>
        </w:rPr>
        <w:t>2. Для детей-сирот и по договорам долевого участия в строительстве:</w:t>
      </w:r>
    </w:p>
    <w:p w:rsidR="00F55991" w:rsidRDefault="00F55991" w:rsidP="00F55991">
      <w:pPr>
        <w:ind w:firstLine="708"/>
        <w:jc w:val="both"/>
        <w:rPr>
          <w:sz w:val="28"/>
          <w:szCs w:val="28"/>
        </w:rPr>
      </w:pPr>
      <w:r w:rsidRPr="006663A1">
        <w:rPr>
          <w:sz w:val="28"/>
          <w:szCs w:val="28"/>
        </w:rPr>
        <w:t>- ул</w:t>
      </w:r>
      <w:proofErr w:type="gramStart"/>
      <w:r w:rsidRPr="006663A1">
        <w:rPr>
          <w:sz w:val="28"/>
          <w:szCs w:val="28"/>
        </w:rPr>
        <w:t>.З</w:t>
      </w:r>
      <w:proofErr w:type="gramEnd"/>
      <w:r w:rsidRPr="006663A1">
        <w:rPr>
          <w:sz w:val="28"/>
          <w:szCs w:val="28"/>
        </w:rPr>
        <w:t>агородная, 22-а</w:t>
      </w:r>
      <w:r>
        <w:rPr>
          <w:sz w:val="28"/>
          <w:szCs w:val="28"/>
        </w:rPr>
        <w:t xml:space="preserve"> (корпус 1) – 36 квартирный дом.</w:t>
      </w:r>
    </w:p>
    <w:p w:rsidR="00F55991" w:rsidRPr="00612F79" w:rsidRDefault="00F55991" w:rsidP="00F55991">
      <w:pPr>
        <w:ind w:firstLine="708"/>
        <w:jc w:val="both"/>
        <w:rPr>
          <w:sz w:val="28"/>
          <w:szCs w:val="28"/>
        </w:rPr>
      </w:pPr>
      <w:r>
        <w:rPr>
          <w:sz w:val="28"/>
          <w:szCs w:val="28"/>
        </w:rPr>
        <w:t xml:space="preserve">За 2014 год введено 7 объектов торговли 2 объекта промышленного назначения. </w:t>
      </w:r>
      <w:r w:rsidRPr="00612F79">
        <w:rPr>
          <w:sz w:val="28"/>
          <w:szCs w:val="28"/>
        </w:rPr>
        <w:t xml:space="preserve">В рамках </w:t>
      </w:r>
      <w:proofErr w:type="spellStart"/>
      <w:r w:rsidRPr="00612F79">
        <w:rPr>
          <w:sz w:val="28"/>
          <w:szCs w:val="28"/>
        </w:rPr>
        <w:t>софинансирования</w:t>
      </w:r>
      <w:proofErr w:type="spellEnd"/>
      <w:r w:rsidRPr="00612F79">
        <w:rPr>
          <w:sz w:val="28"/>
          <w:szCs w:val="28"/>
        </w:rPr>
        <w:t xml:space="preserve"> </w:t>
      </w:r>
      <w:r>
        <w:rPr>
          <w:sz w:val="28"/>
          <w:szCs w:val="28"/>
        </w:rPr>
        <w:t xml:space="preserve">введено в эксплуатацию здание </w:t>
      </w:r>
      <w:r w:rsidRPr="00612F79">
        <w:rPr>
          <w:sz w:val="28"/>
          <w:szCs w:val="28"/>
        </w:rPr>
        <w:t>детск</w:t>
      </w:r>
      <w:r>
        <w:rPr>
          <w:sz w:val="28"/>
          <w:szCs w:val="28"/>
        </w:rPr>
        <w:t>ого</w:t>
      </w:r>
      <w:r w:rsidRPr="00612F79">
        <w:rPr>
          <w:sz w:val="28"/>
          <w:szCs w:val="28"/>
        </w:rPr>
        <w:t xml:space="preserve"> дошкольно</w:t>
      </w:r>
      <w:r>
        <w:rPr>
          <w:sz w:val="28"/>
          <w:szCs w:val="28"/>
        </w:rPr>
        <w:t>го</w:t>
      </w:r>
      <w:r w:rsidRPr="00612F79">
        <w:rPr>
          <w:sz w:val="28"/>
          <w:szCs w:val="28"/>
        </w:rPr>
        <w:t xml:space="preserve"> образовательно</w:t>
      </w:r>
      <w:r>
        <w:rPr>
          <w:sz w:val="28"/>
          <w:szCs w:val="28"/>
        </w:rPr>
        <w:t>го</w:t>
      </w:r>
      <w:r w:rsidRPr="00612F79">
        <w:rPr>
          <w:sz w:val="28"/>
          <w:szCs w:val="28"/>
        </w:rPr>
        <w:t xml:space="preserve"> учреждени</w:t>
      </w:r>
      <w:r>
        <w:rPr>
          <w:sz w:val="28"/>
          <w:szCs w:val="28"/>
        </w:rPr>
        <w:t>я</w:t>
      </w:r>
      <w:r w:rsidRPr="00612F79">
        <w:rPr>
          <w:sz w:val="28"/>
          <w:szCs w:val="28"/>
        </w:rPr>
        <w:t xml:space="preserve"> на 350 мест по ул. </w:t>
      </w:r>
      <w:proofErr w:type="spellStart"/>
      <w:r w:rsidRPr="00612F79">
        <w:rPr>
          <w:sz w:val="28"/>
          <w:szCs w:val="28"/>
        </w:rPr>
        <w:t>Карловарская</w:t>
      </w:r>
      <w:proofErr w:type="spellEnd"/>
      <w:r w:rsidRPr="00612F79">
        <w:rPr>
          <w:sz w:val="28"/>
          <w:szCs w:val="28"/>
        </w:rPr>
        <w:t xml:space="preserve">, 1-в. </w:t>
      </w:r>
      <w:r>
        <w:rPr>
          <w:sz w:val="28"/>
          <w:szCs w:val="28"/>
        </w:rPr>
        <w:t xml:space="preserve">Завешено </w:t>
      </w:r>
      <w:r w:rsidRPr="00612F79">
        <w:rPr>
          <w:sz w:val="28"/>
          <w:szCs w:val="28"/>
        </w:rPr>
        <w:t>строительств</w:t>
      </w:r>
      <w:r>
        <w:rPr>
          <w:sz w:val="28"/>
          <w:szCs w:val="28"/>
        </w:rPr>
        <w:t>о</w:t>
      </w:r>
      <w:r w:rsidRPr="00612F79">
        <w:rPr>
          <w:sz w:val="28"/>
          <w:szCs w:val="28"/>
        </w:rPr>
        <w:t xml:space="preserve"> водовода от водозабора по ул. </w:t>
      </w:r>
      <w:proofErr w:type="spellStart"/>
      <w:r w:rsidRPr="00612F79">
        <w:rPr>
          <w:sz w:val="28"/>
          <w:szCs w:val="28"/>
        </w:rPr>
        <w:t>Ирбитская</w:t>
      </w:r>
      <w:proofErr w:type="spellEnd"/>
      <w:r w:rsidRPr="00612F79">
        <w:rPr>
          <w:sz w:val="28"/>
          <w:szCs w:val="28"/>
        </w:rPr>
        <w:t xml:space="preserve"> до ул. </w:t>
      </w:r>
      <w:proofErr w:type="gramStart"/>
      <w:r w:rsidRPr="00612F79">
        <w:rPr>
          <w:sz w:val="28"/>
          <w:szCs w:val="28"/>
        </w:rPr>
        <w:t>Заводская</w:t>
      </w:r>
      <w:proofErr w:type="gramEnd"/>
      <w:r w:rsidRPr="00612F79">
        <w:rPr>
          <w:sz w:val="28"/>
          <w:szCs w:val="28"/>
        </w:rPr>
        <w:t xml:space="preserve">, общей протяженностью – 1525 м. </w:t>
      </w:r>
      <w:r>
        <w:rPr>
          <w:sz w:val="28"/>
          <w:szCs w:val="28"/>
        </w:rPr>
        <w:t>Ввод запланирован на 2 квартал 2015 года</w:t>
      </w:r>
      <w:r w:rsidRPr="00612F79">
        <w:rPr>
          <w:sz w:val="28"/>
          <w:szCs w:val="28"/>
        </w:rPr>
        <w:t xml:space="preserve">.  </w:t>
      </w:r>
    </w:p>
    <w:p w:rsidR="00F55991" w:rsidRDefault="00F55991" w:rsidP="00F55991">
      <w:pPr>
        <w:ind w:firstLine="708"/>
        <w:jc w:val="both"/>
        <w:rPr>
          <w:sz w:val="28"/>
          <w:szCs w:val="28"/>
        </w:rPr>
      </w:pPr>
      <w:r w:rsidRPr="00612F79">
        <w:rPr>
          <w:sz w:val="28"/>
          <w:szCs w:val="28"/>
        </w:rPr>
        <w:t xml:space="preserve">В целях активизации жилищного строительства и реализации приоритетного национального проекта «Доступное и комфортное жилье - гражданам России» на территории Камышлова разработаны и утверждены </w:t>
      </w:r>
      <w:r w:rsidRPr="006663A1">
        <w:rPr>
          <w:sz w:val="28"/>
          <w:szCs w:val="28"/>
        </w:rPr>
        <w:t xml:space="preserve">все </w:t>
      </w:r>
      <w:r>
        <w:rPr>
          <w:sz w:val="28"/>
          <w:szCs w:val="28"/>
        </w:rPr>
        <w:t xml:space="preserve">первоочередные </w:t>
      </w:r>
      <w:r w:rsidRPr="006663A1">
        <w:rPr>
          <w:sz w:val="28"/>
          <w:szCs w:val="28"/>
        </w:rPr>
        <w:t>проекты планировки развития незастроенных территории города</w:t>
      </w:r>
      <w:r>
        <w:rPr>
          <w:sz w:val="28"/>
          <w:szCs w:val="28"/>
        </w:rPr>
        <w:t xml:space="preserve">, </w:t>
      </w:r>
      <w:proofErr w:type="gramStart"/>
      <w:r>
        <w:rPr>
          <w:sz w:val="28"/>
          <w:szCs w:val="28"/>
        </w:rPr>
        <w:t>согласно</w:t>
      </w:r>
      <w:proofErr w:type="gramEnd"/>
      <w:r>
        <w:rPr>
          <w:sz w:val="28"/>
          <w:szCs w:val="28"/>
        </w:rPr>
        <w:t xml:space="preserve"> Генерального плана</w:t>
      </w:r>
      <w:r w:rsidRPr="006663A1">
        <w:rPr>
          <w:sz w:val="28"/>
          <w:szCs w:val="28"/>
        </w:rPr>
        <w:t>.</w:t>
      </w:r>
    </w:p>
    <w:p w:rsidR="00F55991" w:rsidRDefault="00F55991" w:rsidP="00F55991">
      <w:pPr>
        <w:ind w:firstLine="708"/>
        <w:jc w:val="both"/>
        <w:rPr>
          <w:sz w:val="28"/>
          <w:szCs w:val="28"/>
        </w:rPr>
      </w:pPr>
      <w:r w:rsidRPr="007521F5">
        <w:rPr>
          <w:sz w:val="28"/>
          <w:szCs w:val="28"/>
        </w:rPr>
        <w:t>Заключен муниципальный контракт на разработку проекта планировки центральной части города с проектом комплексного благоустройства ул.К.Маркса.</w:t>
      </w:r>
    </w:p>
    <w:p w:rsidR="00F55991" w:rsidRDefault="00F55991" w:rsidP="00F55991">
      <w:pPr>
        <w:ind w:firstLine="708"/>
        <w:jc w:val="both"/>
        <w:rPr>
          <w:sz w:val="28"/>
          <w:szCs w:val="28"/>
        </w:rPr>
      </w:pPr>
      <w:r>
        <w:rPr>
          <w:sz w:val="28"/>
          <w:szCs w:val="28"/>
        </w:rPr>
        <w:t xml:space="preserve">В соответствии с действующим законодательством разработаны и утверждены схемы водоснабжения, водоотведения и теплоснабжения </w:t>
      </w:r>
      <w:proofErr w:type="spellStart"/>
      <w:r>
        <w:rPr>
          <w:sz w:val="28"/>
          <w:szCs w:val="28"/>
        </w:rPr>
        <w:t>Камышловского</w:t>
      </w:r>
      <w:proofErr w:type="spellEnd"/>
      <w:r>
        <w:rPr>
          <w:sz w:val="28"/>
          <w:szCs w:val="28"/>
        </w:rPr>
        <w:t xml:space="preserve"> городского округа. </w:t>
      </w:r>
    </w:p>
    <w:p w:rsidR="009B55B4" w:rsidRDefault="00F55991" w:rsidP="00F55991">
      <w:pPr>
        <w:ind w:firstLine="708"/>
        <w:jc w:val="both"/>
        <w:rPr>
          <w:sz w:val="28"/>
          <w:szCs w:val="28"/>
        </w:rPr>
      </w:pPr>
      <w:r w:rsidRPr="00EC250D">
        <w:rPr>
          <w:sz w:val="28"/>
          <w:szCs w:val="28"/>
        </w:rPr>
        <w:lastRenderedPageBreak/>
        <w:t xml:space="preserve">Совместно с СОГУП «Областной центр недвижимости» </w:t>
      </w:r>
      <w:r>
        <w:rPr>
          <w:sz w:val="28"/>
          <w:szCs w:val="28"/>
        </w:rPr>
        <w:t xml:space="preserve">продолжается </w:t>
      </w:r>
      <w:r w:rsidRPr="00EC250D">
        <w:rPr>
          <w:sz w:val="28"/>
          <w:szCs w:val="28"/>
        </w:rPr>
        <w:t>работа по разработке проектно-сметной документации «Улично-дорожная и</w:t>
      </w:r>
      <w:r>
        <w:rPr>
          <w:sz w:val="28"/>
          <w:szCs w:val="28"/>
        </w:rPr>
        <w:t xml:space="preserve"> </w:t>
      </w:r>
      <w:r w:rsidRPr="00EC250D">
        <w:rPr>
          <w:sz w:val="28"/>
          <w:szCs w:val="28"/>
        </w:rPr>
        <w:t xml:space="preserve">инженерная инфраструктура застройки в северо-восточной части </w:t>
      </w:r>
      <w:proofErr w:type="spellStart"/>
      <w:r w:rsidRPr="00EC250D">
        <w:rPr>
          <w:sz w:val="28"/>
          <w:szCs w:val="28"/>
        </w:rPr>
        <w:t>Камышловского</w:t>
      </w:r>
      <w:proofErr w:type="spellEnd"/>
      <w:r w:rsidRPr="00EC250D">
        <w:rPr>
          <w:sz w:val="28"/>
          <w:szCs w:val="28"/>
        </w:rPr>
        <w:t xml:space="preserve"> городского округа» микрорайона «Солнечный» к земельным участкам предоставленных многодетным семьям.</w:t>
      </w:r>
    </w:p>
    <w:p w:rsidR="00F55991" w:rsidRDefault="00F55991" w:rsidP="00F55991">
      <w:pPr>
        <w:ind w:firstLine="708"/>
        <w:jc w:val="both"/>
        <w:rPr>
          <w:sz w:val="28"/>
          <w:szCs w:val="28"/>
        </w:rPr>
      </w:pPr>
      <w:r>
        <w:rPr>
          <w:sz w:val="28"/>
          <w:szCs w:val="28"/>
        </w:rPr>
        <w:tab/>
      </w:r>
    </w:p>
    <w:p w:rsidR="00FE0F8F" w:rsidRDefault="00FE0F8F" w:rsidP="00FE0F8F">
      <w:pPr>
        <w:jc w:val="center"/>
        <w:rPr>
          <w:b/>
          <w:sz w:val="32"/>
          <w:szCs w:val="32"/>
        </w:rPr>
      </w:pPr>
      <w:r>
        <w:rPr>
          <w:b/>
          <w:sz w:val="32"/>
          <w:szCs w:val="32"/>
        </w:rPr>
        <w:t>Раздел 7. Жилищно-коммунальное хозяйство.</w:t>
      </w:r>
    </w:p>
    <w:p w:rsidR="00FE0F8F" w:rsidRDefault="00FE0F8F" w:rsidP="00AE6474">
      <w:pPr>
        <w:jc w:val="center"/>
        <w:rPr>
          <w:sz w:val="28"/>
          <w:szCs w:val="28"/>
        </w:rPr>
      </w:pPr>
    </w:p>
    <w:p w:rsidR="00F55991" w:rsidRDefault="00F55991" w:rsidP="00F55991">
      <w:pPr>
        <w:pStyle w:val="a3"/>
        <w:jc w:val="both"/>
        <w:rPr>
          <w:b w:val="0"/>
          <w:sz w:val="28"/>
          <w:szCs w:val="28"/>
        </w:rPr>
      </w:pPr>
      <w:r>
        <w:rPr>
          <w:sz w:val="28"/>
          <w:szCs w:val="28"/>
        </w:rPr>
        <w:t xml:space="preserve">       </w:t>
      </w:r>
      <w:r>
        <w:rPr>
          <w:b w:val="0"/>
          <w:sz w:val="28"/>
          <w:szCs w:val="28"/>
        </w:rPr>
        <w:t xml:space="preserve"> </w:t>
      </w:r>
      <w:r w:rsidR="00DB4647">
        <w:rPr>
          <w:b w:val="0"/>
          <w:sz w:val="28"/>
          <w:szCs w:val="28"/>
        </w:rPr>
        <w:t xml:space="preserve">  </w:t>
      </w:r>
      <w:r>
        <w:rPr>
          <w:b w:val="0"/>
          <w:sz w:val="28"/>
          <w:szCs w:val="28"/>
        </w:rPr>
        <w:t xml:space="preserve">В 2014 году в рамках реализации Закона Свердловской области от 19.12.2013г. №127-ОЗ «Об обеспечении проведения капитального ремонта общего имущества в многоквартирных домах на территории Свердловской области»  ведется работа по подготовке информации по многоквартирным домам  </w:t>
      </w:r>
      <w:proofErr w:type="spellStart"/>
      <w:r>
        <w:rPr>
          <w:b w:val="0"/>
          <w:sz w:val="28"/>
          <w:szCs w:val="28"/>
        </w:rPr>
        <w:t>Камышловского</w:t>
      </w:r>
      <w:proofErr w:type="spellEnd"/>
      <w:r>
        <w:rPr>
          <w:b w:val="0"/>
          <w:sz w:val="28"/>
          <w:szCs w:val="28"/>
        </w:rPr>
        <w:t xml:space="preserve"> городского округа для  вхождения в региональную программу Капитального ремонта.           </w:t>
      </w:r>
    </w:p>
    <w:p w:rsidR="00F55991" w:rsidRDefault="00F55991" w:rsidP="00F55991">
      <w:pPr>
        <w:jc w:val="both"/>
        <w:rPr>
          <w:rFonts w:eastAsia="Calibri"/>
          <w:sz w:val="28"/>
          <w:szCs w:val="28"/>
          <w:lang w:eastAsia="en-US"/>
        </w:rPr>
      </w:pPr>
      <w:r>
        <w:rPr>
          <w:sz w:val="28"/>
          <w:szCs w:val="28"/>
        </w:rPr>
        <w:t xml:space="preserve">        </w:t>
      </w:r>
      <w:r w:rsidR="00DB4647">
        <w:rPr>
          <w:sz w:val="28"/>
          <w:szCs w:val="28"/>
        </w:rPr>
        <w:t xml:space="preserve">  </w:t>
      </w:r>
      <w:r>
        <w:rPr>
          <w:sz w:val="28"/>
          <w:szCs w:val="28"/>
        </w:rPr>
        <w:t xml:space="preserve">В настоящее время нами предоставлена информация о количестве всех многоквартирных домов на территории </w:t>
      </w:r>
      <w:proofErr w:type="spellStart"/>
      <w:r>
        <w:rPr>
          <w:sz w:val="28"/>
          <w:szCs w:val="28"/>
        </w:rPr>
        <w:t>Камышловского</w:t>
      </w:r>
      <w:proofErr w:type="spellEnd"/>
      <w:r>
        <w:rPr>
          <w:sz w:val="28"/>
          <w:szCs w:val="28"/>
        </w:rPr>
        <w:t xml:space="preserve"> городского округа региональному оператору. Всего из 1123 многоквартирных домов, в региональную программу по капитальному ремонту вошли 396 многоквартирных дома.  Это те дома, которые находятся на управлении в  управляющих компаниях города, ТСЖ, ЖСК, а также дома, не входящие в муниципальную собственность. Не вошли в данную программу дома, признанные аварийными (108 многоквартирных аварийных дома), а также более 400 домов дву</w:t>
      </w:r>
      <w:proofErr w:type="gramStart"/>
      <w:r>
        <w:rPr>
          <w:sz w:val="28"/>
          <w:szCs w:val="28"/>
        </w:rPr>
        <w:t>х-</w:t>
      </w:r>
      <w:proofErr w:type="gramEnd"/>
      <w:r>
        <w:rPr>
          <w:sz w:val="28"/>
          <w:szCs w:val="28"/>
        </w:rPr>
        <w:t xml:space="preserve">, </w:t>
      </w:r>
      <w:proofErr w:type="spellStart"/>
      <w:r>
        <w:rPr>
          <w:sz w:val="28"/>
          <w:szCs w:val="28"/>
        </w:rPr>
        <w:t>четырехквартирники</w:t>
      </w:r>
      <w:proofErr w:type="spellEnd"/>
      <w:r>
        <w:rPr>
          <w:sz w:val="28"/>
          <w:szCs w:val="28"/>
        </w:rPr>
        <w:t xml:space="preserve">, имеющие блокированную застройку, то есть с разными входами. Они по-прежнему считаются многоквартирными, хотя, по </w:t>
      </w:r>
      <w:proofErr w:type="gramStart"/>
      <w:r>
        <w:rPr>
          <w:sz w:val="28"/>
          <w:szCs w:val="28"/>
        </w:rPr>
        <w:t>сути</w:t>
      </w:r>
      <w:proofErr w:type="gramEnd"/>
      <w:r>
        <w:rPr>
          <w:sz w:val="28"/>
          <w:szCs w:val="28"/>
        </w:rPr>
        <w:t xml:space="preserve"> являются частными, потому что не имеют общего имущества. </w:t>
      </w:r>
    </w:p>
    <w:p w:rsidR="00F55991" w:rsidRDefault="00F55991" w:rsidP="00F55991">
      <w:pPr>
        <w:jc w:val="both"/>
        <w:rPr>
          <w:sz w:val="28"/>
          <w:szCs w:val="28"/>
        </w:rPr>
      </w:pPr>
      <w:r>
        <w:rPr>
          <w:sz w:val="28"/>
          <w:szCs w:val="28"/>
        </w:rPr>
        <w:tab/>
        <w:t xml:space="preserve">Разработан и утвержден постановлением главы </w:t>
      </w:r>
      <w:proofErr w:type="spellStart"/>
      <w:r>
        <w:rPr>
          <w:sz w:val="28"/>
          <w:szCs w:val="28"/>
        </w:rPr>
        <w:t>Камышловского</w:t>
      </w:r>
      <w:proofErr w:type="spellEnd"/>
      <w:r>
        <w:rPr>
          <w:sz w:val="28"/>
          <w:szCs w:val="28"/>
        </w:rPr>
        <w:t xml:space="preserve"> городского округа № 1375 от 20.08.2014г. Краткосрочный план реализации региональной  программы капитального ремонта общего имущества в многоквартирных домах, расположенных на территории </w:t>
      </w:r>
      <w:proofErr w:type="spellStart"/>
      <w:r>
        <w:rPr>
          <w:sz w:val="28"/>
          <w:szCs w:val="28"/>
        </w:rPr>
        <w:t>Камышловского</w:t>
      </w:r>
      <w:proofErr w:type="spellEnd"/>
      <w:r>
        <w:rPr>
          <w:sz w:val="28"/>
          <w:szCs w:val="28"/>
        </w:rPr>
        <w:t xml:space="preserve"> городского округа на 2015-2017 годы,  с указанием сроков по проведению мероприятий с определением стоимости ремонтных работ. </w:t>
      </w:r>
    </w:p>
    <w:p w:rsidR="00F55991" w:rsidRDefault="00F55991" w:rsidP="00F55991">
      <w:pPr>
        <w:jc w:val="both"/>
        <w:rPr>
          <w:bCs/>
          <w:sz w:val="28"/>
          <w:szCs w:val="28"/>
        </w:rPr>
      </w:pPr>
      <w:r>
        <w:rPr>
          <w:b/>
          <w:sz w:val="28"/>
          <w:szCs w:val="28"/>
        </w:rPr>
        <w:t xml:space="preserve">        </w:t>
      </w:r>
      <w:r>
        <w:rPr>
          <w:bCs/>
          <w:sz w:val="28"/>
          <w:szCs w:val="28"/>
        </w:rPr>
        <w:t xml:space="preserve">На территории  </w:t>
      </w:r>
      <w:proofErr w:type="spellStart"/>
      <w:r>
        <w:rPr>
          <w:bCs/>
          <w:sz w:val="28"/>
          <w:szCs w:val="28"/>
        </w:rPr>
        <w:t>Камышловского</w:t>
      </w:r>
      <w:proofErr w:type="spellEnd"/>
      <w:r>
        <w:rPr>
          <w:bCs/>
          <w:sz w:val="28"/>
          <w:szCs w:val="28"/>
        </w:rPr>
        <w:t xml:space="preserve"> городского округа работает «горячая линия» по информированию населения о региональной системе капитального ремонта многоквартирных домов. </w:t>
      </w:r>
    </w:p>
    <w:p w:rsidR="00F55991" w:rsidRDefault="00F55991" w:rsidP="009B55B4">
      <w:pPr>
        <w:jc w:val="both"/>
        <w:rPr>
          <w:b/>
          <w:sz w:val="28"/>
          <w:szCs w:val="28"/>
        </w:rPr>
      </w:pPr>
      <w:r>
        <w:rPr>
          <w:bCs/>
          <w:sz w:val="28"/>
          <w:szCs w:val="28"/>
        </w:rPr>
        <w:t xml:space="preserve"> </w:t>
      </w:r>
      <w:r w:rsidR="009B55B4">
        <w:rPr>
          <w:bCs/>
          <w:sz w:val="28"/>
          <w:szCs w:val="28"/>
        </w:rPr>
        <w:t xml:space="preserve">       </w:t>
      </w:r>
      <w:r>
        <w:rPr>
          <w:bCs/>
          <w:sz w:val="28"/>
          <w:szCs w:val="28"/>
        </w:rPr>
        <w:t>Информация размещена в газете «</w:t>
      </w:r>
      <w:proofErr w:type="spellStart"/>
      <w:r>
        <w:rPr>
          <w:bCs/>
          <w:sz w:val="28"/>
          <w:szCs w:val="28"/>
        </w:rPr>
        <w:t>Камышловские</w:t>
      </w:r>
      <w:proofErr w:type="spellEnd"/>
      <w:r>
        <w:rPr>
          <w:bCs/>
          <w:sz w:val="28"/>
          <w:szCs w:val="28"/>
        </w:rPr>
        <w:t xml:space="preserve"> известия» и на </w:t>
      </w:r>
      <w:r w:rsidR="00F666E8">
        <w:rPr>
          <w:bCs/>
          <w:sz w:val="28"/>
          <w:szCs w:val="28"/>
        </w:rPr>
        <w:t xml:space="preserve">официальном </w:t>
      </w:r>
      <w:r>
        <w:rPr>
          <w:bCs/>
          <w:sz w:val="28"/>
          <w:szCs w:val="28"/>
        </w:rPr>
        <w:t xml:space="preserve">сайте </w:t>
      </w:r>
      <w:proofErr w:type="spellStart"/>
      <w:r w:rsidR="00F666E8">
        <w:rPr>
          <w:bCs/>
          <w:sz w:val="28"/>
          <w:szCs w:val="28"/>
        </w:rPr>
        <w:t>Камышловского</w:t>
      </w:r>
      <w:proofErr w:type="spellEnd"/>
      <w:r w:rsidR="00F666E8">
        <w:rPr>
          <w:bCs/>
          <w:sz w:val="28"/>
          <w:szCs w:val="28"/>
        </w:rPr>
        <w:t xml:space="preserve"> городского округа</w:t>
      </w:r>
      <w:r>
        <w:rPr>
          <w:bCs/>
          <w:sz w:val="28"/>
          <w:szCs w:val="28"/>
        </w:rPr>
        <w:t xml:space="preserve">.      </w:t>
      </w:r>
      <w:r>
        <w:rPr>
          <w:b/>
          <w:sz w:val="28"/>
          <w:szCs w:val="28"/>
        </w:rPr>
        <w:t xml:space="preserve">  </w:t>
      </w:r>
    </w:p>
    <w:p w:rsidR="00F55991" w:rsidRDefault="00F55991" w:rsidP="00F55991">
      <w:pPr>
        <w:pStyle w:val="a3"/>
        <w:jc w:val="both"/>
        <w:rPr>
          <w:b w:val="0"/>
          <w:sz w:val="28"/>
          <w:szCs w:val="28"/>
        </w:rPr>
      </w:pPr>
      <w:r>
        <w:rPr>
          <w:b w:val="0"/>
          <w:sz w:val="28"/>
          <w:szCs w:val="28"/>
        </w:rPr>
        <w:t xml:space="preserve">    </w:t>
      </w:r>
      <w:r>
        <w:rPr>
          <w:sz w:val="28"/>
          <w:szCs w:val="28"/>
        </w:rPr>
        <w:t xml:space="preserve">  </w:t>
      </w:r>
      <w:r w:rsidR="009B55B4">
        <w:rPr>
          <w:sz w:val="28"/>
          <w:szCs w:val="28"/>
        </w:rPr>
        <w:t xml:space="preserve">   </w:t>
      </w:r>
      <w:r>
        <w:rPr>
          <w:b w:val="0"/>
          <w:sz w:val="28"/>
          <w:szCs w:val="28"/>
        </w:rPr>
        <w:t xml:space="preserve">Разработаны и утверждены постановлением главы </w:t>
      </w:r>
      <w:proofErr w:type="spellStart"/>
      <w:r>
        <w:rPr>
          <w:b w:val="0"/>
          <w:sz w:val="28"/>
          <w:szCs w:val="28"/>
        </w:rPr>
        <w:t>Камышловского</w:t>
      </w:r>
      <w:proofErr w:type="spellEnd"/>
      <w:r>
        <w:rPr>
          <w:b w:val="0"/>
          <w:sz w:val="28"/>
          <w:szCs w:val="28"/>
        </w:rPr>
        <w:t xml:space="preserve"> городского округа:</w:t>
      </w:r>
    </w:p>
    <w:p w:rsidR="00F55991" w:rsidRDefault="00F55991" w:rsidP="00F55991">
      <w:pPr>
        <w:pStyle w:val="a3"/>
        <w:jc w:val="both"/>
        <w:rPr>
          <w:b w:val="0"/>
          <w:sz w:val="28"/>
          <w:szCs w:val="28"/>
        </w:rPr>
      </w:pPr>
      <w:r>
        <w:rPr>
          <w:b w:val="0"/>
          <w:sz w:val="28"/>
          <w:szCs w:val="28"/>
        </w:rPr>
        <w:t xml:space="preserve">      </w:t>
      </w:r>
      <w:r w:rsidR="009B55B4">
        <w:rPr>
          <w:b w:val="0"/>
          <w:sz w:val="28"/>
          <w:szCs w:val="28"/>
        </w:rPr>
        <w:t xml:space="preserve">   п</w:t>
      </w:r>
      <w:r>
        <w:rPr>
          <w:b w:val="0"/>
          <w:sz w:val="28"/>
          <w:szCs w:val="28"/>
        </w:rPr>
        <w:t xml:space="preserve">лан по подготовке объектов </w:t>
      </w:r>
      <w:r w:rsidRPr="007C1448">
        <w:rPr>
          <w:b w:val="0"/>
          <w:sz w:val="28"/>
          <w:szCs w:val="28"/>
        </w:rPr>
        <w:t xml:space="preserve">жилищно-коммунального хозяйства </w:t>
      </w:r>
      <w:proofErr w:type="spellStart"/>
      <w:r w:rsidRPr="007C1448">
        <w:rPr>
          <w:b w:val="0"/>
          <w:sz w:val="28"/>
          <w:szCs w:val="28"/>
        </w:rPr>
        <w:t>Камышловского</w:t>
      </w:r>
      <w:proofErr w:type="spellEnd"/>
      <w:r w:rsidRPr="007C1448">
        <w:rPr>
          <w:b w:val="0"/>
          <w:sz w:val="28"/>
          <w:szCs w:val="28"/>
        </w:rPr>
        <w:t xml:space="preserve"> городского округа к работе в осенне-зимний период 2014-</w:t>
      </w:r>
      <w:smartTag w:uri="urn:schemas-microsoft-com:office:smarttags" w:element="metricconverter">
        <w:smartTagPr>
          <w:attr w:name="ProductID" w:val="2015 г"/>
        </w:smartTagPr>
        <w:r w:rsidRPr="007C1448">
          <w:rPr>
            <w:b w:val="0"/>
            <w:sz w:val="28"/>
            <w:szCs w:val="28"/>
          </w:rPr>
          <w:t>2015 г</w:t>
        </w:r>
      </w:smartTag>
      <w:r w:rsidRPr="007C1448">
        <w:rPr>
          <w:b w:val="0"/>
          <w:sz w:val="28"/>
          <w:szCs w:val="28"/>
        </w:rPr>
        <w:t>.г.</w:t>
      </w:r>
      <w:r>
        <w:rPr>
          <w:b w:val="0"/>
          <w:sz w:val="28"/>
          <w:szCs w:val="28"/>
        </w:rPr>
        <w:t xml:space="preserve"> (постановление главы </w:t>
      </w:r>
      <w:proofErr w:type="spellStart"/>
      <w:r>
        <w:rPr>
          <w:b w:val="0"/>
          <w:sz w:val="28"/>
          <w:szCs w:val="28"/>
        </w:rPr>
        <w:t>Камышловского</w:t>
      </w:r>
      <w:proofErr w:type="spellEnd"/>
      <w:r>
        <w:rPr>
          <w:b w:val="0"/>
          <w:sz w:val="28"/>
          <w:szCs w:val="28"/>
        </w:rPr>
        <w:t xml:space="preserve"> городского округа №905 от  27.05.2014г.)</w:t>
      </w:r>
    </w:p>
    <w:p w:rsidR="00F55991" w:rsidRDefault="00F55991" w:rsidP="00F55991">
      <w:pPr>
        <w:pStyle w:val="a3"/>
        <w:jc w:val="both"/>
        <w:rPr>
          <w:b w:val="0"/>
          <w:sz w:val="28"/>
          <w:szCs w:val="28"/>
        </w:rPr>
      </w:pPr>
      <w:r>
        <w:rPr>
          <w:b w:val="0"/>
          <w:sz w:val="28"/>
          <w:szCs w:val="28"/>
        </w:rPr>
        <w:t xml:space="preserve">      </w:t>
      </w:r>
      <w:r w:rsidR="009B55B4">
        <w:rPr>
          <w:b w:val="0"/>
          <w:sz w:val="28"/>
          <w:szCs w:val="28"/>
        </w:rPr>
        <w:t xml:space="preserve">   п</w:t>
      </w:r>
      <w:r>
        <w:rPr>
          <w:b w:val="0"/>
          <w:sz w:val="28"/>
          <w:szCs w:val="28"/>
        </w:rPr>
        <w:t>рограмма проведения проверки готовности к отопительному периоду 2014-</w:t>
      </w:r>
      <w:smartTag w:uri="urn:schemas-microsoft-com:office:smarttags" w:element="metricconverter">
        <w:smartTagPr>
          <w:attr w:name="ProductID" w:val="2015 г"/>
        </w:smartTagPr>
        <w:r>
          <w:rPr>
            <w:b w:val="0"/>
            <w:sz w:val="28"/>
            <w:szCs w:val="28"/>
          </w:rPr>
          <w:t>2015 г</w:t>
        </w:r>
      </w:smartTag>
      <w:r>
        <w:rPr>
          <w:b w:val="0"/>
          <w:sz w:val="28"/>
          <w:szCs w:val="28"/>
        </w:rPr>
        <w:t xml:space="preserve">.г. теплоснабжающих организаций и потребителей тепловой </w:t>
      </w:r>
      <w:r>
        <w:rPr>
          <w:b w:val="0"/>
          <w:sz w:val="28"/>
          <w:szCs w:val="28"/>
        </w:rPr>
        <w:lastRenderedPageBreak/>
        <w:t xml:space="preserve">энергии по </w:t>
      </w:r>
      <w:proofErr w:type="spellStart"/>
      <w:r>
        <w:rPr>
          <w:b w:val="0"/>
          <w:sz w:val="28"/>
          <w:szCs w:val="28"/>
        </w:rPr>
        <w:t>Камышловскому</w:t>
      </w:r>
      <w:proofErr w:type="spellEnd"/>
      <w:r>
        <w:rPr>
          <w:b w:val="0"/>
          <w:sz w:val="28"/>
          <w:szCs w:val="28"/>
        </w:rPr>
        <w:t xml:space="preserve"> городскому округу (постановление главы </w:t>
      </w:r>
      <w:proofErr w:type="spellStart"/>
      <w:r>
        <w:rPr>
          <w:b w:val="0"/>
          <w:sz w:val="28"/>
          <w:szCs w:val="28"/>
        </w:rPr>
        <w:t>Камышловского</w:t>
      </w:r>
      <w:proofErr w:type="spellEnd"/>
      <w:r>
        <w:rPr>
          <w:b w:val="0"/>
          <w:sz w:val="28"/>
          <w:szCs w:val="28"/>
        </w:rPr>
        <w:t xml:space="preserve"> городского округа №1039 от  24.06.2014г.)</w:t>
      </w:r>
    </w:p>
    <w:p w:rsidR="00F55991" w:rsidRDefault="00F55991" w:rsidP="00F55991">
      <w:pPr>
        <w:spacing w:line="228" w:lineRule="auto"/>
        <w:jc w:val="both"/>
        <w:rPr>
          <w:bCs/>
          <w:sz w:val="28"/>
          <w:szCs w:val="28"/>
        </w:rPr>
      </w:pPr>
      <w:r>
        <w:rPr>
          <w:sz w:val="28"/>
          <w:szCs w:val="28"/>
        </w:rPr>
        <w:t xml:space="preserve">           </w:t>
      </w:r>
      <w:r>
        <w:rPr>
          <w:bCs/>
          <w:sz w:val="28"/>
          <w:szCs w:val="28"/>
        </w:rPr>
        <w:t>Подготовка жилищно-коммунального хозяйства велась в соответствии с утвержденным планом.</w:t>
      </w:r>
    </w:p>
    <w:p w:rsidR="00F55991" w:rsidRDefault="00F55991" w:rsidP="00F55991">
      <w:pPr>
        <w:jc w:val="both"/>
        <w:rPr>
          <w:bCs/>
          <w:sz w:val="28"/>
          <w:szCs w:val="28"/>
        </w:rPr>
      </w:pPr>
      <w:r>
        <w:rPr>
          <w:sz w:val="28"/>
          <w:szCs w:val="28"/>
        </w:rPr>
        <w:t xml:space="preserve">     </w:t>
      </w:r>
      <w:r>
        <w:rPr>
          <w:b/>
          <w:sz w:val="28"/>
          <w:szCs w:val="28"/>
        </w:rPr>
        <w:t xml:space="preserve">   </w:t>
      </w:r>
      <w:r w:rsidRPr="009668E3">
        <w:rPr>
          <w:sz w:val="28"/>
          <w:szCs w:val="28"/>
        </w:rPr>
        <w:t xml:space="preserve">  </w:t>
      </w:r>
      <w:r w:rsidR="00292089">
        <w:rPr>
          <w:sz w:val="28"/>
          <w:szCs w:val="28"/>
        </w:rPr>
        <w:t xml:space="preserve"> </w:t>
      </w:r>
      <w:r w:rsidRPr="009668E3">
        <w:rPr>
          <w:sz w:val="28"/>
          <w:szCs w:val="28"/>
        </w:rPr>
        <w:t>По со</w:t>
      </w:r>
      <w:r>
        <w:rPr>
          <w:sz w:val="28"/>
          <w:szCs w:val="28"/>
        </w:rPr>
        <w:t>с</w:t>
      </w:r>
      <w:r w:rsidRPr="009668E3">
        <w:rPr>
          <w:sz w:val="28"/>
          <w:szCs w:val="28"/>
        </w:rPr>
        <w:t xml:space="preserve">тоянию </w:t>
      </w:r>
      <w:r>
        <w:rPr>
          <w:sz w:val="28"/>
          <w:szCs w:val="28"/>
        </w:rPr>
        <w:t xml:space="preserve">на 01 октября 2014г. все котельные, коммунальные сети, объекты социально-культурного назначения, жилищный фонд </w:t>
      </w:r>
      <w:r w:rsidR="009B55B4">
        <w:rPr>
          <w:sz w:val="28"/>
          <w:szCs w:val="28"/>
        </w:rPr>
        <w:t xml:space="preserve">были </w:t>
      </w:r>
      <w:r>
        <w:rPr>
          <w:sz w:val="28"/>
          <w:szCs w:val="28"/>
        </w:rPr>
        <w:t>подготовлены к отопительному сезону на 100%</w:t>
      </w:r>
    </w:p>
    <w:p w:rsidR="00F55991" w:rsidRDefault="00F55991" w:rsidP="00F55991">
      <w:pPr>
        <w:spacing w:line="228" w:lineRule="auto"/>
        <w:jc w:val="both"/>
        <w:rPr>
          <w:sz w:val="28"/>
          <w:szCs w:val="28"/>
        </w:rPr>
      </w:pPr>
      <w:r>
        <w:rPr>
          <w:bCs/>
          <w:sz w:val="28"/>
          <w:szCs w:val="28"/>
        </w:rPr>
        <w:t xml:space="preserve">      </w:t>
      </w:r>
      <w:r>
        <w:rPr>
          <w:sz w:val="28"/>
          <w:szCs w:val="28"/>
        </w:rPr>
        <w:t xml:space="preserve">   </w:t>
      </w:r>
      <w:r w:rsidR="00292089">
        <w:rPr>
          <w:sz w:val="28"/>
          <w:szCs w:val="28"/>
        </w:rPr>
        <w:t xml:space="preserve"> </w:t>
      </w:r>
      <w:r>
        <w:rPr>
          <w:sz w:val="28"/>
          <w:szCs w:val="28"/>
        </w:rPr>
        <w:t>В целом при плане подготовки к отопительному сезону 47617 тыс</w:t>
      </w:r>
      <w:proofErr w:type="gramStart"/>
      <w:r>
        <w:rPr>
          <w:sz w:val="28"/>
          <w:szCs w:val="28"/>
        </w:rPr>
        <w:t>.р</w:t>
      </w:r>
      <w:proofErr w:type="gramEnd"/>
      <w:r>
        <w:rPr>
          <w:sz w:val="28"/>
          <w:szCs w:val="28"/>
        </w:rPr>
        <w:t>уб.  освоено 47673 тыс.руб.,  100,1%</w:t>
      </w:r>
    </w:p>
    <w:p w:rsidR="00F55991" w:rsidRPr="00D035E6" w:rsidRDefault="00F55991" w:rsidP="00F55991">
      <w:pPr>
        <w:pStyle w:val="aa"/>
        <w:numPr>
          <w:ilvl w:val="0"/>
          <w:numId w:val="4"/>
        </w:numPr>
        <w:tabs>
          <w:tab w:val="clear" w:pos="1215"/>
          <w:tab w:val="num" w:pos="0"/>
        </w:tabs>
        <w:ind w:left="0" w:right="-83" w:firstLine="720"/>
        <w:jc w:val="both"/>
        <w:rPr>
          <w:rFonts w:ascii="Times New Roman" w:eastAsia="Calibri" w:hAnsi="Times New Roman" w:cs="Times New Roman"/>
          <w:b w:val="0"/>
          <w:szCs w:val="28"/>
        </w:rPr>
      </w:pPr>
      <w:r w:rsidRPr="00D035E6">
        <w:rPr>
          <w:rFonts w:ascii="Times New Roman" w:eastAsia="Calibri" w:hAnsi="Times New Roman" w:cs="Times New Roman"/>
          <w:b w:val="0"/>
          <w:szCs w:val="28"/>
        </w:rPr>
        <w:t>Освоено средств на ремонт муниципального жилищного фонда в размере 13551,2 тыс</w:t>
      </w:r>
      <w:proofErr w:type="gramStart"/>
      <w:r w:rsidRPr="00D035E6">
        <w:rPr>
          <w:rFonts w:ascii="Times New Roman" w:eastAsia="Calibri" w:hAnsi="Times New Roman" w:cs="Times New Roman"/>
          <w:b w:val="0"/>
          <w:szCs w:val="28"/>
        </w:rPr>
        <w:t>.р</w:t>
      </w:r>
      <w:proofErr w:type="gramEnd"/>
      <w:r w:rsidRPr="00D035E6">
        <w:rPr>
          <w:rFonts w:ascii="Times New Roman" w:eastAsia="Calibri" w:hAnsi="Times New Roman" w:cs="Times New Roman"/>
          <w:b w:val="0"/>
          <w:szCs w:val="28"/>
        </w:rPr>
        <w:t>уб.,  при плане 13550,8 тыс.руб.,  освоение составляет   100,0%</w:t>
      </w:r>
    </w:p>
    <w:p w:rsidR="00F55991" w:rsidRPr="00D035E6" w:rsidRDefault="00F55991" w:rsidP="00F55991">
      <w:pPr>
        <w:pStyle w:val="aa"/>
        <w:numPr>
          <w:ilvl w:val="0"/>
          <w:numId w:val="4"/>
        </w:numPr>
        <w:ind w:left="0" w:right="-83" w:firstLine="720"/>
        <w:jc w:val="both"/>
        <w:rPr>
          <w:rFonts w:ascii="Times New Roman" w:eastAsia="Calibri" w:hAnsi="Times New Roman" w:cs="Times New Roman"/>
          <w:b w:val="0"/>
          <w:bCs w:val="0"/>
          <w:szCs w:val="28"/>
        </w:rPr>
      </w:pPr>
      <w:r w:rsidRPr="00D035E6">
        <w:rPr>
          <w:rFonts w:ascii="Times New Roman" w:eastAsia="Calibri" w:hAnsi="Times New Roman" w:cs="Times New Roman"/>
          <w:b w:val="0"/>
          <w:bCs w:val="0"/>
          <w:szCs w:val="28"/>
        </w:rPr>
        <w:t>На  ремонт муниципальных котельных и центральных тепловых пунктов при плане 7913,4 тыс</w:t>
      </w:r>
      <w:proofErr w:type="gramStart"/>
      <w:r w:rsidRPr="00D035E6">
        <w:rPr>
          <w:rFonts w:ascii="Times New Roman" w:eastAsia="Calibri" w:hAnsi="Times New Roman" w:cs="Times New Roman"/>
          <w:b w:val="0"/>
          <w:bCs w:val="0"/>
          <w:szCs w:val="28"/>
        </w:rPr>
        <w:t>.р</w:t>
      </w:r>
      <w:proofErr w:type="gramEnd"/>
      <w:r w:rsidRPr="00D035E6">
        <w:rPr>
          <w:rFonts w:ascii="Times New Roman" w:eastAsia="Calibri" w:hAnsi="Times New Roman" w:cs="Times New Roman"/>
          <w:b w:val="0"/>
          <w:bCs w:val="0"/>
          <w:szCs w:val="28"/>
        </w:rPr>
        <w:t>уб. освоено 6803,4 тыс.руб. освоение 96,0%.</w:t>
      </w:r>
    </w:p>
    <w:p w:rsidR="00F55991" w:rsidRPr="00D035E6" w:rsidRDefault="00F55991" w:rsidP="00F55991">
      <w:pPr>
        <w:pStyle w:val="aa"/>
        <w:numPr>
          <w:ilvl w:val="0"/>
          <w:numId w:val="4"/>
        </w:numPr>
        <w:ind w:left="0" w:right="-83" w:firstLine="720"/>
        <w:jc w:val="both"/>
        <w:rPr>
          <w:rFonts w:ascii="Times New Roman" w:eastAsia="Calibri" w:hAnsi="Times New Roman" w:cs="Times New Roman"/>
          <w:b w:val="0"/>
          <w:bCs w:val="0"/>
          <w:szCs w:val="28"/>
        </w:rPr>
      </w:pPr>
      <w:r w:rsidRPr="00D035E6">
        <w:rPr>
          <w:rFonts w:ascii="Times New Roman" w:eastAsia="Calibri" w:hAnsi="Times New Roman" w:cs="Times New Roman"/>
          <w:b w:val="0"/>
          <w:bCs w:val="0"/>
          <w:szCs w:val="28"/>
        </w:rPr>
        <w:t>Ремонт тепловых сетей:  средства, запланированные на ремонт тепловых сетей освоены на 100%,  освоено 4100 тыс</w:t>
      </w:r>
      <w:proofErr w:type="gramStart"/>
      <w:r w:rsidRPr="00D035E6">
        <w:rPr>
          <w:rFonts w:ascii="Times New Roman" w:eastAsia="Calibri" w:hAnsi="Times New Roman" w:cs="Times New Roman"/>
          <w:b w:val="0"/>
          <w:bCs w:val="0"/>
          <w:szCs w:val="28"/>
        </w:rPr>
        <w:t>.р</w:t>
      </w:r>
      <w:proofErr w:type="gramEnd"/>
      <w:r w:rsidRPr="00D035E6">
        <w:rPr>
          <w:rFonts w:ascii="Times New Roman" w:eastAsia="Calibri" w:hAnsi="Times New Roman" w:cs="Times New Roman"/>
          <w:b w:val="0"/>
          <w:bCs w:val="0"/>
          <w:szCs w:val="28"/>
        </w:rPr>
        <w:t xml:space="preserve">уб., заменено </w:t>
      </w:r>
      <w:smartTag w:uri="urn:schemas-microsoft-com:office:smarttags" w:element="metricconverter">
        <w:smartTagPr>
          <w:attr w:name="ProductID" w:val="0,570 км"/>
        </w:smartTagPr>
        <w:r w:rsidRPr="00D035E6">
          <w:rPr>
            <w:rFonts w:ascii="Times New Roman" w:eastAsia="Calibri" w:hAnsi="Times New Roman" w:cs="Times New Roman"/>
            <w:b w:val="0"/>
            <w:bCs w:val="0"/>
            <w:szCs w:val="28"/>
          </w:rPr>
          <w:t>0,570 км</w:t>
        </w:r>
      </w:smartTag>
      <w:r w:rsidRPr="00D035E6">
        <w:rPr>
          <w:rFonts w:ascii="Times New Roman" w:eastAsia="Calibri" w:hAnsi="Times New Roman" w:cs="Times New Roman"/>
          <w:b w:val="0"/>
          <w:bCs w:val="0"/>
          <w:szCs w:val="28"/>
        </w:rPr>
        <w:t xml:space="preserve">  (план </w:t>
      </w:r>
      <w:smartTag w:uri="urn:schemas-microsoft-com:office:smarttags" w:element="metricconverter">
        <w:smartTagPr>
          <w:attr w:name="ProductID" w:val="0,570 км"/>
        </w:smartTagPr>
        <w:r w:rsidRPr="00D035E6">
          <w:rPr>
            <w:rFonts w:ascii="Times New Roman" w:eastAsia="Calibri" w:hAnsi="Times New Roman" w:cs="Times New Roman"/>
            <w:b w:val="0"/>
            <w:bCs w:val="0"/>
            <w:szCs w:val="28"/>
          </w:rPr>
          <w:t>0,570 км</w:t>
        </w:r>
      </w:smartTag>
      <w:r w:rsidRPr="00D035E6">
        <w:rPr>
          <w:rFonts w:ascii="Times New Roman" w:eastAsia="Calibri" w:hAnsi="Times New Roman" w:cs="Times New Roman"/>
          <w:b w:val="0"/>
          <w:bCs w:val="0"/>
          <w:szCs w:val="28"/>
        </w:rPr>
        <w:t xml:space="preserve">)  - 100%. </w:t>
      </w:r>
    </w:p>
    <w:p w:rsidR="00F55991" w:rsidRPr="00D035E6" w:rsidRDefault="00F55991" w:rsidP="00F55991">
      <w:pPr>
        <w:numPr>
          <w:ilvl w:val="0"/>
          <w:numId w:val="4"/>
        </w:numPr>
        <w:ind w:left="0" w:firstLine="720"/>
        <w:jc w:val="both"/>
        <w:rPr>
          <w:sz w:val="28"/>
          <w:szCs w:val="28"/>
        </w:rPr>
      </w:pPr>
      <w:r w:rsidRPr="00D035E6">
        <w:rPr>
          <w:sz w:val="28"/>
          <w:szCs w:val="28"/>
        </w:rPr>
        <w:t>На ремонт системы водоснабжения и водоотведения при плане 4166,8 тыс. руб.  освоено 5315,7 тыс</w:t>
      </w:r>
      <w:proofErr w:type="gramStart"/>
      <w:r w:rsidRPr="00D035E6">
        <w:rPr>
          <w:sz w:val="28"/>
          <w:szCs w:val="28"/>
        </w:rPr>
        <w:t>.р</w:t>
      </w:r>
      <w:proofErr w:type="gramEnd"/>
      <w:r w:rsidRPr="00D035E6">
        <w:rPr>
          <w:sz w:val="28"/>
          <w:szCs w:val="28"/>
        </w:rPr>
        <w:t>уб. Выполнение – 127,6 %</w:t>
      </w:r>
    </w:p>
    <w:p w:rsidR="00F55991" w:rsidRPr="00D035E6" w:rsidRDefault="00F55991" w:rsidP="00F55991">
      <w:pPr>
        <w:pStyle w:val="aa"/>
        <w:ind w:right="-83"/>
        <w:jc w:val="both"/>
        <w:rPr>
          <w:rFonts w:ascii="Times New Roman" w:eastAsia="Calibri" w:hAnsi="Times New Roman" w:cs="Times New Roman"/>
          <w:b w:val="0"/>
          <w:bCs w:val="0"/>
          <w:szCs w:val="28"/>
        </w:rPr>
      </w:pPr>
      <w:r w:rsidRPr="00D035E6">
        <w:rPr>
          <w:rFonts w:ascii="Times New Roman" w:eastAsia="Calibri" w:hAnsi="Times New Roman" w:cs="Times New Roman"/>
          <w:b w:val="0"/>
          <w:bCs w:val="0"/>
          <w:szCs w:val="28"/>
        </w:rPr>
        <w:t xml:space="preserve">       </w:t>
      </w:r>
      <w:r w:rsidR="00292089">
        <w:rPr>
          <w:rFonts w:ascii="Times New Roman" w:hAnsi="Times New Roman" w:cs="Times New Roman"/>
          <w:b w:val="0"/>
          <w:bCs w:val="0"/>
          <w:szCs w:val="28"/>
        </w:rPr>
        <w:t xml:space="preserve">  </w:t>
      </w:r>
      <w:r w:rsidRPr="00D035E6">
        <w:rPr>
          <w:rFonts w:ascii="Times New Roman" w:eastAsia="Calibri" w:hAnsi="Times New Roman" w:cs="Times New Roman"/>
          <w:b w:val="0"/>
          <w:bCs w:val="0"/>
          <w:szCs w:val="28"/>
        </w:rPr>
        <w:t xml:space="preserve">Заменено  ветхих водопроводных сетей </w:t>
      </w:r>
      <w:smartTag w:uri="urn:schemas-microsoft-com:office:smarttags" w:element="metricconverter">
        <w:smartTagPr>
          <w:attr w:name="ProductID" w:val="0,450 км"/>
        </w:smartTagPr>
        <w:r w:rsidRPr="00D035E6">
          <w:rPr>
            <w:rFonts w:ascii="Times New Roman" w:eastAsia="Calibri" w:hAnsi="Times New Roman" w:cs="Times New Roman"/>
            <w:b w:val="0"/>
            <w:bCs w:val="0"/>
            <w:szCs w:val="28"/>
          </w:rPr>
          <w:t>0,450 км</w:t>
        </w:r>
      </w:smartTag>
      <w:r w:rsidRPr="00D035E6">
        <w:rPr>
          <w:rFonts w:ascii="Times New Roman" w:eastAsia="Calibri" w:hAnsi="Times New Roman" w:cs="Times New Roman"/>
          <w:b w:val="0"/>
          <w:bCs w:val="0"/>
          <w:szCs w:val="28"/>
        </w:rPr>
        <w:t xml:space="preserve"> при плане </w:t>
      </w:r>
      <w:smartTag w:uri="urn:schemas-microsoft-com:office:smarttags" w:element="metricconverter">
        <w:smartTagPr>
          <w:attr w:name="ProductID" w:val="0,450 км"/>
        </w:smartTagPr>
        <w:r w:rsidRPr="00D035E6">
          <w:rPr>
            <w:rFonts w:ascii="Times New Roman" w:eastAsia="Calibri" w:hAnsi="Times New Roman" w:cs="Times New Roman"/>
            <w:b w:val="0"/>
            <w:bCs w:val="0"/>
            <w:szCs w:val="28"/>
          </w:rPr>
          <w:t>0,450 км</w:t>
        </w:r>
      </w:smartTag>
      <w:r w:rsidRPr="00D035E6">
        <w:rPr>
          <w:rFonts w:ascii="Times New Roman" w:eastAsia="Calibri" w:hAnsi="Times New Roman" w:cs="Times New Roman"/>
          <w:b w:val="0"/>
          <w:bCs w:val="0"/>
          <w:szCs w:val="28"/>
        </w:rPr>
        <w:t xml:space="preserve">  (100%)</w:t>
      </w:r>
    </w:p>
    <w:p w:rsidR="00F55991" w:rsidRPr="00D035E6" w:rsidRDefault="00F55991" w:rsidP="00F55991">
      <w:pPr>
        <w:pStyle w:val="aa"/>
        <w:numPr>
          <w:ilvl w:val="0"/>
          <w:numId w:val="5"/>
        </w:numPr>
        <w:tabs>
          <w:tab w:val="clear" w:pos="720"/>
        </w:tabs>
        <w:ind w:left="0" w:right="-83" w:firstLine="720"/>
        <w:jc w:val="both"/>
        <w:rPr>
          <w:rFonts w:ascii="Times New Roman" w:eastAsia="Calibri" w:hAnsi="Times New Roman" w:cs="Times New Roman"/>
          <w:b w:val="0"/>
          <w:bCs w:val="0"/>
          <w:sz w:val="24"/>
        </w:rPr>
      </w:pPr>
      <w:r w:rsidRPr="00D035E6">
        <w:rPr>
          <w:rFonts w:ascii="Times New Roman" w:eastAsia="Calibri" w:hAnsi="Times New Roman" w:cs="Times New Roman"/>
          <w:b w:val="0"/>
          <w:bCs w:val="0"/>
          <w:szCs w:val="28"/>
        </w:rPr>
        <w:t>Ремонт объектов электроснабжения  при плане 2382,6 тыс</w:t>
      </w:r>
      <w:proofErr w:type="gramStart"/>
      <w:r w:rsidRPr="00D035E6">
        <w:rPr>
          <w:rFonts w:ascii="Times New Roman" w:eastAsia="Calibri" w:hAnsi="Times New Roman" w:cs="Times New Roman"/>
          <w:b w:val="0"/>
          <w:bCs w:val="0"/>
          <w:szCs w:val="28"/>
        </w:rPr>
        <w:t>.р</w:t>
      </w:r>
      <w:proofErr w:type="gramEnd"/>
      <w:r w:rsidRPr="00D035E6">
        <w:rPr>
          <w:rFonts w:ascii="Times New Roman" w:eastAsia="Calibri" w:hAnsi="Times New Roman" w:cs="Times New Roman"/>
          <w:b w:val="0"/>
          <w:bCs w:val="0"/>
          <w:szCs w:val="28"/>
        </w:rPr>
        <w:t>уб. освоено 2382,6 тыс.руб. (100%)</w:t>
      </w:r>
    </w:p>
    <w:p w:rsidR="00F55991" w:rsidRPr="00D035E6" w:rsidRDefault="00F55991" w:rsidP="00F55991">
      <w:pPr>
        <w:pStyle w:val="aa"/>
        <w:numPr>
          <w:ilvl w:val="0"/>
          <w:numId w:val="5"/>
        </w:numPr>
        <w:ind w:left="0" w:right="-83" w:firstLine="720"/>
        <w:jc w:val="both"/>
        <w:rPr>
          <w:rFonts w:ascii="Times New Roman" w:eastAsia="Calibri" w:hAnsi="Times New Roman" w:cs="Times New Roman"/>
          <w:b w:val="0"/>
          <w:bCs w:val="0"/>
          <w:szCs w:val="28"/>
        </w:rPr>
      </w:pPr>
      <w:r w:rsidRPr="00D035E6">
        <w:rPr>
          <w:rFonts w:ascii="Times New Roman" w:eastAsia="Calibri" w:hAnsi="Times New Roman" w:cs="Times New Roman"/>
          <w:b w:val="0"/>
          <w:bCs w:val="0"/>
          <w:szCs w:val="28"/>
        </w:rPr>
        <w:t>Освоено 6080 тыс</w:t>
      </w:r>
      <w:proofErr w:type="gramStart"/>
      <w:r w:rsidRPr="00D035E6">
        <w:rPr>
          <w:rFonts w:ascii="Times New Roman" w:eastAsia="Calibri" w:hAnsi="Times New Roman" w:cs="Times New Roman"/>
          <w:b w:val="0"/>
          <w:bCs w:val="0"/>
          <w:szCs w:val="28"/>
        </w:rPr>
        <w:t>.р</w:t>
      </w:r>
      <w:proofErr w:type="gramEnd"/>
      <w:r w:rsidRPr="00D035E6">
        <w:rPr>
          <w:rFonts w:ascii="Times New Roman" w:eastAsia="Calibri" w:hAnsi="Times New Roman" w:cs="Times New Roman"/>
          <w:b w:val="0"/>
          <w:bCs w:val="0"/>
          <w:szCs w:val="28"/>
        </w:rPr>
        <w:t>уб. при подготовке объектов дорожного хозяйства (100%)</w:t>
      </w:r>
    </w:p>
    <w:p w:rsidR="00F55991" w:rsidRPr="00D035E6" w:rsidRDefault="00F55991" w:rsidP="00F55991">
      <w:pPr>
        <w:pStyle w:val="aa"/>
        <w:numPr>
          <w:ilvl w:val="0"/>
          <w:numId w:val="5"/>
        </w:numPr>
        <w:ind w:right="-83" w:firstLine="0"/>
        <w:jc w:val="both"/>
        <w:rPr>
          <w:rFonts w:ascii="Times New Roman" w:eastAsia="Calibri" w:hAnsi="Times New Roman" w:cs="Times New Roman"/>
          <w:b w:val="0"/>
          <w:bCs w:val="0"/>
          <w:sz w:val="24"/>
        </w:rPr>
      </w:pPr>
      <w:r w:rsidRPr="00D035E6">
        <w:rPr>
          <w:rFonts w:ascii="Times New Roman" w:eastAsia="Calibri" w:hAnsi="Times New Roman" w:cs="Times New Roman"/>
          <w:b w:val="0"/>
        </w:rPr>
        <w:t>Запас топлива:</w:t>
      </w:r>
    </w:p>
    <w:p w:rsidR="00F55991" w:rsidRPr="00D035E6" w:rsidRDefault="00F55991" w:rsidP="00F55991">
      <w:pPr>
        <w:pStyle w:val="aa"/>
        <w:ind w:right="-83"/>
        <w:jc w:val="both"/>
        <w:rPr>
          <w:rFonts w:ascii="Times New Roman" w:eastAsia="Calibri" w:hAnsi="Times New Roman" w:cs="Times New Roman"/>
          <w:b w:val="0"/>
          <w:bCs w:val="0"/>
          <w:sz w:val="24"/>
        </w:rPr>
      </w:pPr>
      <w:r w:rsidRPr="00D035E6">
        <w:rPr>
          <w:rFonts w:ascii="Times New Roman" w:eastAsia="Calibri" w:hAnsi="Times New Roman" w:cs="Times New Roman"/>
          <w:b w:val="0"/>
          <w:szCs w:val="28"/>
        </w:rPr>
        <w:t xml:space="preserve">    </w:t>
      </w:r>
      <w:r w:rsidR="00292089">
        <w:rPr>
          <w:rFonts w:ascii="Times New Roman" w:hAnsi="Times New Roman" w:cs="Times New Roman"/>
          <w:b w:val="0"/>
          <w:szCs w:val="28"/>
        </w:rPr>
        <w:t xml:space="preserve">      </w:t>
      </w:r>
      <w:r w:rsidRPr="00D035E6">
        <w:rPr>
          <w:rFonts w:ascii="Times New Roman" w:eastAsia="Calibri" w:hAnsi="Times New Roman" w:cs="Times New Roman"/>
          <w:b w:val="0"/>
          <w:szCs w:val="28"/>
        </w:rPr>
        <w:t xml:space="preserve">В июне-сентябре 2014 года было завезено 2336,9 </w:t>
      </w:r>
      <w:proofErr w:type="spellStart"/>
      <w:r w:rsidRPr="00D035E6">
        <w:rPr>
          <w:rFonts w:ascii="Times New Roman" w:eastAsia="Calibri" w:hAnsi="Times New Roman" w:cs="Times New Roman"/>
          <w:b w:val="0"/>
          <w:szCs w:val="28"/>
        </w:rPr>
        <w:t>тн</w:t>
      </w:r>
      <w:proofErr w:type="spellEnd"/>
      <w:r w:rsidRPr="00D035E6">
        <w:rPr>
          <w:rFonts w:ascii="Times New Roman" w:eastAsia="Calibri" w:hAnsi="Times New Roman" w:cs="Times New Roman"/>
          <w:b w:val="0"/>
          <w:szCs w:val="28"/>
        </w:rPr>
        <w:t xml:space="preserve"> угля (9440 тыс</w:t>
      </w:r>
      <w:proofErr w:type="gramStart"/>
      <w:r w:rsidRPr="00D035E6">
        <w:rPr>
          <w:rFonts w:ascii="Times New Roman" w:eastAsia="Calibri" w:hAnsi="Times New Roman" w:cs="Times New Roman"/>
          <w:b w:val="0"/>
          <w:szCs w:val="28"/>
        </w:rPr>
        <w:t>.р</w:t>
      </w:r>
      <w:proofErr w:type="gramEnd"/>
      <w:r w:rsidRPr="00D035E6">
        <w:rPr>
          <w:rFonts w:ascii="Times New Roman" w:eastAsia="Calibri" w:hAnsi="Times New Roman" w:cs="Times New Roman"/>
          <w:b w:val="0"/>
          <w:szCs w:val="28"/>
        </w:rPr>
        <w:t xml:space="preserve">уб. в кредит), при плане 100 дневного запаса 2322,8тн,  обеспеченность  составляет 100,6%      </w:t>
      </w:r>
      <w:r w:rsidRPr="00D035E6">
        <w:rPr>
          <w:rFonts w:ascii="Times New Roman" w:eastAsia="Calibri" w:hAnsi="Times New Roman" w:cs="Times New Roman"/>
          <w:b w:val="0"/>
          <w:bCs w:val="0"/>
          <w:sz w:val="24"/>
        </w:rPr>
        <w:t xml:space="preserve">    </w:t>
      </w:r>
    </w:p>
    <w:p w:rsidR="00F55991" w:rsidRPr="00D035E6" w:rsidRDefault="00F55991" w:rsidP="00F55991">
      <w:pPr>
        <w:pStyle w:val="aa"/>
        <w:ind w:right="-83"/>
        <w:jc w:val="both"/>
        <w:rPr>
          <w:rFonts w:ascii="Times New Roman" w:eastAsia="Calibri" w:hAnsi="Times New Roman" w:cs="Times New Roman"/>
          <w:b w:val="0"/>
        </w:rPr>
      </w:pPr>
      <w:r w:rsidRPr="00D035E6">
        <w:rPr>
          <w:rFonts w:ascii="Times New Roman" w:eastAsia="Calibri" w:hAnsi="Times New Roman" w:cs="Times New Roman"/>
          <w:b w:val="0"/>
          <w:szCs w:val="28"/>
        </w:rPr>
        <w:t xml:space="preserve"> </w:t>
      </w:r>
      <w:r w:rsidRPr="00D035E6">
        <w:rPr>
          <w:rFonts w:ascii="Times New Roman" w:eastAsia="Calibri" w:hAnsi="Times New Roman" w:cs="Times New Roman"/>
          <w:szCs w:val="28"/>
        </w:rPr>
        <w:t xml:space="preserve">       </w:t>
      </w:r>
      <w:r w:rsidR="00292089">
        <w:rPr>
          <w:rFonts w:ascii="Times New Roman" w:hAnsi="Times New Roman" w:cs="Times New Roman"/>
          <w:szCs w:val="28"/>
        </w:rPr>
        <w:t xml:space="preserve"> </w:t>
      </w:r>
      <w:r w:rsidRPr="00D035E6">
        <w:rPr>
          <w:rFonts w:ascii="Times New Roman" w:eastAsia="Calibri" w:hAnsi="Times New Roman" w:cs="Times New Roman"/>
          <w:szCs w:val="28"/>
        </w:rPr>
        <w:t xml:space="preserve"> </w:t>
      </w:r>
      <w:r w:rsidRPr="00D035E6">
        <w:rPr>
          <w:rFonts w:ascii="Times New Roman" w:eastAsia="Calibri" w:hAnsi="Times New Roman" w:cs="Times New Roman"/>
          <w:b w:val="0"/>
        </w:rPr>
        <w:t xml:space="preserve">Постановлением главы </w:t>
      </w:r>
      <w:proofErr w:type="spellStart"/>
      <w:r w:rsidRPr="00D035E6">
        <w:rPr>
          <w:rFonts w:ascii="Times New Roman" w:eastAsia="Calibri" w:hAnsi="Times New Roman" w:cs="Times New Roman"/>
          <w:b w:val="0"/>
        </w:rPr>
        <w:t>Камышловского</w:t>
      </w:r>
      <w:proofErr w:type="spellEnd"/>
      <w:r w:rsidRPr="00D035E6">
        <w:rPr>
          <w:rFonts w:ascii="Times New Roman" w:eastAsia="Calibri" w:hAnsi="Times New Roman" w:cs="Times New Roman"/>
          <w:b w:val="0"/>
        </w:rPr>
        <w:t xml:space="preserve"> городского округа от 05.09.2014 года №1464 «О начале отопительного сезона 2014-2015» была определена дата начала отопительного сезона с  15 сентября 2014г.</w:t>
      </w:r>
    </w:p>
    <w:p w:rsidR="00F55991" w:rsidRDefault="00F55991" w:rsidP="00F55991">
      <w:pPr>
        <w:jc w:val="both"/>
        <w:rPr>
          <w:sz w:val="28"/>
          <w:szCs w:val="28"/>
        </w:rPr>
      </w:pPr>
      <w:r>
        <w:rPr>
          <w:sz w:val="28"/>
          <w:szCs w:val="28"/>
        </w:rPr>
        <w:t xml:space="preserve">       </w:t>
      </w:r>
      <w:r w:rsidR="00292089">
        <w:rPr>
          <w:sz w:val="28"/>
          <w:szCs w:val="28"/>
        </w:rPr>
        <w:t xml:space="preserve">  </w:t>
      </w:r>
      <w:r>
        <w:rPr>
          <w:sz w:val="28"/>
          <w:szCs w:val="28"/>
        </w:rPr>
        <w:t>Однако своевременно отопительный сезон не был начат в связи с создавшейся задолженностью МУП «</w:t>
      </w:r>
      <w:proofErr w:type="spellStart"/>
      <w:r>
        <w:rPr>
          <w:sz w:val="28"/>
          <w:szCs w:val="28"/>
        </w:rPr>
        <w:t>Камышловское</w:t>
      </w:r>
      <w:proofErr w:type="spellEnd"/>
      <w:r>
        <w:rPr>
          <w:sz w:val="28"/>
          <w:szCs w:val="28"/>
        </w:rPr>
        <w:t xml:space="preserve"> теплоснабжающее предприятие» перед  поставщиками топливно-энергетических ресурсов. </w:t>
      </w:r>
    </w:p>
    <w:p w:rsidR="00F55991" w:rsidRDefault="00F55991" w:rsidP="00F55991">
      <w:pPr>
        <w:jc w:val="both"/>
        <w:rPr>
          <w:sz w:val="28"/>
          <w:szCs w:val="28"/>
        </w:rPr>
      </w:pPr>
      <w:r>
        <w:rPr>
          <w:b/>
          <w:sz w:val="28"/>
          <w:szCs w:val="28"/>
        </w:rPr>
        <w:t xml:space="preserve">       </w:t>
      </w:r>
      <w:r w:rsidRPr="000779CC">
        <w:rPr>
          <w:sz w:val="28"/>
          <w:szCs w:val="28"/>
        </w:rPr>
        <w:t>26 сентября 2014 года были включены в работу  котельные МУП «</w:t>
      </w:r>
      <w:proofErr w:type="spellStart"/>
      <w:r w:rsidRPr="000779CC">
        <w:rPr>
          <w:sz w:val="28"/>
          <w:szCs w:val="28"/>
        </w:rPr>
        <w:t>Камышловское</w:t>
      </w:r>
      <w:proofErr w:type="spellEnd"/>
      <w:r w:rsidRPr="000779CC">
        <w:rPr>
          <w:sz w:val="28"/>
          <w:szCs w:val="28"/>
        </w:rPr>
        <w:t xml:space="preserve"> теплоснабжающее предприятие», работающие на угле</w:t>
      </w:r>
      <w:r>
        <w:rPr>
          <w:sz w:val="28"/>
          <w:szCs w:val="28"/>
        </w:rPr>
        <w:t>.</w:t>
      </w:r>
    </w:p>
    <w:p w:rsidR="00F55991" w:rsidRDefault="00F55991" w:rsidP="00F55991">
      <w:pPr>
        <w:jc w:val="both"/>
        <w:rPr>
          <w:sz w:val="28"/>
          <w:szCs w:val="28"/>
        </w:rPr>
      </w:pPr>
      <w:r>
        <w:rPr>
          <w:sz w:val="28"/>
          <w:szCs w:val="28"/>
        </w:rPr>
        <w:t xml:space="preserve">       </w:t>
      </w:r>
      <w:r w:rsidR="00292089">
        <w:rPr>
          <w:sz w:val="28"/>
          <w:szCs w:val="28"/>
        </w:rPr>
        <w:t xml:space="preserve">  </w:t>
      </w:r>
      <w:r>
        <w:rPr>
          <w:sz w:val="28"/>
          <w:szCs w:val="28"/>
        </w:rPr>
        <w:t>Котельные МУП «</w:t>
      </w:r>
      <w:proofErr w:type="spellStart"/>
      <w:r>
        <w:rPr>
          <w:sz w:val="28"/>
          <w:szCs w:val="28"/>
        </w:rPr>
        <w:t>Камышловское</w:t>
      </w:r>
      <w:proofErr w:type="spellEnd"/>
      <w:r>
        <w:rPr>
          <w:sz w:val="28"/>
          <w:szCs w:val="28"/>
        </w:rPr>
        <w:t xml:space="preserve"> теплоснабжающее предприятие», работающие на газе,  своевременно не были включены в работу из-за задолженности перед ЗАО «ГАЗЭКС»  за транспортировку газа  в размере 1,2 млн</w:t>
      </w:r>
      <w:proofErr w:type="gramStart"/>
      <w:r>
        <w:rPr>
          <w:sz w:val="28"/>
          <w:szCs w:val="28"/>
        </w:rPr>
        <w:t>.р</w:t>
      </w:r>
      <w:proofErr w:type="gramEnd"/>
      <w:r>
        <w:rPr>
          <w:sz w:val="28"/>
          <w:szCs w:val="28"/>
        </w:rPr>
        <w:t xml:space="preserve">уб. </w:t>
      </w:r>
    </w:p>
    <w:p w:rsidR="00F55991" w:rsidRPr="000779CC" w:rsidRDefault="00F55991" w:rsidP="00F55991">
      <w:pPr>
        <w:jc w:val="both"/>
        <w:rPr>
          <w:sz w:val="28"/>
          <w:szCs w:val="28"/>
        </w:rPr>
      </w:pPr>
      <w:r>
        <w:rPr>
          <w:sz w:val="28"/>
          <w:szCs w:val="28"/>
        </w:rPr>
        <w:t xml:space="preserve">      </w:t>
      </w:r>
      <w:r w:rsidR="00292089">
        <w:rPr>
          <w:sz w:val="28"/>
          <w:szCs w:val="28"/>
        </w:rPr>
        <w:t xml:space="preserve">  </w:t>
      </w:r>
      <w:r>
        <w:rPr>
          <w:sz w:val="28"/>
          <w:szCs w:val="28"/>
        </w:rPr>
        <w:t xml:space="preserve">Благодаря настойчивости и упорству администрации </w:t>
      </w:r>
      <w:proofErr w:type="spellStart"/>
      <w:r>
        <w:rPr>
          <w:sz w:val="28"/>
          <w:szCs w:val="28"/>
        </w:rPr>
        <w:t>Камышловского</w:t>
      </w:r>
      <w:proofErr w:type="spellEnd"/>
      <w:r>
        <w:rPr>
          <w:sz w:val="28"/>
          <w:szCs w:val="28"/>
        </w:rPr>
        <w:t xml:space="preserve"> городского округа, помощи Правительства Свердловской области и Министерства энергетики и жилищно-коммунального хозяйства Свердловской области,     </w:t>
      </w:r>
      <w:r w:rsidRPr="000779CC">
        <w:rPr>
          <w:sz w:val="28"/>
          <w:szCs w:val="28"/>
        </w:rPr>
        <w:t>котельные МУП «</w:t>
      </w:r>
      <w:proofErr w:type="spellStart"/>
      <w:r w:rsidRPr="000779CC">
        <w:rPr>
          <w:sz w:val="28"/>
          <w:szCs w:val="28"/>
        </w:rPr>
        <w:t>Камышловское</w:t>
      </w:r>
      <w:proofErr w:type="spellEnd"/>
      <w:r w:rsidRPr="000779CC">
        <w:rPr>
          <w:sz w:val="28"/>
          <w:szCs w:val="28"/>
        </w:rPr>
        <w:t xml:space="preserve"> </w:t>
      </w:r>
      <w:r w:rsidRPr="000779CC">
        <w:rPr>
          <w:sz w:val="28"/>
          <w:szCs w:val="28"/>
        </w:rPr>
        <w:lastRenderedPageBreak/>
        <w:t xml:space="preserve">теплоснабжающее предприятие», работающие на газе были включены 30 сентября 2014г. </w:t>
      </w:r>
    </w:p>
    <w:p w:rsidR="00F55991" w:rsidRPr="000779CC" w:rsidRDefault="00F55991" w:rsidP="00F55991">
      <w:pPr>
        <w:jc w:val="both"/>
        <w:rPr>
          <w:sz w:val="28"/>
          <w:szCs w:val="28"/>
        </w:rPr>
      </w:pPr>
      <w:r w:rsidRPr="000779CC">
        <w:rPr>
          <w:sz w:val="28"/>
          <w:szCs w:val="28"/>
        </w:rPr>
        <w:t xml:space="preserve">    </w:t>
      </w:r>
      <w:r w:rsidR="009B55B4">
        <w:rPr>
          <w:sz w:val="28"/>
          <w:szCs w:val="28"/>
        </w:rPr>
        <w:t xml:space="preserve">  </w:t>
      </w:r>
      <w:r w:rsidRPr="000779CC">
        <w:rPr>
          <w:sz w:val="28"/>
          <w:szCs w:val="28"/>
        </w:rPr>
        <w:t xml:space="preserve"> </w:t>
      </w:r>
      <w:r w:rsidR="00292089">
        <w:rPr>
          <w:sz w:val="28"/>
          <w:szCs w:val="28"/>
        </w:rPr>
        <w:t xml:space="preserve">  </w:t>
      </w:r>
      <w:r w:rsidRPr="000779CC">
        <w:rPr>
          <w:sz w:val="28"/>
          <w:szCs w:val="28"/>
        </w:rPr>
        <w:t>Котельная,  отапливающая   микрорайон     «</w:t>
      </w:r>
      <w:proofErr w:type="spellStart"/>
      <w:r w:rsidRPr="000779CC">
        <w:rPr>
          <w:sz w:val="28"/>
          <w:szCs w:val="28"/>
        </w:rPr>
        <w:t>Урализолятор</w:t>
      </w:r>
      <w:proofErr w:type="spellEnd"/>
      <w:r w:rsidRPr="000779CC">
        <w:rPr>
          <w:sz w:val="28"/>
          <w:szCs w:val="28"/>
        </w:rPr>
        <w:t xml:space="preserve">»,   была     включена  04 октября 2014 года. </w:t>
      </w:r>
    </w:p>
    <w:p w:rsidR="00F55991" w:rsidRDefault="00F55991" w:rsidP="009B55B4">
      <w:pPr>
        <w:jc w:val="both"/>
        <w:rPr>
          <w:b/>
          <w:sz w:val="28"/>
          <w:szCs w:val="28"/>
        </w:rPr>
      </w:pPr>
      <w:r>
        <w:t xml:space="preserve">     </w:t>
      </w:r>
      <w:r w:rsidRPr="00893D35">
        <w:t xml:space="preserve">   </w:t>
      </w:r>
      <w:r w:rsidRPr="00893D35">
        <w:rPr>
          <w:bCs/>
        </w:rPr>
        <w:t xml:space="preserve"> </w:t>
      </w:r>
      <w:r w:rsidR="00292089">
        <w:rPr>
          <w:bCs/>
        </w:rPr>
        <w:t xml:space="preserve">  </w:t>
      </w:r>
      <w:r>
        <w:rPr>
          <w:sz w:val="28"/>
          <w:szCs w:val="28"/>
        </w:rPr>
        <w:t xml:space="preserve">После проведения Уральским управлением </w:t>
      </w:r>
      <w:proofErr w:type="spellStart"/>
      <w:r>
        <w:rPr>
          <w:sz w:val="28"/>
          <w:szCs w:val="28"/>
        </w:rPr>
        <w:t>Ростехнадзора</w:t>
      </w:r>
      <w:proofErr w:type="spellEnd"/>
      <w:r>
        <w:rPr>
          <w:sz w:val="28"/>
          <w:szCs w:val="28"/>
        </w:rPr>
        <w:t xml:space="preserve"> повторной проверки </w:t>
      </w:r>
      <w:proofErr w:type="spellStart"/>
      <w:r>
        <w:rPr>
          <w:sz w:val="28"/>
          <w:szCs w:val="28"/>
        </w:rPr>
        <w:t>Камышловского</w:t>
      </w:r>
      <w:proofErr w:type="spellEnd"/>
      <w:r>
        <w:rPr>
          <w:sz w:val="28"/>
          <w:szCs w:val="28"/>
        </w:rPr>
        <w:t xml:space="preserve"> городского округа, </w:t>
      </w:r>
      <w:r w:rsidRPr="001C52F5">
        <w:rPr>
          <w:sz w:val="28"/>
          <w:szCs w:val="28"/>
        </w:rPr>
        <w:t xml:space="preserve">14 ноября 2014 года </w:t>
      </w:r>
      <w:proofErr w:type="spellStart"/>
      <w:r w:rsidRPr="001C52F5">
        <w:rPr>
          <w:sz w:val="28"/>
          <w:szCs w:val="28"/>
        </w:rPr>
        <w:t>Камышловскому</w:t>
      </w:r>
      <w:proofErr w:type="spellEnd"/>
      <w:r w:rsidRPr="001C52F5">
        <w:rPr>
          <w:sz w:val="28"/>
          <w:szCs w:val="28"/>
        </w:rPr>
        <w:t xml:space="preserve"> городскому округу был выдан паспорт готовности  к отопительному периоду 2014-2015г.г.</w:t>
      </w:r>
    </w:p>
    <w:p w:rsidR="00F55991" w:rsidRDefault="009B55B4" w:rsidP="00F55991">
      <w:pPr>
        <w:pStyle w:val="a3"/>
        <w:ind w:firstLine="360"/>
        <w:jc w:val="both"/>
        <w:rPr>
          <w:b w:val="0"/>
          <w:sz w:val="28"/>
          <w:szCs w:val="28"/>
        </w:rPr>
      </w:pPr>
      <w:r>
        <w:rPr>
          <w:b w:val="0"/>
          <w:sz w:val="28"/>
          <w:szCs w:val="28"/>
        </w:rPr>
        <w:t xml:space="preserve">  </w:t>
      </w:r>
      <w:r w:rsidR="00F55991">
        <w:rPr>
          <w:b w:val="0"/>
          <w:sz w:val="28"/>
          <w:szCs w:val="28"/>
        </w:rPr>
        <w:t xml:space="preserve"> Разработаны схемы теплоснабжения, водоснабжения и водоотведения  </w:t>
      </w:r>
      <w:proofErr w:type="spellStart"/>
      <w:r w:rsidR="00F55991">
        <w:rPr>
          <w:b w:val="0"/>
          <w:sz w:val="28"/>
          <w:szCs w:val="28"/>
        </w:rPr>
        <w:t>Камышловского</w:t>
      </w:r>
      <w:proofErr w:type="spellEnd"/>
      <w:r w:rsidR="00F55991">
        <w:rPr>
          <w:b w:val="0"/>
          <w:sz w:val="28"/>
          <w:szCs w:val="28"/>
        </w:rPr>
        <w:t xml:space="preserve"> городского округа.</w:t>
      </w:r>
    </w:p>
    <w:p w:rsidR="00F55991" w:rsidRDefault="009B55B4" w:rsidP="00F55991">
      <w:pPr>
        <w:pStyle w:val="a3"/>
        <w:ind w:firstLine="360"/>
        <w:jc w:val="both"/>
        <w:rPr>
          <w:b w:val="0"/>
          <w:sz w:val="28"/>
          <w:szCs w:val="28"/>
        </w:rPr>
      </w:pPr>
      <w:r>
        <w:rPr>
          <w:b w:val="0"/>
          <w:sz w:val="28"/>
          <w:szCs w:val="28"/>
        </w:rPr>
        <w:t xml:space="preserve"> </w:t>
      </w:r>
      <w:r w:rsidR="00F55991">
        <w:rPr>
          <w:b w:val="0"/>
          <w:sz w:val="28"/>
          <w:szCs w:val="28"/>
        </w:rPr>
        <w:t xml:space="preserve"> </w:t>
      </w:r>
      <w:r w:rsidR="00292089">
        <w:rPr>
          <w:b w:val="0"/>
          <w:sz w:val="28"/>
          <w:szCs w:val="28"/>
        </w:rPr>
        <w:t xml:space="preserve"> </w:t>
      </w:r>
      <w:r>
        <w:rPr>
          <w:b w:val="0"/>
          <w:sz w:val="28"/>
          <w:szCs w:val="28"/>
        </w:rPr>
        <w:t>П</w:t>
      </w:r>
      <w:r w:rsidR="00F55991">
        <w:rPr>
          <w:b w:val="0"/>
          <w:sz w:val="28"/>
          <w:szCs w:val="28"/>
        </w:rPr>
        <w:t xml:space="preserve">остановлением главы </w:t>
      </w:r>
      <w:proofErr w:type="spellStart"/>
      <w:r w:rsidR="00F55991">
        <w:rPr>
          <w:b w:val="0"/>
          <w:sz w:val="28"/>
          <w:szCs w:val="28"/>
        </w:rPr>
        <w:t>Камышловского</w:t>
      </w:r>
      <w:proofErr w:type="spellEnd"/>
      <w:r w:rsidR="00F55991">
        <w:rPr>
          <w:b w:val="0"/>
          <w:sz w:val="28"/>
          <w:szCs w:val="28"/>
        </w:rPr>
        <w:t xml:space="preserve"> городского округа от 05.12.2014г. №2047 утверждена схема водоснабжения. По схемам теплоснабжения и водоотведения проведены публичные слушания. </w:t>
      </w:r>
    </w:p>
    <w:p w:rsidR="004E7C23" w:rsidRDefault="004E7C23" w:rsidP="004E7C23">
      <w:pPr>
        <w:jc w:val="both"/>
        <w:rPr>
          <w:sz w:val="28"/>
          <w:szCs w:val="28"/>
        </w:rPr>
      </w:pPr>
      <w:r>
        <w:rPr>
          <w:sz w:val="28"/>
          <w:szCs w:val="28"/>
        </w:rPr>
        <w:t xml:space="preserve">       </w:t>
      </w:r>
      <w:r w:rsidR="00292089">
        <w:rPr>
          <w:sz w:val="28"/>
          <w:szCs w:val="28"/>
        </w:rPr>
        <w:t xml:space="preserve"> </w:t>
      </w:r>
      <w:r>
        <w:rPr>
          <w:sz w:val="28"/>
          <w:szCs w:val="28"/>
        </w:rPr>
        <w:t xml:space="preserve">Администрация </w:t>
      </w:r>
      <w:proofErr w:type="spellStart"/>
      <w:r>
        <w:rPr>
          <w:sz w:val="28"/>
          <w:szCs w:val="28"/>
        </w:rPr>
        <w:t>Камышловского</w:t>
      </w:r>
      <w:proofErr w:type="spellEnd"/>
      <w:r>
        <w:rPr>
          <w:sz w:val="28"/>
          <w:szCs w:val="28"/>
        </w:rPr>
        <w:t xml:space="preserve"> городского округа  имеет положительный опыт в привлечении инвесторов по строительству объектов коммунального комплекса.</w:t>
      </w:r>
    </w:p>
    <w:p w:rsidR="004E7C23" w:rsidRPr="00F73E3F" w:rsidRDefault="004E7C23" w:rsidP="004E7C23">
      <w:pPr>
        <w:jc w:val="both"/>
        <w:rPr>
          <w:sz w:val="28"/>
          <w:szCs w:val="28"/>
        </w:rPr>
      </w:pPr>
      <w:r>
        <w:rPr>
          <w:sz w:val="28"/>
          <w:szCs w:val="28"/>
        </w:rPr>
        <w:t xml:space="preserve">        </w:t>
      </w:r>
      <w:r w:rsidR="00292089">
        <w:rPr>
          <w:sz w:val="28"/>
          <w:szCs w:val="28"/>
        </w:rPr>
        <w:t xml:space="preserve"> </w:t>
      </w:r>
      <w:r>
        <w:rPr>
          <w:sz w:val="28"/>
          <w:szCs w:val="28"/>
        </w:rPr>
        <w:t>В 2014 году при поддержке Правительства Свердловской области была построена  «Водогрейная газовая котельная, мощностью 7 МВт, с наружными инженерными сетями по адресу: Свердловская область, г</w:t>
      </w:r>
      <w:proofErr w:type="gramStart"/>
      <w:r>
        <w:rPr>
          <w:sz w:val="28"/>
          <w:szCs w:val="28"/>
        </w:rPr>
        <w:t>.К</w:t>
      </w:r>
      <w:proofErr w:type="gramEnd"/>
      <w:r>
        <w:rPr>
          <w:sz w:val="28"/>
          <w:szCs w:val="28"/>
        </w:rPr>
        <w:t>амышлов, ул.Молодогвардейская 10-а»</w:t>
      </w:r>
    </w:p>
    <w:p w:rsidR="004E7C23" w:rsidRDefault="004E7C23" w:rsidP="004E7C23">
      <w:pPr>
        <w:jc w:val="both"/>
        <w:rPr>
          <w:sz w:val="28"/>
          <w:szCs w:val="28"/>
        </w:rPr>
      </w:pPr>
      <w:r>
        <w:rPr>
          <w:sz w:val="28"/>
          <w:szCs w:val="28"/>
        </w:rPr>
        <w:t xml:space="preserve">       </w:t>
      </w:r>
      <w:r w:rsidR="00292089">
        <w:rPr>
          <w:sz w:val="28"/>
          <w:szCs w:val="28"/>
        </w:rPr>
        <w:t xml:space="preserve"> </w:t>
      </w:r>
      <w:r>
        <w:rPr>
          <w:sz w:val="28"/>
          <w:szCs w:val="28"/>
        </w:rPr>
        <w:t>От данной котельной отапливается 31 тыс. кв</w:t>
      </w:r>
      <w:proofErr w:type="gramStart"/>
      <w:r>
        <w:rPr>
          <w:sz w:val="28"/>
          <w:szCs w:val="28"/>
        </w:rPr>
        <w:t>.м</w:t>
      </w:r>
      <w:proofErr w:type="gramEnd"/>
      <w:r>
        <w:rPr>
          <w:sz w:val="28"/>
          <w:szCs w:val="28"/>
        </w:rPr>
        <w:t xml:space="preserve"> жилищного фонда - это более полутора тысяч человек, здания </w:t>
      </w:r>
      <w:proofErr w:type="spellStart"/>
      <w:r>
        <w:rPr>
          <w:sz w:val="28"/>
          <w:szCs w:val="28"/>
        </w:rPr>
        <w:t>Камышловской</w:t>
      </w:r>
      <w:proofErr w:type="spellEnd"/>
      <w:r>
        <w:rPr>
          <w:sz w:val="28"/>
          <w:szCs w:val="28"/>
        </w:rPr>
        <w:t xml:space="preserve"> центральной районной больницы, школа, детский сад  и прочие потребители.</w:t>
      </w:r>
    </w:p>
    <w:p w:rsidR="004E7C23" w:rsidRDefault="004E7C23" w:rsidP="004E7C23">
      <w:pPr>
        <w:jc w:val="both"/>
        <w:rPr>
          <w:sz w:val="28"/>
          <w:szCs w:val="28"/>
        </w:rPr>
      </w:pPr>
      <w:r>
        <w:rPr>
          <w:sz w:val="28"/>
          <w:szCs w:val="28"/>
        </w:rPr>
        <w:t xml:space="preserve">       Сметная стоимость строительства  - 44511,1 тыс</w:t>
      </w:r>
      <w:proofErr w:type="gramStart"/>
      <w:r>
        <w:rPr>
          <w:sz w:val="28"/>
          <w:szCs w:val="28"/>
        </w:rPr>
        <w:t>.р</w:t>
      </w:r>
      <w:proofErr w:type="gramEnd"/>
      <w:r>
        <w:rPr>
          <w:sz w:val="28"/>
          <w:szCs w:val="28"/>
        </w:rPr>
        <w:t>уб.</w:t>
      </w:r>
    </w:p>
    <w:p w:rsidR="004E7C23" w:rsidRDefault="004E7C23" w:rsidP="004E7C23">
      <w:pPr>
        <w:jc w:val="both"/>
        <w:rPr>
          <w:b/>
          <w:sz w:val="28"/>
          <w:szCs w:val="28"/>
        </w:rPr>
      </w:pPr>
      <w:r>
        <w:rPr>
          <w:sz w:val="28"/>
          <w:szCs w:val="28"/>
        </w:rPr>
        <w:t xml:space="preserve">       Распоряжением Правительства Свердловской области от 12.01.2015г. №5-РП  бюджету </w:t>
      </w:r>
      <w:proofErr w:type="spellStart"/>
      <w:r>
        <w:rPr>
          <w:sz w:val="28"/>
          <w:szCs w:val="28"/>
        </w:rPr>
        <w:t>Камышловского</w:t>
      </w:r>
      <w:proofErr w:type="spellEnd"/>
      <w:r>
        <w:rPr>
          <w:sz w:val="28"/>
          <w:szCs w:val="28"/>
        </w:rPr>
        <w:t xml:space="preserve"> городского округа было выделено на 2015 год из резервного фонда Правительства Свердловской области  </w:t>
      </w:r>
      <w:r w:rsidRPr="004E7C23">
        <w:rPr>
          <w:sz w:val="28"/>
          <w:szCs w:val="28"/>
        </w:rPr>
        <w:t>14390,0</w:t>
      </w:r>
      <w:r>
        <w:rPr>
          <w:sz w:val="28"/>
          <w:szCs w:val="28"/>
        </w:rPr>
        <w:t xml:space="preserve"> </w:t>
      </w:r>
      <w:r w:rsidRPr="004E7C23">
        <w:rPr>
          <w:sz w:val="28"/>
          <w:szCs w:val="28"/>
        </w:rPr>
        <w:t>тыс</w:t>
      </w:r>
      <w:proofErr w:type="gramStart"/>
      <w:r w:rsidRPr="004E7C23">
        <w:rPr>
          <w:sz w:val="28"/>
          <w:szCs w:val="28"/>
        </w:rPr>
        <w:t>.р</w:t>
      </w:r>
      <w:proofErr w:type="gramEnd"/>
      <w:r w:rsidRPr="004E7C23">
        <w:rPr>
          <w:sz w:val="28"/>
          <w:szCs w:val="28"/>
        </w:rPr>
        <w:t>уб.</w:t>
      </w:r>
      <w:r>
        <w:rPr>
          <w:sz w:val="28"/>
          <w:szCs w:val="28"/>
        </w:rPr>
        <w:t xml:space="preserve"> на частичное возмещение затрат юридических лиц, осуществлявших строительство котельных для социально значимых объектов на территории города Камышлова в 2014 году.</w:t>
      </w:r>
    </w:p>
    <w:p w:rsidR="004E7C23" w:rsidRDefault="004E7C23" w:rsidP="004E7C23">
      <w:pPr>
        <w:jc w:val="both"/>
        <w:rPr>
          <w:sz w:val="28"/>
          <w:szCs w:val="28"/>
        </w:rPr>
      </w:pPr>
      <w:r>
        <w:rPr>
          <w:b/>
          <w:sz w:val="28"/>
          <w:szCs w:val="28"/>
        </w:rPr>
        <w:t xml:space="preserve">      </w:t>
      </w:r>
      <w:r w:rsidR="00292089">
        <w:rPr>
          <w:b/>
          <w:sz w:val="28"/>
          <w:szCs w:val="28"/>
        </w:rPr>
        <w:t xml:space="preserve">  </w:t>
      </w:r>
      <w:r>
        <w:rPr>
          <w:sz w:val="28"/>
          <w:szCs w:val="28"/>
        </w:rPr>
        <w:t xml:space="preserve">В планах администрации </w:t>
      </w:r>
      <w:proofErr w:type="spellStart"/>
      <w:r>
        <w:rPr>
          <w:sz w:val="28"/>
          <w:szCs w:val="28"/>
        </w:rPr>
        <w:t>Камышловского</w:t>
      </w:r>
      <w:proofErr w:type="spellEnd"/>
      <w:r>
        <w:rPr>
          <w:sz w:val="28"/>
          <w:szCs w:val="28"/>
        </w:rPr>
        <w:t xml:space="preserve"> городского округа и в будущем  продолжать работу в данном направлении. Планируется строительство еще  2 котельных с привлечением инвесторов.</w:t>
      </w:r>
    </w:p>
    <w:p w:rsidR="004E7C23" w:rsidRDefault="004E7C23" w:rsidP="004E7C23">
      <w:pPr>
        <w:jc w:val="both"/>
        <w:rPr>
          <w:sz w:val="28"/>
          <w:szCs w:val="28"/>
        </w:rPr>
      </w:pPr>
      <w:r w:rsidRPr="00385878">
        <w:rPr>
          <w:sz w:val="28"/>
          <w:szCs w:val="28"/>
        </w:rPr>
        <w:t xml:space="preserve">       </w:t>
      </w:r>
      <w:r w:rsidR="00292089">
        <w:rPr>
          <w:sz w:val="28"/>
          <w:szCs w:val="28"/>
        </w:rPr>
        <w:t xml:space="preserve"> </w:t>
      </w:r>
      <w:r w:rsidRPr="00385878">
        <w:rPr>
          <w:sz w:val="28"/>
          <w:szCs w:val="28"/>
        </w:rPr>
        <w:t>В 2014 году</w:t>
      </w:r>
      <w:r w:rsidRPr="00385878">
        <w:rPr>
          <w:i/>
          <w:sz w:val="28"/>
          <w:szCs w:val="28"/>
        </w:rPr>
        <w:t xml:space="preserve"> </w:t>
      </w:r>
      <w:r w:rsidRPr="00385878">
        <w:rPr>
          <w:sz w:val="28"/>
          <w:szCs w:val="28"/>
        </w:rPr>
        <w:t>в соответствии с постановлением Правительства Свердловской области от 18 декабря</w:t>
      </w:r>
      <w:r>
        <w:rPr>
          <w:sz w:val="28"/>
          <w:szCs w:val="28"/>
        </w:rPr>
        <w:t xml:space="preserve"> 2013г. №1539-ПП  гражданам,</w:t>
      </w:r>
      <w:r w:rsidRPr="003F5699">
        <w:rPr>
          <w:sz w:val="28"/>
          <w:szCs w:val="28"/>
        </w:rPr>
        <w:t xml:space="preserve"> </w:t>
      </w:r>
      <w:r>
        <w:rPr>
          <w:sz w:val="28"/>
          <w:szCs w:val="28"/>
        </w:rPr>
        <w:t>проживающим в м</w:t>
      </w:r>
      <w:r w:rsidR="006A087E">
        <w:rPr>
          <w:sz w:val="28"/>
          <w:szCs w:val="28"/>
        </w:rPr>
        <w:t>и</w:t>
      </w:r>
      <w:r>
        <w:rPr>
          <w:sz w:val="28"/>
          <w:szCs w:val="28"/>
        </w:rPr>
        <w:t>кр</w:t>
      </w:r>
      <w:r w:rsidR="006A087E">
        <w:rPr>
          <w:sz w:val="28"/>
          <w:szCs w:val="28"/>
        </w:rPr>
        <w:t>орайоне</w:t>
      </w:r>
      <w:r>
        <w:rPr>
          <w:sz w:val="28"/>
          <w:szCs w:val="28"/>
        </w:rPr>
        <w:t xml:space="preserve"> «</w:t>
      </w:r>
      <w:proofErr w:type="spellStart"/>
      <w:r>
        <w:rPr>
          <w:sz w:val="28"/>
          <w:szCs w:val="28"/>
        </w:rPr>
        <w:t>Урализолятор</w:t>
      </w:r>
      <w:proofErr w:type="spellEnd"/>
      <w:r>
        <w:rPr>
          <w:sz w:val="28"/>
          <w:szCs w:val="28"/>
        </w:rPr>
        <w:t xml:space="preserve">»  была оказана мера социальной поддержки по частичному освобождению от платы за коммунальные услуги по услуге «отопление». </w:t>
      </w:r>
    </w:p>
    <w:p w:rsidR="004E7C23" w:rsidRDefault="004E7C23" w:rsidP="004E7C23">
      <w:pPr>
        <w:jc w:val="both"/>
        <w:rPr>
          <w:sz w:val="28"/>
          <w:szCs w:val="28"/>
        </w:rPr>
      </w:pPr>
      <w:r>
        <w:rPr>
          <w:sz w:val="28"/>
          <w:szCs w:val="28"/>
        </w:rPr>
        <w:t xml:space="preserve">         В настоящее время в Министерство энергетики и ЖКХ  направлена заявка на возмещение расходов  в сумме  1177,72 тыс</w:t>
      </w:r>
      <w:proofErr w:type="gramStart"/>
      <w:r>
        <w:rPr>
          <w:sz w:val="28"/>
          <w:szCs w:val="28"/>
        </w:rPr>
        <w:t>.р</w:t>
      </w:r>
      <w:proofErr w:type="gramEnd"/>
      <w:r>
        <w:rPr>
          <w:sz w:val="28"/>
          <w:szCs w:val="28"/>
        </w:rPr>
        <w:t>уб. из областного бюджета.</w:t>
      </w:r>
    </w:p>
    <w:p w:rsidR="00595153" w:rsidRDefault="00595153" w:rsidP="004E7C23">
      <w:pPr>
        <w:jc w:val="both"/>
        <w:rPr>
          <w:sz w:val="28"/>
          <w:szCs w:val="28"/>
        </w:rPr>
      </w:pPr>
    </w:p>
    <w:p w:rsidR="00692567" w:rsidRDefault="00692567" w:rsidP="00AE6474">
      <w:pPr>
        <w:jc w:val="center"/>
        <w:rPr>
          <w:b/>
          <w:sz w:val="32"/>
          <w:szCs w:val="32"/>
        </w:rPr>
      </w:pPr>
      <w:r>
        <w:rPr>
          <w:b/>
          <w:sz w:val="32"/>
          <w:szCs w:val="32"/>
        </w:rPr>
        <w:t>Раздел 8.Организация муниципального управления.</w:t>
      </w:r>
    </w:p>
    <w:p w:rsidR="00692567" w:rsidRDefault="00692567" w:rsidP="00AE6474">
      <w:pPr>
        <w:jc w:val="center"/>
        <w:rPr>
          <w:b/>
          <w:sz w:val="32"/>
          <w:szCs w:val="32"/>
        </w:rPr>
      </w:pPr>
    </w:p>
    <w:p w:rsidR="00596005" w:rsidRPr="00DA519A" w:rsidRDefault="00596005" w:rsidP="00596005">
      <w:pPr>
        <w:ind w:firstLine="709"/>
        <w:jc w:val="both"/>
        <w:rPr>
          <w:sz w:val="28"/>
          <w:szCs w:val="28"/>
        </w:rPr>
      </w:pPr>
      <w:r w:rsidRPr="00DA519A">
        <w:rPr>
          <w:sz w:val="28"/>
          <w:szCs w:val="28"/>
        </w:rPr>
        <w:lastRenderedPageBreak/>
        <w:t xml:space="preserve">Фактически исполнение бюджета </w:t>
      </w:r>
      <w:proofErr w:type="spellStart"/>
      <w:r w:rsidRPr="00DA519A">
        <w:rPr>
          <w:sz w:val="28"/>
          <w:szCs w:val="28"/>
        </w:rPr>
        <w:t>Камышловского</w:t>
      </w:r>
      <w:proofErr w:type="spellEnd"/>
      <w:r w:rsidRPr="00DA519A">
        <w:rPr>
          <w:sz w:val="28"/>
          <w:szCs w:val="28"/>
        </w:rPr>
        <w:t xml:space="preserve"> горо</w:t>
      </w:r>
      <w:r>
        <w:rPr>
          <w:sz w:val="28"/>
          <w:szCs w:val="28"/>
        </w:rPr>
        <w:t>дского округа по доходам за 2014</w:t>
      </w:r>
      <w:r w:rsidRPr="00DA519A">
        <w:rPr>
          <w:sz w:val="28"/>
          <w:szCs w:val="28"/>
        </w:rPr>
        <w:t xml:space="preserve"> год</w:t>
      </w:r>
      <w:r>
        <w:rPr>
          <w:sz w:val="28"/>
          <w:szCs w:val="28"/>
        </w:rPr>
        <w:t xml:space="preserve">  составило 733 705 тыс. руб., что составляет  92,35</w:t>
      </w:r>
      <w:r w:rsidRPr="00DA519A">
        <w:rPr>
          <w:sz w:val="28"/>
          <w:szCs w:val="28"/>
        </w:rPr>
        <w:t xml:space="preserve"> % плановы</w:t>
      </w:r>
      <w:r>
        <w:rPr>
          <w:sz w:val="28"/>
          <w:szCs w:val="28"/>
        </w:rPr>
        <w:t>х бюджетных ассигнований на 2014</w:t>
      </w:r>
      <w:r w:rsidRPr="00DA519A">
        <w:rPr>
          <w:sz w:val="28"/>
          <w:szCs w:val="28"/>
        </w:rPr>
        <w:t xml:space="preserve"> год, в т.ч. исполнение по налоговым и не</w:t>
      </w:r>
      <w:r>
        <w:rPr>
          <w:sz w:val="28"/>
          <w:szCs w:val="28"/>
        </w:rPr>
        <w:t>налоговым доходам  - 128 986 тыс. руб. или 96,69</w:t>
      </w:r>
      <w:r w:rsidRPr="00DA519A">
        <w:rPr>
          <w:sz w:val="28"/>
          <w:szCs w:val="28"/>
        </w:rPr>
        <w:t xml:space="preserve"> %, безвозмездн</w:t>
      </w:r>
      <w:r>
        <w:rPr>
          <w:sz w:val="28"/>
          <w:szCs w:val="28"/>
        </w:rPr>
        <w:t>ым поступлениям   633 626 тыс.  руб. или 91,83</w:t>
      </w:r>
      <w:r w:rsidRPr="00DA519A">
        <w:rPr>
          <w:sz w:val="28"/>
          <w:szCs w:val="28"/>
        </w:rPr>
        <w:t xml:space="preserve">  %.</w:t>
      </w:r>
    </w:p>
    <w:p w:rsidR="00596005" w:rsidRPr="00DA519A" w:rsidRDefault="00596005" w:rsidP="00596005">
      <w:pPr>
        <w:tabs>
          <w:tab w:val="left" w:pos="9355"/>
        </w:tabs>
        <w:ind w:right="175"/>
        <w:jc w:val="both"/>
        <w:rPr>
          <w:sz w:val="28"/>
          <w:szCs w:val="28"/>
        </w:rPr>
      </w:pPr>
      <w:r w:rsidRPr="00DA519A">
        <w:rPr>
          <w:sz w:val="28"/>
          <w:szCs w:val="28"/>
        </w:rPr>
        <w:t xml:space="preserve">            Дотации бюджетам городских округов на выравнивание бюджетной обеспеченности фактиче</w:t>
      </w:r>
      <w:r>
        <w:rPr>
          <w:sz w:val="28"/>
          <w:szCs w:val="28"/>
        </w:rPr>
        <w:t>ское поступление составило 51 619</w:t>
      </w:r>
      <w:r w:rsidRPr="00DA519A">
        <w:rPr>
          <w:sz w:val="28"/>
          <w:szCs w:val="28"/>
        </w:rPr>
        <w:t xml:space="preserve"> тыс. руб., или 100% к годовым назначениям.</w:t>
      </w:r>
    </w:p>
    <w:p w:rsidR="00596005" w:rsidRPr="00DA519A" w:rsidRDefault="00596005" w:rsidP="00596005">
      <w:pPr>
        <w:tabs>
          <w:tab w:val="left" w:pos="9355"/>
        </w:tabs>
        <w:ind w:right="175"/>
        <w:jc w:val="both"/>
        <w:rPr>
          <w:sz w:val="28"/>
          <w:szCs w:val="28"/>
        </w:rPr>
      </w:pPr>
      <w:r w:rsidRPr="00DA519A">
        <w:rPr>
          <w:sz w:val="28"/>
          <w:szCs w:val="28"/>
        </w:rPr>
        <w:t xml:space="preserve">           Субсидии бюджетам субъектов Российской Федерации и муниципальных образований (межбюджетные субсидии), фактическ</w:t>
      </w:r>
      <w:r>
        <w:rPr>
          <w:sz w:val="28"/>
          <w:szCs w:val="28"/>
        </w:rPr>
        <w:t>ое поступление составило 328 190 тыс. руб., или 91</w:t>
      </w:r>
      <w:r w:rsidRPr="00DA519A">
        <w:rPr>
          <w:sz w:val="28"/>
          <w:szCs w:val="28"/>
        </w:rPr>
        <w:t xml:space="preserve"> % к годов</w:t>
      </w:r>
      <w:r>
        <w:rPr>
          <w:sz w:val="28"/>
          <w:szCs w:val="28"/>
        </w:rPr>
        <w:t>ому назначению при плане 361 976</w:t>
      </w:r>
      <w:r w:rsidRPr="00DA519A">
        <w:rPr>
          <w:sz w:val="28"/>
          <w:szCs w:val="28"/>
        </w:rPr>
        <w:t xml:space="preserve"> тыс. рублей.</w:t>
      </w:r>
    </w:p>
    <w:p w:rsidR="00596005" w:rsidRPr="00DA519A" w:rsidRDefault="00596005" w:rsidP="00596005">
      <w:pPr>
        <w:tabs>
          <w:tab w:val="left" w:pos="9355"/>
        </w:tabs>
        <w:ind w:right="175"/>
        <w:jc w:val="both"/>
        <w:rPr>
          <w:sz w:val="28"/>
          <w:szCs w:val="28"/>
        </w:rPr>
      </w:pPr>
      <w:r w:rsidRPr="00DA519A">
        <w:rPr>
          <w:sz w:val="28"/>
          <w:szCs w:val="28"/>
        </w:rPr>
        <w:t xml:space="preserve">           Субвенции бюджетам субъектов Российской Федерации и муниципальных образований, фактическ</w:t>
      </w:r>
      <w:r>
        <w:rPr>
          <w:sz w:val="28"/>
          <w:szCs w:val="28"/>
        </w:rPr>
        <w:t>ое поступление составило 244 028</w:t>
      </w:r>
      <w:r w:rsidRPr="00DA519A">
        <w:rPr>
          <w:sz w:val="28"/>
          <w:szCs w:val="28"/>
        </w:rPr>
        <w:t xml:space="preserve"> тыс. руб., ил</w:t>
      </w:r>
      <w:r>
        <w:rPr>
          <w:sz w:val="28"/>
          <w:szCs w:val="28"/>
        </w:rPr>
        <w:t>и 97</w:t>
      </w:r>
      <w:r w:rsidRPr="00DA519A">
        <w:rPr>
          <w:sz w:val="28"/>
          <w:szCs w:val="28"/>
        </w:rPr>
        <w:t xml:space="preserve"> % к годов</w:t>
      </w:r>
      <w:r>
        <w:rPr>
          <w:sz w:val="28"/>
          <w:szCs w:val="28"/>
        </w:rPr>
        <w:t>ому назначению при плане 252 260</w:t>
      </w:r>
      <w:r w:rsidRPr="00DA519A">
        <w:rPr>
          <w:sz w:val="28"/>
          <w:szCs w:val="28"/>
        </w:rPr>
        <w:t xml:space="preserve"> тыс. рублей.</w:t>
      </w:r>
    </w:p>
    <w:p w:rsidR="00596005" w:rsidRPr="00DA519A" w:rsidRDefault="00596005" w:rsidP="00596005">
      <w:pPr>
        <w:tabs>
          <w:tab w:val="left" w:pos="9355"/>
        </w:tabs>
        <w:ind w:right="175"/>
        <w:jc w:val="both"/>
        <w:rPr>
          <w:sz w:val="28"/>
          <w:szCs w:val="28"/>
        </w:rPr>
      </w:pPr>
      <w:r>
        <w:rPr>
          <w:sz w:val="28"/>
          <w:szCs w:val="28"/>
        </w:rPr>
        <w:t xml:space="preserve">           </w:t>
      </w:r>
      <w:r w:rsidRPr="00DA519A">
        <w:rPr>
          <w:sz w:val="28"/>
          <w:szCs w:val="28"/>
        </w:rPr>
        <w:t>Иные межбюджетные трансферты фактичес</w:t>
      </w:r>
      <w:r>
        <w:rPr>
          <w:sz w:val="28"/>
          <w:szCs w:val="28"/>
        </w:rPr>
        <w:t>кое поступление составило 9 788 тыс. руб., или 40 % к годовому назначению при плане 24 178 тыс. руб.</w:t>
      </w:r>
    </w:p>
    <w:p w:rsidR="00596005" w:rsidRPr="0083592A" w:rsidRDefault="00596005" w:rsidP="00596005">
      <w:pPr>
        <w:pStyle w:val="a3"/>
        <w:jc w:val="both"/>
        <w:rPr>
          <w:b w:val="0"/>
          <w:bCs/>
          <w:sz w:val="28"/>
          <w:szCs w:val="28"/>
        </w:rPr>
      </w:pPr>
      <w:r w:rsidRPr="0083592A">
        <w:rPr>
          <w:b w:val="0"/>
          <w:sz w:val="28"/>
          <w:szCs w:val="28"/>
        </w:rPr>
        <w:t xml:space="preserve">       </w:t>
      </w:r>
      <w:r>
        <w:rPr>
          <w:b w:val="0"/>
          <w:sz w:val="28"/>
          <w:szCs w:val="28"/>
        </w:rPr>
        <w:t xml:space="preserve">  </w:t>
      </w:r>
      <w:r w:rsidRPr="0083592A">
        <w:rPr>
          <w:b w:val="0"/>
          <w:sz w:val="28"/>
          <w:szCs w:val="28"/>
        </w:rPr>
        <w:t xml:space="preserve"> Наибольший удельный вес </w:t>
      </w:r>
      <w:r>
        <w:rPr>
          <w:b w:val="0"/>
          <w:sz w:val="28"/>
          <w:szCs w:val="28"/>
        </w:rPr>
        <w:t>в общем объеме поступлений</w:t>
      </w:r>
      <w:r w:rsidRPr="0083592A">
        <w:rPr>
          <w:b w:val="0"/>
          <w:sz w:val="28"/>
          <w:szCs w:val="28"/>
        </w:rPr>
        <w:t xml:space="preserve"> занимают:  налог </w:t>
      </w:r>
      <w:r>
        <w:rPr>
          <w:b w:val="0"/>
          <w:sz w:val="28"/>
          <w:szCs w:val="28"/>
        </w:rPr>
        <w:t>на доходы физических лиц – 63 329 тыс. руб. (8,6</w:t>
      </w:r>
      <w:r w:rsidRPr="0083592A">
        <w:rPr>
          <w:b w:val="0"/>
          <w:sz w:val="28"/>
          <w:szCs w:val="28"/>
        </w:rPr>
        <w:t xml:space="preserve"> %),          </w:t>
      </w:r>
    </w:p>
    <w:p w:rsidR="00596005" w:rsidRPr="0083592A" w:rsidRDefault="00596005" w:rsidP="00596005">
      <w:pPr>
        <w:pStyle w:val="a3"/>
        <w:jc w:val="both"/>
        <w:rPr>
          <w:b w:val="0"/>
          <w:bCs/>
          <w:sz w:val="28"/>
          <w:szCs w:val="28"/>
        </w:rPr>
      </w:pPr>
      <w:r w:rsidRPr="0083592A">
        <w:rPr>
          <w:b w:val="0"/>
          <w:sz w:val="28"/>
          <w:szCs w:val="28"/>
        </w:rPr>
        <w:t>единый</w:t>
      </w:r>
      <w:r>
        <w:rPr>
          <w:b w:val="0"/>
          <w:sz w:val="28"/>
          <w:szCs w:val="28"/>
        </w:rPr>
        <w:t xml:space="preserve"> налог на вмененный доход – 19 476 тыс. руб. (2,7</w:t>
      </w:r>
      <w:r w:rsidRPr="0083592A">
        <w:rPr>
          <w:b w:val="0"/>
          <w:sz w:val="28"/>
          <w:szCs w:val="28"/>
        </w:rPr>
        <w:t xml:space="preserve"> %),</w:t>
      </w:r>
    </w:p>
    <w:p w:rsidR="00596005" w:rsidRDefault="00596005" w:rsidP="00596005">
      <w:pPr>
        <w:pStyle w:val="a3"/>
        <w:jc w:val="both"/>
        <w:rPr>
          <w:b w:val="0"/>
          <w:bCs/>
          <w:sz w:val="28"/>
          <w:szCs w:val="28"/>
        </w:rPr>
      </w:pPr>
      <w:r>
        <w:rPr>
          <w:b w:val="0"/>
          <w:sz w:val="28"/>
          <w:szCs w:val="28"/>
        </w:rPr>
        <w:t>земельный налог – 13 634 тыс</w:t>
      </w:r>
      <w:r w:rsidRPr="0083592A">
        <w:rPr>
          <w:b w:val="0"/>
          <w:sz w:val="28"/>
          <w:szCs w:val="28"/>
        </w:rPr>
        <w:t>.</w:t>
      </w:r>
      <w:r>
        <w:rPr>
          <w:b w:val="0"/>
          <w:sz w:val="28"/>
          <w:szCs w:val="28"/>
        </w:rPr>
        <w:t xml:space="preserve"> руб. (1,9</w:t>
      </w:r>
      <w:r w:rsidRPr="0083592A">
        <w:rPr>
          <w:b w:val="0"/>
          <w:sz w:val="28"/>
          <w:szCs w:val="28"/>
        </w:rPr>
        <w:t>%),</w:t>
      </w:r>
    </w:p>
    <w:p w:rsidR="00596005" w:rsidRPr="0083592A" w:rsidRDefault="00596005" w:rsidP="00596005">
      <w:pPr>
        <w:pStyle w:val="a3"/>
        <w:jc w:val="both"/>
        <w:rPr>
          <w:b w:val="0"/>
          <w:bCs/>
          <w:sz w:val="28"/>
          <w:szCs w:val="28"/>
        </w:rPr>
      </w:pPr>
      <w:r w:rsidRPr="0083592A">
        <w:rPr>
          <w:b w:val="0"/>
          <w:sz w:val="28"/>
          <w:szCs w:val="28"/>
        </w:rPr>
        <w:t>доходы от использования имущества, находящегося в м</w:t>
      </w:r>
      <w:r>
        <w:rPr>
          <w:b w:val="0"/>
          <w:sz w:val="28"/>
          <w:szCs w:val="28"/>
        </w:rPr>
        <w:t>униципальной собственности – 7 741 тыс</w:t>
      </w:r>
      <w:r w:rsidRPr="0083592A">
        <w:rPr>
          <w:b w:val="0"/>
          <w:sz w:val="28"/>
          <w:szCs w:val="28"/>
        </w:rPr>
        <w:t>.</w:t>
      </w:r>
      <w:r>
        <w:rPr>
          <w:b w:val="0"/>
          <w:sz w:val="28"/>
          <w:szCs w:val="28"/>
        </w:rPr>
        <w:t xml:space="preserve"> руб. (1</w:t>
      </w:r>
      <w:r w:rsidRPr="0083592A">
        <w:rPr>
          <w:b w:val="0"/>
          <w:sz w:val="28"/>
          <w:szCs w:val="28"/>
        </w:rPr>
        <w:t>%),</w:t>
      </w:r>
    </w:p>
    <w:p w:rsidR="00596005" w:rsidRPr="00CC1A8E" w:rsidRDefault="00596005" w:rsidP="00596005">
      <w:pPr>
        <w:pStyle w:val="a3"/>
        <w:jc w:val="both"/>
        <w:rPr>
          <w:b w:val="0"/>
          <w:bCs/>
          <w:sz w:val="28"/>
          <w:szCs w:val="28"/>
        </w:rPr>
      </w:pPr>
      <w:r w:rsidRPr="0083592A">
        <w:rPr>
          <w:b w:val="0"/>
          <w:sz w:val="28"/>
          <w:szCs w:val="28"/>
        </w:rPr>
        <w:t>д</w:t>
      </w:r>
      <w:r>
        <w:rPr>
          <w:b w:val="0"/>
          <w:sz w:val="28"/>
          <w:szCs w:val="28"/>
        </w:rPr>
        <w:t xml:space="preserve">енежные взыскания (штрафы) – 1 472 тыс. руб. (0,2 </w:t>
      </w:r>
      <w:r w:rsidRPr="0083592A">
        <w:rPr>
          <w:b w:val="0"/>
          <w:sz w:val="28"/>
          <w:szCs w:val="28"/>
        </w:rPr>
        <w:t>%).</w:t>
      </w:r>
    </w:p>
    <w:p w:rsidR="00596005" w:rsidRPr="00DA519A" w:rsidRDefault="00596005" w:rsidP="00596005">
      <w:pPr>
        <w:tabs>
          <w:tab w:val="left" w:pos="9355"/>
        </w:tabs>
        <w:ind w:right="175"/>
        <w:jc w:val="both"/>
        <w:rPr>
          <w:sz w:val="28"/>
          <w:szCs w:val="28"/>
        </w:rPr>
      </w:pPr>
      <w:r w:rsidRPr="00DA519A">
        <w:rPr>
          <w:sz w:val="28"/>
          <w:szCs w:val="28"/>
        </w:rPr>
        <w:t xml:space="preserve">        При расчете доли налоговых и неналоговых доходов бюджета </w:t>
      </w:r>
      <w:proofErr w:type="spellStart"/>
      <w:r w:rsidRPr="00DA519A">
        <w:rPr>
          <w:sz w:val="28"/>
          <w:szCs w:val="28"/>
        </w:rPr>
        <w:t>Камышловского</w:t>
      </w:r>
      <w:proofErr w:type="spellEnd"/>
      <w:r w:rsidRPr="00DA519A">
        <w:rPr>
          <w:sz w:val="28"/>
          <w:szCs w:val="28"/>
        </w:rPr>
        <w:t xml:space="preserve"> городского округа в объеме собственных доходов бюджета муниципальног</w:t>
      </w:r>
      <w:r>
        <w:rPr>
          <w:sz w:val="28"/>
          <w:szCs w:val="28"/>
        </w:rPr>
        <w:t>о образования прослеживается положительная</w:t>
      </w:r>
      <w:r w:rsidRPr="00DA519A">
        <w:rPr>
          <w:sz w:val="28"/>
          <w:szCs w:val="28"/>
        </w:rPr>
        <w:t xml:space="preserve"> динамика.</w:t>
      </w:r>
    </w:p>
    <w:p w:rsidR="00596005" w:rsidRPr="00DA519A" w:rsidRDefault="00596005" w:rsidP="00596005">
      <w:pPr>
        <w:tabs>
          <w:tab w:val="left" w:pos="9355"/>
        </w:tabs>
        <w:ind w:right="175"/>
        <w:jc w:val="both"/>
        <w:rPr>
          <w:sz w:val="28"/>
          <w:szCs w:val="28"/>
        </w:rPr>
      </w:pPr>
      <w:r>
        <w:rPr>
          <w:sz w:val="28"/>
          <w:szCs w:val="28"/>
        </w:rPr>
        <w:t xml:space="preserve">         В 2014</w:t>
      </w:r>
      <w:r w:rsidRPr="00DA519A">
        <w:rPr>
          <w:sz w:val="28"/>
          <w:szCs w:val="28"/>
        </w:rPr>
        <w:t xml:space="preserve"> году собственные доходы бюджета </w:t>
      </w:r>
      <w:proofErr w:type="spellStart"/>
      <w:r w:rsidRPr="00DA519A">
        <w:rPr>
          <w:sz w:val="28"/>
          <w:szCs w:val="28"/>
        </w:rPr>
        <w:t>Камышловского</w:t>
      </w:r>
      <w:proofErr w:type="spellEnd"/>
      <w:r w:rsidRPr="00DA519A">
        <w:rPr>
          <w:sz w:val="28"/>
          <w:szCs w:val="28"/>
        </w:rPr>
        <w:t xml:space="preserve"> гор</w:t>
      </w:r>
      <w:r>
        <w:rPr>
          <w:sz w:val="28"/>
          <w:szCs w:val="28"/>
        </w:rPr>
        <w:t>одского округа составили 542 262</w:t>
      </w:r>
      <w:r w:rsidRPr="00DA519A">
        <w:rPr>
          <w:sz w:val="28"/>
          <w:szCs w:val="28"/>
        </w:rPr>
        <w:t xml:space="preserve"> тыс. руб., нал</w:t>
      </w:r>
      <w:r>
        <w:rPr>
          <w:sz w:val="28"/>
          <w:szCs w:val="28"/>
        </w:rPr>
        <w:t>оговые и неналоговые доходы составили 133 394</w:t>
      </w:r>
      <w:r w:rsidRPr="00DA519A">
        <w:rPr>
          <w:sz w:val="28"/>
          <w:szCs w:val="28"/>
        </w:rPr>
        <w:t xml:space="preserve"> тыс. руб. Доля налоговых и нена</w:t>
      </w:r>
      <w:r>
        <w:rPr>
          <w:sz w:val="28"/>
          <w:szCs w:val="28"/>
        </w:rPr>
        <w:t>логовых доходов составит 24,59</w:t>
      </w:r>
      <w:r w:rsidRPr="00DA519A">
        <w:rPr>
          <w:sz w:val="28"/>
          <w:szCs w:val="28"/>
        </w:rPr>
        <w:t xml:space="preserve"> % в объеме собственных доходов бюджета </w:t>
      </w:r>
      <w:proofErr w:type="spellStart"/>
      <w:r w:rsidRPr="00DA519A">
        <w:rPr>
          <w:sz w:val="28"/>
          <w:szCs w:val="28"/>
        </w:rPr>
        <w:t>Камышловского</w:t>
      </w:r>
      <w:proofErr w:type="spellEnd"/>
      <w:r w:rsidRPr="00DA519A">
        <w:rPr>
          <w:sz w:val="28"/>
          <w:szCs w:val="28"/>
        </w:rPr>
        <w:t xml:space="preserve"> городского округа</w:t>
      </w:r>
      <w:r>
        <w:rPr>
          <w:sz w:val="28"/>
          <w:szCs w:val="28"/>
        </w:rPr>
        <w:t xml:space="preserve">. </w:t>
      </w:r>
    </w:p>
    <w:p w:rsidR="00596005" w:rsidRPr="00DA519A" w:rsidRDefault="00596005" w:rsidP="00596005">
      <w:pPr>
        <w:tabs>
          <w:tab w:val="left" w:pos="9355"/>
        </w:tabs>
        <w:ind w:right="175"/>
        <w:jc w:val="both"/>
        <w:rPr>
          <w:sz w:val="28"/>
          <w:szCs w:val="28"/>
        </w:rPr>
      </w:pPr>
      <w:r>
        <w:rPr>
          <w:sz w:val="28"/>
          <w:szCs w:val="28"/>
        </w:rPr>
        <w:t xml:space="preserve">         В 2015</w:t>
      </w:r>
      <w:r w:rsidRPr="00DA519A">
        <w:rPr>
          <w:sz w:val="28"/>
          <w:szCs w:val="28"/>
        </w:rPr>
        <w:t xml:space="preserve"> году собственные доходы бюджета </w:t>
      </w:r>
      <w:proofErr w:type="spellStart"/>
      <w:r w:rsidRPr="00DA519A">
        <w:rPr>
          <w:sz w:val="28"/>
          <w:szCs w:val="28"/>
        </w:rPr>
        <w:t>Камышловского</w:t>
      </w:r>
      <w:proofErr w:type="spellEnd"/>
      <w:r w:rsidRPr="00DA519A">
        <w:rPr>
          <w:sz w:val="28"/>
          <w:szCs w:val="28"/>
        </w:rPr>
        <w:t xml:space="preserve"> гор</w:t>
      </w:r>
      <w:r>
        <w:rPr>
          <w:sz w:val="28"/>
          <w:szCs w:val="28"/>
        </w:rPr>
        <w:t>одского округа составят 500 818</w:t>
      </w:r>
      <w:r w:rsidRPr="00DA519A">
        <w:rPr>
          <w:sz w:val="28"/>
          <w:szCs w:val="28"/>
        </w:rPr>
        <w:t xml:space="preserve"> тыс. руб., нал</w:t>
      </w:r>
      <w:r>
        <w:rPr>
          <w:sz w:val="28"/>
          <w:szCs w:val="28"/>
        </w:rPr>
        <w:t>оговые и неналоговые доходы составят 136 562</w:t>
      </w:r>
      <w:r w:rsidRPr="00DA519A">
        <w:rPr>
          <w:sz w:val="28"/>
          <w:szCs w:val="28"/>
        </w:rPr>
        <w:t xml:space="preserve"> тыс. руб. Доля налоговых и нена</w:t>
      </w:r>
      <w:r>
        <w:rPr>
          <w:sz w:val="28"/>
          <w:szCs w:val="28"/>
        </w:rPr>
        <w:t>логовых доходов составит 27,26</w:t>
      </w:r>
      <w:r w:rsidRPr="00DA519A">
        <w:rPr>
          <w:sz w:val="28"/>
          <w:szCs w:val="28"/>
        </w:rPr>
        <w:t xml:space="preserve"> % в объеме собственных доходов бюджета </w:t>
      </w:r>
      <w:proofErr w:type="spellStart"/>
      <w:r w:rsidRPr="00DA519A">
        <w:rPr>
          <w:sz w:val="28"/>
          <w:szCs w:val="28"/>
        </w:rPr>
        <w:t>Камышловского</w:t>
      </w:r>
      <w:proofErr w:type="spellEnd"/>
      <w:r w:rsidRPr="00DA519A">
        <w:rPr>
          <w:sz w:val="28"/>
          <w:szCs w:val="28"/>
        </w:rPr>
        <w:t xml:space="preserve"> городского округа</w:t>
      </w:r>
      <w:r>
        <w:rPr>
          <w:sz w:val="28"/>
          <w:szCs w:val="28"/>
        </w:rPr>
        <w:t>.</w:t>
      </w:r>
    </w:p>
    <w:p w:rsidR="00596005" w:rsidRPr="00DA519A" w:rsidRDefault="00596005" w:rsidP="00596005">
      <w:pPr>
        <w:tabs>
          <w:tab w:val="left" w:pos="9355"/>
        </w:tabs>
        <w:ind w:right="175"/>
        <w:jc w:val="both"/>
        <w:rPr>
          <w:sz w:val="28"/>
          <w:szCs w:val="28"/>
        </w:rPr>
      </w:pPr>
      <w:r>
        <w:rPr>
          <w:sz w:val="28"/>
          <w:szCs w:val="28"/>
        </w:rPr>
        <w:t xml:space="preserve">         В 2016</w:t>
      </w:r>
      <w:r w:rsidRPr="00DA519A">
        <w:rPr>
          <w:sz w:val="28"/>
          <w:szCs w:val="28"/>
        </w:rPr>
        <w:t xml:space="preserve"> году собственные доходы бюджета </w:t>
      </w:r>
      <w:proofErr w:type="spellStart"/>
      <w:r w:rsidRPr="00DA519A">
        <w:rPr>
          <w:sz w:val="28"/>
          <w:szCs w:val="28"/>
        </w:rPr>
        <w:t>Камышловского</w:t>
      </w:r>
      <w:proofErr w:type="spellEnd"/>
      <w:r w:rsidRPr="00DA519A">
        <w:rPr>
          <w:sz w:val="28"/>
          <w:szCs w:val="28"/>
        </w:rPr>
        <w:t xml:space="preserve"> гор</w:t>
      </w:r>
      <w:r>
        <w:rPr>
          <w:sz w:val="28"/>
          <w:szCs w:val="28"/>
        </w:rPr>
        <w:t xml:space="preserve">одского округа составят 485 370 </w:t>
      </w:r>
      <w:r w:rsidRPr="00DA519A">
        <w:rPr>
          <w:sz w:val="28"/>
          <w:szCs w:val="28"/>
        </w:rPr>
        <w:t>тыс. руб., нал</w:t>
      </w:r>
      <w:r>
        <w:rPr>
          <w:sz w:val="28"/>
          <w:szCs w:val="28"/>
        </w:rPr>
        <w:t>оговые и неналоговые доходы составят 152 944</w:t>
      </w:r>
      <w:r w:rsidRPr="00DA519A">
        <w:rPr>
          <w:sz w:val="28"/>
          <w:szCs w:val="28"/>
        </w:rPr>
        <w:t xml:space="preserve"> тыс. руб. Доля налоговых и нена</w:t>
      </w:r>
      <w:r>
        <w:rPr>
          <w:sz w:val="28"/>
          <w:szCs w:val="28"/>
        </w:rPr>
        <w:t>логовых доходов составит 31,51</w:t>
      </w:r>
      <w:r w:rsidRPr="00DA519A">
        <w:rPr>
          <w:sz w:val="28"/>
          <w:szCs w:val="28"/>
        </w:rPr>
        <w:t xml:space="preserve"> % в объеме собственных доходов бюджета </w:t>
      </w:r>
      <w:proofErr w:type="spellStart"/>
      <w:r w:rsidRPr="00DA519A">
        <w:rPr>
          <w:sz w:val="28"/>
          <w:szCs w:val="28"/>
        </w:rPr>
        <w:t>Камышловского</w:t>
      </w:r>
      <w:proofErr w:type="spellEnd"/>
      <w:r w:rsidRPr="00DA519A">
        <w:rPr>
          <w:sz w:val="28"/>
          <w:szCs w:val="28"/>
        </w:rPr>
        <w:t xml:space="preserve"> городского округа</w:t>
      </w:r>
      <w:r>
        <w:rPr>
          <w:sz w:val="28"/>
          <w:szCs w:val="28"/>
        </w:rPr>
        <w:t>.</w:t>
      </w:r>
    </w:p>
    <w:p w:rsidR="00596005" w:rsidRDefault="00596005" w:rsidP="00596005">
      <w:pPr>
        <w:jc w:val="both"/>
        <w:rPr>
          <w:b/>
          <w:color w:val="FF0000"/>
          <w:sz w:val="32"/>
          <w:szCs w:val="32"/>
        </w:rPr>
      </w:pPr>
      <w:r>
        <w:rPr>
          <w:sz w:val="28"/>
          <w:szCs w:val="28"/>
        </w:rPr>
        <w:t xml:space="preserve">            В 2017</w:t>
      </w:r>
      <w:r w:rsidRPr="00DA519A">
        <w:rPr>
          <w:sz w:val="28"/>
          <w:szCs w:val="28"/>
        </w:rPr>
        <w:t xml:space="preserve"> году собственные доходы бюджета </w:t>
      </w:r>
      <w:proofErr w:type="spellStart"/>
      <w:r w:rsidRPr="00DA519A">
        <w:rPr>
          <w:sz w:val="28"/>
          <w:szCs w:val="28"/>
        </w:rPr>
        <w:t>Камышловского</w:t>
      </w:r>
      <w:proofErr w:type="spellEnd"/>
      <w:r w:rsidRPr="00DA519A">
        <w:rPr>
          <w:sz w:val="28"/>
          <w:szCs w:val="28"/>
        </w:rPr>
        <w:t xml:space="preserve"> гор</w:t>
      </w:r>
      <w:r>
        <w:rPr>
          <w:sz w:val="28"/>
          <w:szCs w:val="28"/>
        </w:rPr>
        <w:t xml:space="preserve">одского округа составят 489 439 </w:t>
      </w:r>
      <w:r w:rsidRPr="00DA519A">
        <w:rPr>
          <w:sz w:val="28"/>
          <w:szCs w:val="28"/>
        </w:rPr>
        <w:t>тыс. руб., нал</w:t>
      </w:r>
      <w:r>
        <w:rPr>
          <w:sz w:val="28"/>
          <w:szCs w:val="28"/>
        </w:rPr>
        <w:t xml:space="preserve">оговые и неналоговые </w:t>
      </w:r>
      <w:r>
        <w:rPr>
          <w:sz w:val="28"/>
          <w:szCs w:val="28"/>
        </w:rPr>
        <w:lastRenderedPageBreak/>
        <w:t>доходы составят 159 376</w:t>
      </w:r>
      <w:r w:rsidRPr="00DA519A">
        <w:rPr>
          <w:sz w:val="28"/>
          <w:szCs w:val="28"/>
        </w:rPr>
        <w:t xml:space="preserve"> тыс. руб. Доля налоговых и нена</w:t>
      </w:r>
      <w:r>
        <w:rPr>
          <w:sz w:val="28"/>
          <w:szCs w:val="28"/>
        </w:rPr>
        <w:t>логовых доходов составит 32,56</w:t>
      </w:r>
      <w:r w:rsidRPr="00DA519A">
        <w:rPr>
          <w:sz w:val="28"/>
          <w:szCs w:val="28"/>
        </w:rPr>
        <w:t xml:space="preserve"> % в объеме собственных доходов бюджета </w:t>
      </w:r>
      <w:proofErr w:type="spellStart"/>
      <w:r w:rsidRPr="00DA519A">
        <w:rPr>
          <w:sz w:val="28"/>
          <w:szCs w:val="28"/>
        </w:rPr>
        <w:t>Камышловского</w:t>
      </w:r>
      <w:proofErr w:type="spellEnd"/>
      <w:r w:rsidRPr="00DA519A">
        <w:rPr>
          <w:sz w:val="28"/>
          <w:szCs w:val="28"/>
        </w:rPr>
        <w:t xml:space="preserve"> городского округа</w:t>
      </w:r>
      <w:r>
        <w:rPr>
          <w:sz w:val="28"/>
          <w:szCs w:val="28"/>
        </w:rPr>
        <w:t xml:space="preserve">.        </w:t>
      </w:r>
    </w:p>
    <w:p w:rsidR="009B5F91" w:rsidRDefault="009B5F91" w:rsidP="009B5F91">
      <w:pPr>
        <w:autoSpaceDE w:val="0"/>
        <w:autoSpaceDN w:val="0"/>
        <w:adjustRightInd w:val="0"/>
        <w:ind w:firstLine="540"/>
        <w:jc w:val="both"/>
        <w:rPr>
          <w:sz w:val="28"/>
          <w:szCs w:val="28"/>
        </w:rPr>
      </w:pPr>
      <w:r>
        <w:rPr>
          <w:sz w:val="28"/>
          <w:szCs w:val="28"/>
        </w:rPr>
        <w:t>Тенденция расходов бюджета муниципального образования на содержание работников органов местного самоуправления в расчете на одного жителя муниципального образования складывается с 2010 по 2015 год  в сторону увеличения, с 2016 года идет небольшое уменьшение.</w:t>
      </w:r>
    </w:p>
    <w:p w:rsidR="009B5F91" w:rsidRDefault="009B5F91" w:rsidP="009B5F91">
      <w:pPr>
        <w:autoSpaceDE w:val="0"/>
        <w:autoSpaceDN w:val="0"/>
        <w:adjustRightInd w:val="0"/>
        <w:ind w:firstLine="540"/>
        <w:jc w:val="both"/>
        <w:rPr>
          <w:sz w:val="28"/>
          <w:szCs w:val="28"/>
        </w:rPr>
      </w:pPr>
      <w:r>
        <w:rPr>
          <w:sz w:val="28"/>
          <w:szCs w:val="28"/>
        </w:rPr>
        <w:t>Данная тенденция связана с  ежегодной индексацией расходов, предусмотренной Методикой определения уровня расчетной бюджетной обеспеченности муниципальных районов (городских округов), расположенных на территории Свердловской области;</w:t>
      </w:r>
    </w:p>
    <w:p w:rsidR="009B5F91" w:rsidRDefault="009B5F91" w:rsidP="009B5F91">
      <w:pPr>
        <w:autoSpaceDE w:val="0"/>
        <w:autoSpaceDN w:val="0"/>
        <w:adjustRightInd w:val="0"/>
        <w:ind w:firstLine="540"/>
        <w:jc w:val="both"/>
        <w:rPr>
          <w:sz w:val="28"/>
          <w:szCs w:val="28"/>
        </w:rPr>
      </w:pPr>
      <w:r>
        <w:rPr>
          <w:sz w:val="28"/>
          <w:szCs w:val="28"/>
        </w:rPr>
        <w:t>Данный показатель ежегодно регулируется правовыми актами Свердловской области – Постановлениями Правительства Свердловской области, устанавливающими нормативы формирования расходов на содержание органов местного самоуправления муниципальных образований, расположенных на территории Свердловской области.</w:t>
      </w:r>
    </w:p>
    <w:p w:rsidR="009B5F91" w:rsidRDefault="009B5F91" w:rsidP="009B5F91">
      <w:pPr>
        <w:ind w:firstLine="708"/>
        <w:jc w:val="both"/>
        <w:rPr>
          <w:sz w:val="28"/>
          <w:szCs w:val="28"/>
        </w:rPr>
      </w:pPr>
      <w:r>
        <w:rPr>
          <w:sz w:val="28"/>
          <w:szCs w:val="28"/>
        </w:rPr>
        <w:t>Процент роста сложился по показателю по сравнению с предыдущим периодом:   в 2012 году – 108,8 %, в 2013 году - 107 %, в 2014 году - 100,4%, в 2015 году – 121,5%, в 2016 году – 99,6%, в 2017 году – 100,6%.</w:t>
      </w:r>
    </w:p>
    <w:p w:rsidR="009B5F91" w:rsidRDefault="009B5F91" w:rsidP="009B5F91">
      <w:pPr>
        <w:jc w:val="both"/>
        <w:rPr>
          <w:sz w:val="28"/>
          <w:szCs w:val="28"/>
        </w:rPr>
      </w:pPr>
      <w:r>
        <w:rPr>
          <w:sz w:val="28"/>
          <w:szCs w:val="28"/>
        </w:rPr>
        <w:tab/>
        <w:t xml:space="preserve">Увеличение на содержание работников органов местного самоуправления в расчете на одного жителя произошло в 2015 году,  в связи с изменением структуры администрации </w:t>
      </w:r>
      <w:proofErr w:type="spellStart"/>
      <w:r>
        <w:rPr>
          <w:sz w:val="28"/>
          <w:szCs w:val="28"/>
        </w:rPr>
        <w:t>Камышловского</w:t>
      </w:r>
      <w:proofErr w:type="spellEnd"/>
      <w:r>
        <w:rPr>
          <w:sz w:val="28"/>
          <w:szCs w:val="28"/>
        </w:rPr>
        <w:t xml:space="preserve"> городского округа.</w:t>
      </w:r>
    </w:p>
    <w:p w:rsidR="009B5F91" w:rsidRPr="005D6BF4" w:rsidRDefault="009B5F91" w:rsidP="009B5F91">
      <w:pPr>
        <w:jc w:val="both"/>
        <w:rPr>
          <w:sz w:val="28"/>
          <w:szCs w:val="28"/>
        </w:rPr>
      </w:pPr>
      <w:r>
        <w:rPr>
          <w:sz w:val="28"/>
          <w:szCs w:val="28"/>
        </w:rPr>
        <w:tab/>
        <w:t xml:space="preserve">С 2016 года предусмотрено уменьшение расходов на содержание работников органов местного самоуправления. Оптимизация расходов направлена на приведение расходов в соответствии с нормативами формирования расходов на содержание органов местного самоуправления. </w:t>
      </w:r>
    </w:p>
    <w:p w:rsidR="00692567" w:rsidRDefault="00692567" w:rsidP="00692567">
      <w:pPr>
        <w:ind w:firstLine="709"/>
        <w:jc w:val="both"/>
        <w:rPr>
          <w:sz w:val="28"/>
          <w:szCs w:val="28"/>
        </w:rPr>
      </w:pPr>
      <w:r w:rsidRPr="003C16C7">
        <w:rPr>
          <w:sz w:val="28"/>
          <w:szCs w:val="28"/>
        </w:rPr>
        <w:t>Анализ достигнутых соци</w:t>
      </w:r>
      <w:r>
        <w:rPr>
          <w:sz w:val="28"/>
          <w:szCs w:val="28"/>
        </w:rPr>
        <w:t>о</w:t>
      </w:r>
      <w:r w:rsidRPr="003C16C7">
        <w:rPr>
          <w:sz w:val="28"/>
          <w:szCs w:val="28"/>
        </w:rPr>
        <w:t xml:space="preserve">логических </w:t>
      </w:r>
      <w:r>
        <w:rPr>
          <w:sz w:val="28"/>
          <w:szCs w:val="28"/>
        </w:rPr>
        <w:t>значений для показателей эффективности деятельности органов местного самоуправления и их планируемых значений на трехлетний период, динамика параметров удовлетворённости населения деятельностью органов местного самоуправления за предыдущий период (201</w:t>
      </w:r>
      <w:r w:rsidR="00C85106">
        <w:rPr>
          <w:sz w:val="28"/>
          <w:szCs w:val="28"/>
        </w:rPr>
        <w:t>1</w:t>
      </w:r>
      <w:r>
        <w:rPr>
          <w:sz w:val="28"/>
          <w:szCs w:val="28"/>
        </w:rPr>
        <w:t>-201</w:t>
      </w:r>
      <w:r w:rsidR="00C85106">
        <w:rPr>
          <w:sz w:val="28"/>
          <w:szCs w:val="28"/>
        </w:rPr>
        <w:t>3</w:t>
      </w:r>
      <w:r>
        <w:rPr>
          <w:sz w:val="28"/>
          <w:szCs w:val="28"/>
        </w:rPr>
        <w:t>гг.), отчётный период (201</w:t>
      </w:r>
      <w:r w:rsidR="00C85106">
        <w:rPr>
          <w:sz w:val="28"/>
          <w:szCs w:val="28"/>
        </w:rPr>
        <w:t>4</w:t>
      </w:r>
      <w:r>
        <w:rPr>
          <w:sz w:val="28"/>
          <w:szCs w:val="28"/>
        </w:rPr>
        <w:t>г.) и на плановый период (201</w:t>
      </w:r>
      <w:r w:rsidR="00C85106">
        <w:rPr>
          <w:sz w:val="28"/>
          <w:szCs w:val="28"/>
        </w:rPr>
        <w:t>5</w:t>
      </w:r>
      <w:r>
        <w:rPr>
          <w:sz w:val="28"/>
          <w:szCs w:val="28"/>
        </w:rPr>
        <w:t>-201</w:t>
      </w:r>
      <w:r w:rsidR="00C85106">
        <w:rPr>
          <w:sz w:val="28"/>
          <w:szCs w:val="28"/>
        </w:rPr>
        <w:t>7</w:t>
      </w:r>
      <w:r>
        <w:rPr>
          <w:sz w:val="28"/>
          <w:szCs w:val="28"/>
        </w:rPr>
        <w:t xml:space="preserve">гг.) показывает в целом положительную динамику степени удовлетворённости населения деятельностью органов местного самоуправления </w:t>
      </w:r>
      <w:proofErr w:type="spellStart"/>
      <w:r>
        <w:rPr>
          <w:sz w:val="28"/>
          <w:szCs w:val="28"/>
        </w:rPr>
        <w:t>Камышловского</w:t>
      </w:r>
      <w:proofErr w:type="spellEnd"/>
      <w:r>
        <w:rPr>
          <w:sz w:val="28"/>
          <w:szCs w:val="28"/>
        </w:rPr>
        <w:t xml:space="preserve"> городского округа. </w:t>
      </w:r>
      <w:r>
        <w:rPr>
          <w:b/>
          <w:sz w:val="32"/>
          <w:szCs w:val="32"/>
        </w:rPr>
        <w:t xml:space="preserve">  </w:t>
      </w:r>
      <w:r>
        <w:rPr>
          <w:sz w:val="28"/>
          <w:szCs w:val="28"/>
        </w:rPr>
        <w:t xml:space="preserve">Согласно результатам социологического опроса, проведенного на территории </w:t>
      </w:r>
      <w:proofErr w:type="spellStart"/>
      <w:r>
        <w:rPr>
          <w:sz w:val="28"/>
          <w:szCs w:val="28"/>
        </w:rPr>
        <w:t>Камышловского</w:t>
      </w:r>
      <w:proofErr w:type="spellEnd"/>
      <w:r>
        <w:rPr>
          <w:sz w:val="28"/>
          <w:szCs w:val="28"/>
        </w:rPr>
        <w:t xml:space="preserve"> городского округа, данный показатель составляет – 8</w:t>
      </w:r>
      <w:r w:rsidR="00C85106">
        <w:rPr>
          <w:sz w:val="28"/>
          <w:szCs w:val="28"/>
        </w:rPr>
        <w:t>6</w:t>
      </w:r>
      <w:r>
        <w:rPr>
          <w:sz w:val="28"/>
          <w:szCs w:val="28"/>
        </w:rPr>
        <w:t>,0% в 201</w:t>
      </w:r>
      <w:r w:rsidR="00C85106">
        <w:rPr>
          <w:sz w:val="28"/>
          <w:szCs w:val="28"/>
        </w:rPr>
        <w:t>4</w:t>
      </w:r>
      <w:r>
        <w:rPr>
          <w:sz w:val="28"/>
          <w:szCs w:val="28"/>
        </w:rPr>
        <w:t xml:space="preserve"> году (201</w:t>
      </w:r>
      <w:r w:rsidR="00C85106">
        <w:rPr>
          <w:sz w:val="28"/>
          <w:szCs w:val="28"/>
        </w:rPr>
        <w:t>3</w:t>
      </w:r>
      <w:r>
        <w:rPr>
          <w:sz w:val="28"/>
          <w:szCs w:val="28"/>
        </w:rPr>
        <w:t xml:space="preserve"> год- </w:t>
      </w:r>
      <w:r w:rsidR="00C85106">
        <w:rPr>
          <w:sz w:val="28"/>
          <w:szCs w:val="28"/>
        </w:rPr>
        <w:t>70</w:t>
      </w:r>
      <w:r>
        <w:rPr>
          <w:sz w:val="28"/>
          <w:szCs w:val="28"/>
        </w:rPr>
        <w:t>,0%).</w:t>
      </w:r>
    </w:p>
    <w:p w:rsidR="00D13105" w:rsidRDefault="00D13105" w:rsidP="00B065AA">
      <w:pPr>
        <w:ind w:firstLine="709"/>
        <w:jc w:val="both"/>
        <w:rPr>
          <w:sz w:val="28"/>
          <w:szCs w:val="28"/>
        </w:rPr>
      </w:pPr>
    </w:p>
    <w:p w:rsidR="00692567" w:rsidRPr="00826352" w:rsidRDefault="00692567" w:rsidP="00B065AA">
      <w:pPr>
        <w:ind w:firstLine="709"/>
        <w:jc w:val="both"/>
        <w:rPr>
          <w:sz w:val="28"/>
          <w:szCs w:val="28"/>
        </w:rPr>
      </w:pPr>
      <w:r>
        <w:rPr>
          <w:sz w:val="28"/>
          <w:szCs w:val="28"/>
        </w:rPr>
        <w:t xml:space="preserve">В целом наблюдается положительная динамика показателей оценки эффективности деятельности органов местного самоуправления </w:t>
      </w:r>
      <w:proofErr w:type="spellStart"/>
      <w:r>
        <w:rPr>
          <w:sz w:val="28"/>
          <w:szCs w:val="28"/>
        </w:rPr>
        <w:t>Камышловского</w:t>
      </w:r>
      <w:proofErr w:type="spellEnd"/>
      <w:r>
        <w:rPr>
          <w:sz w:val="28"/>
          <w:szCs w:val="28"/>
        </w:rPr>
        <w:t xml:space="preserve"> городского округа за предыдущий период (201</w:t>
      </w:r>
      <w:r w:rsidR="00C85106">
        <w:rPr>
          <w:sz w:val="28"/>
          <w:szCs w:val="28"/>
        </w:rPr>
        <w:t>1</w:t>
      </w:r>
      <w:r>
        <w:rPr>
          <w:sz w:val="28"/>
          <w:szCs w:val="28"/>
        </w:rPr>
        <w:t>-201</w:t>
      </w:r>
      <w:r w:rsidR="00C85106">
        <w:rPr>
          <w:sz w:val="28"/>
          <w:szCs w:val="28"/>
        </w:rPr>
        <w:t>3</w:t>
      </w:r>
      <w:r>
        <w:rPr>
          <w:sz w:val="28"/>
          <w:szCs w:val="28"/>
        </w:rPr>
        <w:t>гг.), за отчётный период (201</w:t>
      </w:r>
      <w:r w:rsidR="00C85106">
        <w:rPr>
          <w:sz w:val="28"/>
          <w:szCs w:val="28"/>
        </w:rPr>
        <w:t>4</w:t>
      </w:r>
      <w:r>
        <w:rPr>
          <w:sz w:val="28"/>
          <w:szCs w:val="28"/>
        </w:rPr>
        <w:t>г.) и плановый период (201</w:t>
      </w:r>
      <w:r w:rsidR="00C85106">
        <w:rPr>
          <w:sz w:val="28"/>
          <w:szCs w:val="28"/>
        </w:rPr>
        <w:t>5</w:t>
      </w:r>
      <w:r>
        <w:rPr>
          <w:sz w:val="28"/>
          <w:szCs w:val="28"/>
        </w:rPr>
        <w:t>-201</w:t>
      </w:r>
      <w:r w:rsidR="00C85106">
        <w:rPr>
          <w:sz w:val="28"/>
          <w:szCs w:val="28"/>
        </w:rPr>
        <w:t>7</w:t>
      </w:r>
      <w:r>
        <w:rPr>
          <w:sz w:val="28"/>
          <w:szCs w:val="28"/>
        </w:rPr>
        <w:t>гг.).</w:t>
      </w:r>
    </w:p>
    <w:sectPr w:rsidR="00692567" w:rsidRPr="00826352" w:rsidSect="00864E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65A8B"/>
    <w:multiLevelType w:val="hybridMultilevel"/>
    <w:tmpl w:val="8374580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13A37E04"/>
    <w:multiLevelType w:val="hybridMultilevel"/>
    <w:tmpl w:val="512ECD42"/>
    <w:lvl w:ilvl="0" w:tplc="04190001">
      <w:start w:val="1"/>
      <w:numFmt w:val="bullet"/>
      <w:lvlText w:val=""/>
      <w:lvlJc w:val="left"/>
      <w:pPr>
        <w:tabs>
          <w:tab w:val="num" w:pos="1215"/>
        </w:tabs>
        <w:ind w:left="1215" w:hanging="360"/>
      </w:pPr>
      <w:rPr>
        <w:rFonts w:ascii="Symbol" w:hAnsi="Symbol" w:hint="default"/>
      </w:rPr>
    </w:lvl>
    <w:lvl w:ilvl="1" w:tplc="04190003" w:tentative="1">
      <w:start w:val="1"/>
      <w:numFmt w:val="bullet"/>
      <w:lvlText w:val="o"/>
      <w:lvlJc w:val="left"/>
      <w:pPr>
        <w:tabs>
          <w:tab w:val="num" w:pos="1935"/>
        </w:tabs>
        <w:ind w:left="1935" w:hanging="360"/>
      </w:pPr>
      <w:rPr>
        <w:rFonts w:ascii="Courier New" w:hAnsi="Courier New" w:cs="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2">
    <w:nsid w:val="3B64208C"/>
    <w:multiLevelType w:val="hybridMultilevel"/>
    <w:tmpl w:val="C82CF0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3436964"/>
    <w:multiLevelType w:val="multilevel"/>
    <w:tmpl w:val="F202D41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5BB506DB"/>
    <w:multiLevelType w:val="hybridMultilevel"/>
    <w:tmpl w:val="F86015EA"/>
    <w:lvl w:ilvl="0" w:tplc="189EC5F6">
      <w:start w:val="3"/>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5">
    <w:nsid w:val="76B717B7"/>
    <w:multiLevelType w:val="hybridMultilevel"/>
    <w:tmpl w:val="597A36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26352"/>
    <w:rsid w:val="00001A11"/>
    <w:rsid w:val="000518C5"/>
    <w:rsid w:val="000535D4"/>
    <w:rsid w:val="0007201D"/>
    <w:rsid w:val="000D66A2"/>
    <w:rsid w:val="000F0EEC"/>
    <w:rsid w:val="000F20A1"/>
    <w:rsid w:val="00106BD9"/>
    <w:rsid w:val="00113B8D"/>
    <w:rsid w:val="0012388B"/>
    <w:rsid w:val="001261A7"/>
    <w:rsid w:val="001514C2"/>
    <w:rsid w:val="001A7A0E"/>
    <w:rsid w:val="001D3F35"/>
    <w:rsid w:val="001E7778"/>
    <w:rsid w:val="002153C4"/>
    <w:rsid w:val="00227798"/>
    <w:rsid w:val="002511CA"/>
    <w:rsid w:val="002707E3"/>
    <w:rsid w:val="00277561"/>
    <w:rsid w:val="00292089"/>
    <w:rsid w:val="002C42CA"/>
    <w:rsid w:val="002D3705"/>
    <w:rsid w:val="00327E7A"/>
    <w:rsid w:val="0035676F"/>
    <w:rsid w:val="003618A0"/>
    <w:rsid w:val="00365D85"/>
    <w:rsid w:val="003862C1"/>
    <w:rsid w:val="003B50EE"/>
    <w:rsid w:val="003C2333"/>
    <w:rsid w:val="003C3544"/>
    <w:rsid w:val="00416BB4"/>
    <w:rsid w:val="00483A67"/>
    <w:rsid w:val="004862E3"/>
    <w:rsid w:val="00490B8F"/>
    <w:rsid w:val="004B01A9"/>
    <w:rsid w:val="004B551F"/>
    <w:rsid w:val="004C6D15"/>
    <w:rsid w:val="004D3083"/>
    <w:rsid w:val="004D650B"/>
    <w:rsid w:val="004E2CC3"/>
    <w:rsid w:val="004E7C23"/>
    <w:rsid w:val="004F21DC"/>
    <w:rsid w:val="00504FC3"/>
    <w:rsid w:val="00575CF0"/>
    <w:rsid w:val="005821D9"/>
    <w:rsid w:val="00595153"/>
    <w:rsid w:val="00596005"/>
    <w:rsid w:val="005A31EB"/>
    <w:rsid w:val="005C14CD"/>
    <w:rsid w:val="005E4B82"/>
    <w:rsid w:val="005F72D7"/>
    <w:rsid w:val="006212DD"/>
    <w:rsid w:val="0064313F"/>
    <w:rsid w:val="006541F3"/>
    <w:rsid w:val="00660386"/>
    <w:rsid w:val="00687045"/>
    <w:rsid w:val="00692567"/>
    <w:rsid w:val="006A087E"/>
    <w:rsid w:val="006E3A2D"/>
    <w:rsid w:val="00722BE9"/>
    <w:rsid w:val="007248B1"/>
    <w:rsid w:val="007C03A5"/>
    <w:rsid w:val="007C1959"/>
    <w:rsid w:val="00826352"/>
    <w:rsid w:val="00832FDC"/>
    <w:rsid w:val="00864EB7"/>
    <w:rsid w:val="008B161C"/>
    <w:rsid w:val="008D7DE0"/>
    <w:rsid w:val="008F0C6D"/>
    <w:rsid w:val="0091734C"/>
    <w:rsid w:val="0092504E"/>
    <w:rsid w:val="0094354A"/>
    <w:rsid w:val="0097551D"/>
    <w:rsid w:val="009777DF"/>
    <w:rsid w:val="009B55B4"/>
    <w:rsid w:val="009B5F91"/>
    <w:rsid w:val="009E147A"/>
    <w:rsid w:val="009E6BC0"/>
    <w:rsid w:val="00A22728"/>
    <w:rsid w:val="00A54358"/>
    <w:rsid w:val="00A70C12"/>
    <w:rsid w:val="00A862E0"/>
    <w:rsid w:val="00AC1D1A"/>
    <w:rsid w:val="00AD2A48"/>
    <w:rsid w:val="00AD31CB"/>
    <w:rsid w:val="00AE6474"/>
    <w:rsid w:val="00B05D59"/>
    <w:rsid w:val="00B065AA"/>
    <w:rsid w:val="00B24659"/>
    <w:rsid w:val="00B75A9C"/>
    <w:rsid w:val="00B760A5"/>
    <w:rsid w:val="00B81DE2"/>
    <w:rsid w:val="00B970E1"/>
    <w:rsid w:val="00C21958"/>
    <w:rsid w:val="00C65215"/>
    <w:rsid w:val="00C76413"/>
    <w:rsid w:val="00C85106"/>
    <w:rsid w:val="00CC7A52"/>
    <w:rsid w:val="00CE39B3"/>
    <w:rsid w:val="00D035E6"/>
    <w:rsid w:val="00D13105"/>
    <w:rsid w:val="00D44910"/>
    <w:rsid w:val="00D616FD"/>
    <w:rsid w:val="00D63E41"/>
    <w:rsid w:val="00D9396C"/>
    <w:rsid w:val="00DA01B0"/>
    <w:rsid w:val="00DB0CDD"/>
    <w:rsid w:val="00DB4647"/>
    <w:rsid w:val="00DB4CF3"/>
    <w:rsid w:val="00DE460E"/>
    <w:rsid w:val="00E0036D"/>
    <w:rsid w:val="00E23824"/>
    <w:rsid w:val="00E24D01"/>
    <w:rsid w:val="00E77DF7"/>
    <w:rsid w:val="00EB69F0"/>
    <w:rsid w:val="00F43CED"/>
    <w:rsid w:val="00F55991"/>
    <w:rsid w:val="00F666E8"/>
    <w:rsid w:val="00F7000B"/>
    <w:rsid w:val="00FC1373"/>
    <w:rsid w:val="00FD0B55"/>
    <w:rsid w:val="00FE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3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C6D15"/>
    <w:pPr>
      <w:jc w:val="center"/>
    </w:pPr>
    <w:rPr>
      <w:b/>
      <w:sz w:val="36"/>
    </w:rPr>
  </w:style>
  <w:style w:type="character" w:customStyle="1" w:styleId="a4">
    <w:name w:val="Основной текст Знак"/>
    <w:basedOn w:val="a0"/>
    <w:link w:val="a3"/>
    <w:uiPriority w:val="99"/>
    <w:rsid w:val="004C6D15"/>
    <w:rPr>
      <w:rFonts w:ascii="Times New Roman" w:eastAsia="Times New Roman" w:hAnsi="Times New Roman" w:cs="Times New Roman"/>
      <w:b/>
      <w:sz w:val="36"/>
      <w:szCs w:val="24"/>
      <w:lang w:eastAsia="ru-RU"/>
    </w:rPr>
  </w:style>
  <w:style w:type="paragraph" w:styleId="2">
    <w:name w:val="Body Text Indent 2"/>
    <w:basedOn w:val="a"/>
    <w:link w:val="20"/>
    <w:rsid w:val="00C65215"/>
    <w:pPr>
      <w:spacing w:after="120" w:line="480" w:lineRule="auto"/>
      <w:ind w:left="283"/>
    </w:pPr>
    <w:rPr>
      <w:sz w:val="20"/>
      <w:szCs w:val="20"/>
    </w:rPr>
  </w:style>
  <w:style w:type="character" w:customStyle="1" w:styleId="20">
    <w:name w:val="Основной текст с отступом 2 Знак"/>
    <w:basedOn w:val="a0"/>
    <w:link w:val="2"/>
    <w:rsid w:val="00C65215"/>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AE6474"/>
    <w:pPr>
      <w:spacing w:after="120"/>
      <w:ind w:left="283"/>
    </w:pPr>
  </w:style>
  <w:style w:type="character" w:customStyle="1" w:styleId="a6">
    <w:name w:val="Основной текст с отступом Знак"/>
    <w:basedOn w:val="a0"/>
    <w:link w:val="a5"/>
    <w:uiPriority w:val="99"/>
    <w:semiHidden/>
    <w:rsid w:val="00AE6474"/>
    <w:rPr>
      <w:rFonts w:ascii="Times New Roman" w:eastAsia="Times New Roman" w:hAnsi="Times New Roman" w:cs="Times New Roman"/>
      <w:sz w:val="24"/>
      <w:szCs w:val="24"/>
      <w:lang w:eastAsia="ru-RU"/>
    </w:rPr>
  </w:style>
  <w:style w:type="paragraph" w:styleId="a7">
    <w:name w:val="No Spacing"/>
    <w:uiPriority w:val="1"/>
    <w:qFormat/>
    <w:rsid w:val="003B50EE"/>
    <w:pPr>
      <w:spacing w:after="0" w:line="240" w:lineRule="auto"/>
    </w:pPr>
  </w:style>
  <w:style w:type="table" w:styleId="a8">
    <w:name w:val="Table Grid"/>
    <w:basedOn w:val="a1"/>
    <w:uiPriority w:val="59"/>
    <w:rsid w:val="003B5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a0"/>
    <w:rsid w:val="0097551D"/>
  </w:style>
  <w:style w:type="character" w:customStyle="1" w:styleId="a9">
    <w:name w:val="Название Знак"/>
    <w:basedOn w:val="a0"/>
    <w:link w:val="aa"/>
    <w:locked/>
    <w:rsid w:val="00F55991"/>
    <w:rPr>
      <w:b/>
      <w:bCs/>
      <w:sz w:val="28"/>
      <w:szCs w:val="24"/>
      <w:lang w:eastAsia="ru-RU"/>
    </w:rPr>
  </w:style>
  <w:style w:type="paragraph" w:styleId="aa">
    <w:name w:val="Title"/>
    <w:basedOn w:val="a"/>
    <w:link w:val="a9"/>
    <w:qFormat/>
    <w:rsid w:val="00F55991"/>
    <w:pPr>
      <w:jc w:val="center"/>
    </w:pPr>
    <w:rPr>
      <w:rFonts w:asciiTheme="minorHAnsi" w:eastAsiaTheme="minorHAnsi" w:hAnsiTheme="minorHAnsi" w:cstheme="minorBidi"/>
      <w:b/>
      <w:bCs/>
      <w:sz w:val="28"/>
    </w:rPr>
  </w:style>
  <w:style w:type="character" w:customStyle="1" w:styleId="1">
    <w:name w:val="Название Знак1"/>
    <w:basedOn w:val="a0"/>
    <w:link w:val="aa"/>
    <w:uiPriority w:val="10"/>
    <w:rsid w:val="00F55991"/>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31">
    <w:name w:val="Основной текст с отступом 31"/>
    <w:basedOn w:val="a"/>
    <w:uiPriority w:val="99"/>
    <w:rsid w:val="00E77DF7"/>
    <w:pPr>
      <w:suppressAutoHyphens/>
      <w:ind w:right="-902" w:firstLine="567"/>
      <w:jc w:val="both"/>
    </w:pPr>
    <w:rPr>
      <w:sz w:val="28"/>
      <w:szCs w:val="20"/>
      <w:lang w:eastAsia="ar-SA"/>
    </w:rPr>
  </w:style>
  <w:style w:type="paragraph" w:customStyle="1" w:styleId="310">
    <w:name w:val="Основной текст 31"/>
    <w:basedOn w:val="a"/>
    <w:uiPriority w:val="99"/>
    <w:rsid w:val="00E77DF7"/>
    <w:pPr>
      <w:suppressAutoHyphens/>
      <w:jc w:val="both"/>
    </w:pPr>
    <w:rPr>
      <w:sz w:val="28"/>
      <w:szCs w:val="20"/>
      <w:lang w:eastAsia="ar-SA"/>
    </w:rPr>
  </w:style>
  <w:style w:type="paragraph" w:styleId="ab">
    <w:name w:val="Normal (Web)"/>
    <w:basedOn w:val="a"/>
    <w:rsid w:val="00416BB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C7464-EC13-43AE-A8D4-7B4DACF92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26</Pages>
  <Words>8507</Words>
  <Characters>48492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106</cp:revision>
  <dcterms:created xsi:type="dcterms:W3CDTF">2015-04-13T04:56:00Z</dcterms:created>
  <dcterms:modified xsi:type="dcterms:W3CDTF">2015-04-28T10:34:00Z</dcterms:modified>
</cp:coreProperties>
</file>