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header1.xml" ContentType="application/vnd.openxmlformats-officedocument.wordprocessingml.header+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2"/>
        <w:spacing w:before="120" w:after="120"/>
        <w:jc w:val="center"/>
        <w:rPr/>
      </w:pPr>
      <w:r>
        <w:rPr>
          <w:rStyle w:val="Style18"/>
          <w:rFonts w:eastAsia="PT Astra Serif" w:cs="PT Astra Serif"/>
          <w:sz w:val="28"/>
          <w:szCs w:val="28"/>
          <w:lang w:val="ru-RU" w:eastAsia="ru-RU" w:bidi="ar-SA"/>
        </w:rPr>
        <w:t xml:space="preserve"> </w:t>
      </w:r>
      <w:r>
        <w:rPr/>
        <w:drawing>
          <wp:inline distT="0" distB="0" distL="0" distR="0">
            <wp:extent cx="475615" cy="74231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388" t="-251" r="-388" b="-251"/>
                    <a:stretch>
                      <a:fillRect/>
                    </a:stretch>
                  </pic:blipFill>
                  <pic:spPr bwMode="auto">
                    <a:xfrm>
                      <a:off x="0" y="0"/>
                      <a:ext cx="475615" cy="742315"/>
                    </a:xfrm>
                    <a:prstGeom prst="rect">
                      <a:avLst/>
                    </a:prstGeom>
                  </pic:spPr>
                </pic:pic>
              </a:graphicData>
            </a:graphic>
          </wp:inline>
        </w:drawing>
      </w:r>
    </w:p>
    <w:p>
      <w:pPr>
        <w:pStyle w:val="Style27"/>
        <w:bidi w:val="0"/>
        <w:spacing w:before="0" w:after="0"/>
        <w:ind w:left="0" w:right="0" w:hanging="0"/>
        <w:jc w:val="center"/>
        <w:rPr/>
      </w:pPr>
      <w:r>
        <w:rPr>
          <w:rStyle w:val="Style18"/>
          <w:rFonts w:eastAsia="Liberation Serif;Times New Roman" w:cs="Liberation Serif;Times New Roman" w:ascii="Liberation Serif;Times New Roman" w:hAnsi="Liberation Serif;Times New Roman"/>
          <w:b/>
          <w:sz w:val="28"/>
          <w:szCs w:val="28"/>
        </w:rPr>
        <w:t>АДМИНИСТРАЦИЯ КАМЫШЛОВСКОГО ГОРОДСКОГО ОКРУГА</w:t>
      </w:r>
    </w:p>
    <w:p>
      <w:pPr>
        <w:pStyle w:val="Style27"/>
        <w:bidi w:val="0"/>
        <w:spacing w:before="0" w:after="0"/>
        <w:ind w:left="0" w:right="0" w:hanging="0"/>
        <w:jc w:val="center"/>
        <w:rPr>
          <w:rFonts w:ascii="Liberation Serif;Times New Roman" w:hAnsi="Liberation Serif;Times New Roman" w:eastAsia="Liberation Serif;Times New Roman" w:cs="Liberation Serif;Times New Roman"/>
          <w:b/>
          <w:b/>
          <w:sz w:val="28"/>
          <w:szCs w:val="28"/>
        </w:rPr>
      </w:pPr>
      <w:r>
        <w:rPr>
          <w:rFonts w:eastAsia="Liberation Serif;Times New Roman" w:cs="Liberation Serif;Times New Roman" w:ascii="Liberation Serif;Times New Roman" w:hAnsi="Liberation Serif;Times New Roman"/>
          <w:b/>
          <w:sz w:val="28"/>
          <w:szCs w:val="28"/>
        </w:rPr>
        <w:t>П О С Т А Н О В Л Е Н И Е</w:t>
      </w:r>
    </w:p>
    <w:p>
      <w:pPr>
        <w:pStyle w:val="Style27"/>
        <w:pBdr>
          <w:top w:val="double" w:sz="12" w:space="1" w:color="000000"/>
        </w:pBdr>
        <w:bidi w:val="0"/>
        <w:spacing w:before="0" w:after="0"/>
        <w:ind w:left="0" w:right="0" w:hanging="0"/>
        <w:jc w:val="left"/>
        <w:rPr>
          <w:rFonts w:ascii="Liberation Serif;Times New Roman" w:hAnsi="Liberation Serif;Times New Roman" w:eastAsia="Liberation Serif;Times New Roman" w:cs="Liberation Serif;Times New Roman"/>
          <w:sz w:val="28"/>
          <w:szCs w:val="28"/>
        </w:rPr>
      </w:pPr>
      <w:r>
        <w:rPr>
          <w:rFonts w:eastAsia="Liberation Serif;Times New Roman" w:cs="Liberation Serif;Times New Roman" w:ascii="Liberation Serif;Times New Roman" w:hAnsi="Liberation Serif;Times New Roman"/>
          <w:sz w:val="28"/>
          <w:szCs w:val="28"/>
        </w:rPr>
      </w:r>
    </w:p>
    <w:p>
      <w:pPr>
        <w:pStyle w:val="ConsPlusTitle"/>
        <w:jc w:val="both"/>
        <w:rPr>
          <w:sz w:val="28"/>
          <w:szCs w:val="28"/>
        </w:rPr>
      </w:pPr>
      <w:r>
        <w:rPr>
          <w:rStyle w:val="Style18"/>
          <w:rFonts w:eastAsia="Liberation Serif;Times New Roman" w:cs="Liberation Serif;Times New Roman" w:ascii="Liberation Serif;Times New Roman" w:hAnsi="Liberation Serif;Times New Roman"/>
          <w:b/>
          <w:bCs/>
          <w:i w:val="false"/>
          <w:iCs w:val="false"/>
          <w:color w:val="000000"/>
          <w:kern w:val="2"/>
          <w:sz w:val="28"/>
          <w:szCs w:val="28"/>
          <w:lang w:val="ru-RU" w:eastAsia="ru-RU" w:bidi="ar-SA"/>
        </w:rPr>
        <w:t>от 29.06.2022 N 550</w:t>
      </w:r>
    </w:p>
    <w:p>
      <w:pPr>
        <w:pStyle w:val="ConsPlusTitle"/>
        <w:jc w:val="center"/>
        <w:rPr>
          <w:sz w:val="28"/>
          <w:szCs w:val="28"/>
        </w:rPr>
      </w:pPr>
      <w:r>
        <w:rPr>
          <w:sz w:val="28"/>
          <w:szCs w:val="28"/>
        </w:rPr>
      </w:r>
    </w:p>
    <w:p>
      <w:pPr>
        <w:pStyle w:val="ConsPlusTitle"/>
        <w:jc w:val="center"/>
        <w:rPr>
          <w:sz w:val="28"/>
          <w:szCs w:val="28"/>
        </w:rPr>
      </w:pPr>
      <w:r>
        <w:rPr>
          <w:sz w:val="28"/>
          <w:szCs w:val="28"/>
        </w:rPr>
        <w:t>Об утверждении административного регламента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pPr>
        <w:pStyle w:val="ConsPlusTitle"/>
        <w:jc w:val="center"/>
        <w:rPr>
          <w:sz w:val="28"/>
          <w:szCs w:val="28"/>
        </w:rPr>
      </w:pPr>
      <w:r>
        <w:rPr>
          <w:sz w:val="28"/>
          <w:szCs w:val="28"/>
        </w:rPr>
      </w:r>
    </w:p>
    <w:p>
      <w:pPr>
        <w:pStyle w:val="ConsPlusNormal"/>
        <w:ind w:firstLine="709"/>
        <w:jc w:val="both"/>
        <w:rPr>
          <w:sz w:val="28"/>
          <w:szCs w:val="28"/>
        </w:rPr>
      </w:pPr>
      <w:r>
        <w:rPr>
          <w:sz w:val="28"/>
          <w:szCs w:val="28"/>
        </w:rPr>
        <w:t xml:space="preserve">В соответствии с Федеральным </w:t>
      </w:r>
      <w:hyperlink r:id="rId3">
        <w:r>
          <w:rPr>
            <w:sz w:val="28"/>
            <w:szCs w:val="28"/>
          </w:rPr>
          <w:t>законом</w:t>
        </w:r>
      </w:hyperlink>
      <w:r>
        <w:rPr>
          <w:sz w:val="28"/>
          <w:szCs w:val="28"/>
        </w:rPr>
        <w:t xml:space="preserve"> от 06.10.2003 года  N 131-ФЗ «Об общих принципах организации местного самоуправления в Российской Федерации», Земельным </w:t>
      </w:r>
      <w:hyperlink r:id="rId4">
        <w:r>
          <w:rPr>
            <w:sz w:val="28"/>
            <w:szCs w:val="28"/>
          </w:rPr>
          <w:t>кодексом</w:t>
        </w:r>
      </w:hyperlink>
      <w:r>
        <w:rPr>
          <w:sz w:val="28"/>
          <w:szCs w:val="28"/>
        </w:rPr>
        <w:t xml:space="preserve"> Российской Федерации от 25.10.2001 года N 136-ФЗ, Федеральными законами от 25.10.2001 года </w:t>
      </w:r>
      <w:hyperlink r:id="rId5">
        <w:r>
          <w:rPr>
            <w:sz w:val="28"/>
            <w:szCs w:val="28"/>
          </w:rPr>
          <w:t>N 137-ФЗ</w:t>
        </w:r>
      </w:hyperlink>
      <w:r>
        <w:rPr>
          <w:sz w:val="28"/>
          <w:szCs w:val="28"/>
        </w:rPr>
        <w:t xml:space="preserve"> «О введении в действие Земельного кодекса Российской Федерации», от 23.06.2014 года </w:t>
      </w:r>
      <w:hyperlink r:id="rId6">
        <w:r>
          <w:rPr>
            <w:sz w:val="28"/>
            <w:szCs w:val="28"/>
          </w:rPr>
          <w:t>N 171-ФЗ</w:t>
        </w:r>
      </w:hyperlink>
      <w:r>
        <w:rPr>
          <w:sz w:val="28"/>
          <w:szCs w:val="28"/>
        </w:rPr>
        <w:t xml:space="preserve"> «О внесении изменений в Земельный кодекс Российской Федерации», </w:t>
      </w:r>
      <w:hyperlink r:id="rId7">
        <w:r>
          <w:rPr>
            <w:sz w:val="28"/>
            <w:szCs w:val="28"/>
          </w:rPr>
          <w:t>статьями 12</w:t>
        </w:r>
      </w:hyperlink>
      <w:r>
        <w:rPr>
          <w:sz w:val="28"/>
          <w:szCs w:val="28"/>
        </w:rPr>
        <w:t xml:space="preserve"> - </w:t>
      </w:r>
      <w:hyperlink r:id="rId8">
        <w:r>
          <w:rPr>
            <w:sz w:val="28"/>
            <w:szCs w:val="28"/>
          </w:rPr>
          <w:t>14</w:t>
        </w:r>
      </w:hyperlink>
      <w:r>
        <w:rPr>
          <w:sz w:val="28"/>
          <w:szCs w:val="28"/>
        </w:rPr>
        <w:t xml:space="preserve"> Федерального закона от 27.07.2010 года N 210-ФЗ «Об организации предоставления государственных и муниципальных услуг», </w:t>
      </w:r>
      <w:hyperlink r:id="rId9">
        <w:r>
          <w:rPr>
            <w:sz w:val="28"/>
            <w:szCs w:val="28"/>
          </w:rPr>
          <w:t>Постановлением</w:t>
        </w:r>
      </w:hyperlink>
      <w:r>
        <w:rPr>
          <w:sz w:val="28"/>
          <w:szCs w:val="28"/>
        </w:rPr>
        <w:t xml:space="preserve"> Правительства Свердловской области от 27.11.2020 года N 852-ПП, Уставом Камышловского городского округа,</w:t>
      </w:r>
      <w:r>
        <w:rPr/>
        <w:t xml:space="preserve"> </w:t>
      </w:r>
      <w:r>
        <w:rPr>
          <w:sz w:val="28"/>
          <w:szCs w:val="28"/>
        </w:rPr>
        <w:t>постановлением главы Камышловского городского округа от 02 июля 2019 года № 619 «О порядке 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 администрация Камышловского городского округа</w:t>
      </w:r>
    </w:p>
    <w:p>
      <w:pPr>
        <w:pStyle w:val="ConsPlusNormal"/>
        <w:jc w:val="both"/>
        <w:rPr>
          <w:b/>
          <w:b/>
          <w:sz w:val="28"/>
          <w:szCs w:val="28"/>
        </w:rPr>
      </w:pPr>
      <w:r>
        <w:rPr>
          <w:b/>
          <w:sz w:val="28"/>
          <w:szCs w:val="28"/>
        </w:rPr>
        <w:t>ПОСТАНОВЛЯЕТ:</w:t>
      </w:r>
    </w:p>
    <w:p>
      <w:pPr>
        <w:pStyle w:val="ConsPlusNormal"/>
        <w:ind w:firstLine="709"/>
        <w:jc w:val="both"/>
        <w:rPr>
          <w:sz w:val="28"/>
          <w:szCs w:val="28"/>
        </w:rPr>
      </w:pPr>
      <w:r>
        <w:rPr>
          <w:sz w:val="28"/>
          <w:szCs w:val="28"/>
        </w:rPr>
        <w:t xml:space="preserve">1. Утвердить административный </w:t>
      </w:r>
      <w:hyperlink w:anchor="P36">
        <w:r>
          <w:rPr>
            <w:sz w:val="28"/>
            <w:szCs w:val="28"/>
          </w:rPr>
          <w:t>регламент</w:t>
        </w:r>
      </w:hyperlink>
      <w:r>
        <w:rPr>
          <w:sz w:val="28"/>
          <w:szCs w:val="28"/>
        </w:rPr>
        <w:t xml:space="preserve">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(прилагается).</w:t>
      </w:r>
    </w:p>
    <w:p>
      <w:pPr>
        <w:pStyle w:val="ConsPlusNormal"/>
        <w:ind w:firstLine="709"/>
        <w:jc w:val="both"/>
        <w:rPr>
          <w:sz w:val="28"/>
          <w:szCs w:val="28"/>
        </w:rPr>
      </w:pPr>
      <w:r>
        <w:rPr>
          <w:sz w:val="28"/>
          <w:szCs w:val="28"/>
        </w:rPr>
        <w:t>2. Настоящее постановление опубликовать в газете «Камышловские известия» и на официальном сайте Камышловского городского округа в информационно-коммуникационной сети «Интернет».</w:t>
      </w:r>
    </w:p>
    <w:p>
      <w:pPr>
        <w:pStyle w:val="ConsPlusNormal"/>
        <w:ind w:firstLine="709"/>
        <w:jc w:val="both"/>
        <w:rPr>
          <w:sz w:val="28"/>
          <w:szCs w:val="28"/>
        </w:rPr>
      </w:pPr>
      <w:r>
        <w:rPr>
          <w:sz w:val="28"/>
          <w:szCs w:val="28"/>
        </w:rPr>
        <w:t>3. Постановление вступает в силу после опубликования.</w:t>
      </w:r>
    </w:p>
    <w:p>
      <w:pPr>
        <w:pStyle w:val="ConsPlusNormal"/>
        <w:ind w:firstLine="709"/>
        <w:jc w:val="both"/>
        <w:rPr>
          <w:sz w:val="28"/>
          <w:szCs w:val="28"/>
        </w:rPr>
      </w:pPr>
      <w:r>
        <w:rPr>
          <w:sz w:val="28"/>
          <w:szCs w:val="28"/>
        </w:rPr>
        <w:t>4. Контроль за выполнением данного Постановления возложить на и.о. председателя комитета по управлению имуществом и земельным ресурсам администрации Камышловского городского округа Макарову Н.Б.</w:t>
      </w:r>
    </w:p>
    <w:p>
      <w:pPr>
        <w:pStyle w:val="ConsPlusNormal"/>
        <w:numPr>
          <w:ilvl w:val="0"/>
          <w:numId w:val="0"/>
        </w:numPr>
        <w:ind w:left="0" w:firstLine="709"/>
        <w:jc w:val="both"/>
        <w:outlineLvl w:val="0"/>
        <w:rPr>
          <w:sz w:val="28"/>
          <w:szCs w:val="28"/>
        </w:rPr>
      </w:pPr>
      <w:r>
        <w:rPr>
          <w:sz w:val="28"/>
          <w:szCs w:val="28"/>
        </w:rPr>
      </w:r>
    </w:p>
    <w:p>
      <w:pPr>
        <w:pStyle w:val="ConsPlusNormal"/>
        <w:numPr>
          <w:ilvl w:val="0"/>
          <w:numId w:val="0"/>
        </w:numPr>
        <w:ind w:left="0" w:firstLine="709"/>
        <w:jc w:val="right"/>
        <w:outlineLvl w:val="0"/>
        <w:rPr>
          <w:sz w:val="28"/>
          <w:szCs w:val="28"/>
        </w:rPr>
      </w:pPr>
      <w:r>
        <w:rPr>
          <w:sz w:val="28"/>
          <w:szCs w:val="28"/>
        </w:rPr>
      </w:r>
    </w:p>
    <w:p>
      <w:pPr>
        <w:pStyle w:val="ConsPlusNormal"/>
        <w:widowControl w:val="false"/>
        <w:numPr>
          <w:ilvl w:val="0"/>
          <w:numId w:val="0"/>
        </w:numPr>
        <w:suppressAutoHyphens w:val="true"/>
        <w:bidi w:val="0"/>
        <w:spacing w:lineRule="auto" w:line="240" w:before="0" w:after="0"/>
        <w:ind w:left="0" w:right="0" w:hanging="0"/>
        <w:jc w:val="both"/>
        <w:outlineLvl w:val="0"/>
        <w:rPr>
          <w:sz w:val="28"/>
          <w:szCs w:val="28"/>
        </w:rPr>
      </w:pPr>
      <w:r>
        <w:rPr>
          <w:sz w:val="28"/>
          <w:szCs w:val="28"/>
        </w:rPr>
        <w:t>И.о. главы администрации</w:t>
      </w:r>
    </w:p>
    <w:p>
      <w:pPr>
        <w:pStyle w:val="ConsPlusNormal"/>
        <w:widowControl w:val="false"/>
        <w:numPr>
          <w:ilvl w:val="0"/>
          <w:numId w:val="0"/>
        </w:numPr>
        <w:suppressAutoHyphens w:val="true"/>
        <w:bidi w:val="0"/>
        <w:spacing w:lineRule="auto" w:line="240" w:before="0" w:after="0"/>
        <w:ind w:left="0" w:right="0" w:hanging="0"/>
        <w:jc w:val="both"/>
        <w:outlineLvl w:val="0"/>
        <w:rPr>
          <w:sz w:val="28"/>
          <w:szCs w:val="28"/>
        </w:rPr>
      </w:pPr>
      <w:r>
        <w:rPr>
          <w:sz w:val="28"/>
          <w:szCs w:val="28"/>
        </w:rPr>
        <w:t>Камышловского городского округа                                                  К.Е. Мартьянов</w:t>
      </w:r>
    </w:p>
    <w:p>
      <w:pPr>
        <w:pStyle w:val="ConsPlusNormal"/>
        <w:numPr>
          <w:ilvl w:val="0"/>
          <w:numId w:val="0"/>
        </w:numPr>
        <w:ind w:left="0" w:firstLine="709"/>
        <w:jc w:val="right"/>
        <w:outlineLvl w:val="0"/>
        <w:rPr>
          <w:sz w:val="28"/>
          <w:szCs w:val="28"/>
        </w:rPr>
      </w:pPr>
      <w:r>
        <w:rPr>
          <w:sz w:val="28"/>
          <w:szCs w:val="28"/>
        </w:rPr>
      </w:r>
    </w:p>
    <w:p>
      <w:pPr>
        <w:pStyle w:val="ConsPlusNormal"/>
        <w:numPr>
          <w:ilvl w:val="0"/>
          <w:numId w:val="0"/>
        </w:numPr>
        <w:ind w:left="0" w:firstLine="709"/>
        <w:jc w:val="right"/>
        <w:outlineLvl w:val="0"/>
        <w:rPr>
          <w:sz w:val="28"/>
          <w:szCs w:val="28"/>
        </w:rPr>
      </w:pPr>
      <w:r>
        <w:rPr>
          <w:sz w:val="28"/>
          <w:szCs w:val="28"/>
        </w:rPr>
      </w:r>
    </w:p>
    <w:p>
      <w:pPr>
        <w:pStyle w:val="ConsPlusNormal"/>
        <w:numPr>
          <w:ilvl w:val="0"/>
          <w:numId w:val="0"/>
        </w:numPr>
        <w:ind w:left="0" w:firstLine="709"/>
        <w:jc w:val="right"/>
        <w:outlineLvl w:val="0"/>
        <w:rPr>
          <w:sz w:val="28"/>
          <w:szCs w:val="28"/>
        </w:rPr>
      </w:pPr>
      <w:r>
        <w:rPr>
          <w:sz w:val="28"/>
          <w:szCs w:val="28"/>
        </w:rPr>
      </w:r>
    </w:p>
    <w:p>
      <w:pPr>
        <w:pStyle w:val="ConsPlusNormal"/>
        <w:numPr>
          <w:ilvl w:val="0"/>
          <w:numId w:val="0"/>
        </w:numPr>
        <w:ind w:left="0" w:firstLine="709"/>
        <w:jc w:val="right"/>
        <w:outlineLvl w:val="0"/>
        <w:rPr>
          <w:sz w:val="28"/>
          <w:szCs w:val="28"/>
        </w:rPr>
      </w:pPr>
      <w:r>
        <w:rPr>
          <w:sz w:val="28"/>
          <w:szCs w:val="28"/>
        </w:rPr>
      </w:r>
    </w:p>
    <w:p>
      <w:pPr>
        <w:pStyle w:val="ConsPlusNormal"/>
        <w:numPr>
          <w:ilvl w:val="0"/>
          <w:numId w:val="0"/>
        </w:numPr>
        <w:ind w:left="0" w:firstLine="709"/>
        <w:jc w:val="right"/>
        <w:outlineLvl w:val="0"/>
        <w:rPr>
          <w:sz w:val="28"/>
          <w:szCs w:val="28"/>
        </w:rPr>
      </w:pPr>
      <w:r>
        <w:rPr>
          <w:sz w:val="28"/>
          <w:szCs w:val="28"/>
        </w:rPr>
      </w:r>
    </w:p>
    <w:p>
      <w:pPr>
        <w:pStyle w:val="ConsPlusNormal"/>
        <w:numPr>
          <w:ilvl w:val="0"/>
          <w:numId w:val="0"/>
        </w:numPr>
        <w:ind w:left="0" w:firstLine="709"/>
        <w:jc w:val="right"/>
        <w:outlineLvl w:val="0"/>
        <w:rPr>
          <w:sz w:val="28"/>
          <w:szCs w:val="28"/>
        </w:rPr>
      </w:pPr>
      <w:r>
        <w:rPr>
          <w:sz w:val="28"/>
          <w:szCs w:val="28"/>
        </w:rPr>
      </w:r>
    </w:p>
    <w:p>
      <w:pPr>
        <w:pStyle w:val="ConsPlusNormal"/>
        <w:numPr>
          <w:ilvl w:val="0"/>
          <w:numId w:val="0"/>
        </w:numPr>
        <w:ind w:left="0" w:firstLine="709"/>
        <w:jc w:val="right"/>
        <w:outlineLvl w:val="0"/>
        <w:rPr>
          <w:sz w:val="28"/>
          <w:szCs w:val="28"/>
        </w:rPr>
      </w:pPr>
      <w:r>
        <w:rPr>
          <w:sz w:val="28"/>
          <w:szCs w:val="28"/>
        </w:rPr>
      </w:r>
    </w:p>
    <w:p>
      <w:pPr>
        <w:pStyle w:val="ConsPlusNormal"/>
        <w:numPr>
          <w:ilvl w:val="0"/>
          <w:numId w:val="0"/>
        </w:numPr>
        <w:ind w:left="0" w:firstLine="709"/>
        <w:jc w:val="right"/>
        <w:outlineLvl w:val="0"/>
        <w:rPr>
          <w:sz w:val="28"/>
          <w:szCs w:val="28"/>
        </w:rPr>
      </w:pPr>
      <w:r>
        <w:rPr>
          <w:sz w:val="28"/>
          <w:szCs w:val="28"/>
        </w:rPr>
      </w:r>
    </w:p>
    <w:p>
      <w:pPr>
        <w:pStyle w:val="ConsPlusNormal"/>
        <w:numPr>
          <w:ilvl w:val="0"/>
          <w:numId w:val="0"/>
        </w:numPr>
        <w:ind w:left="0" w:firstLine="709"/>
        <w:jc w:val="right"/>
        <w:outlineLvl w:val="0"/>
        <w:rPr>
          <w:sz w:val="28"/>
          <w:szCs w:val="28"/>
        </w:rPr>
      </w:pPr>
      <w:r>
        <w:rPr>
          <w:sz w:val="28"/>
          <w:szCs w:val="28"/>
        </w:rPr>
      </w:r>
    </w:p>
    <w:p>
      <w:pPr>
        <w:pStyle w:val="ConsPlusNormal"/>
        <w:numPr>
          <w:ilvl w:val="0"/>
          <w:numId w:val="0"/>
        </w:numPr>
        <w:ind w:left="0" w:firstLine="709"/>
        <w:jc w:val="right"/>
        <w:outlineLvl w:val="0"/>
        <w:rPr>
          <w:sz w:val="28"/>
          <w:szCs w:val="28"/>
        </w:rPr>
      </w:pPr>
      <w:r>
        <w:rPr>
          <w:sz w:val="28"/>
          <w:szCs w:val="28"/>
        </w:rPr>
      </w:r>
    </w:p>
    <w:p>
      <w:pPr>
        <w:pStyle w:val="ConsPlusNormal"/>
        <w:numPr>
          <w:ilvl w:val="0"/>
          <w:numId w:val="0"/>
        </w:numPr>
        <w:ind w:left="0" w:firstLine="709"/>
        <w:jc w:val="right"/>
        <w:outlineLvl w:val="0"/>
        <w:rPr>
          <w:sz w:val="28"/>
          <w:szCs w:val="28"/>
        </w:rPr>
      </w:pPr>
      <w:r>
        <w:rPr>
          <w:sz w:val="28"/>
          <w:szCs w:val="28"/>
        </w:rPr>
      </w:r>
    </w:p>
    <w:p>
      <w:pPr>
        <w:pStyle w:val="ConsPlusNormal"/>
        <w:numPr>
          <w:ilvl w:val="0"/>
          <w:numId w:val="0"/>
        </w:numPr>
        <w:ind w:left="0" w:firstLine="709"/>
        <w:jc w:val="right"/>
        <w:outlineLvl w:val="0"/>
        <w:rPr>
          <w:sz w:val="28"/>
          <w:szCs w:val="28"/>
        </w:rPr>
      </w:pPr>
      <w:r>
        <w:rPr>
          <w:sz w:val="28"/>
          <w:szCs w:val="28"/>
        </w:rPr>
      </w:r>
    </w:p>
    <w:p>
      <w:pPr>
        <w:pStyle w:val="ConsPlusNormal"/>
        <w:numPr>
          <w:ilvl w:val="0"/>
          <w:numId w:val="0"/>
        </w:numPr>
        <w:ind w:left="0" w:firstLine="709"/>
        <w:jc w:val="right"/>
        <w:outlineLvl w:val="0"/>
        <w:rPr>
          <w:sz w:val="28"/>
          <w:szCs w:val="28"/>
        </w:rPr>
      </w:pPr>
      <w:r>
        <w:rPr>
          <w:sz w:val="28"/>
          <w:szCs w:val="28"/>
        </w:rPr>
      </w:r>
    </w:p>
    <w:p>
      <w:pPr>
        <w:pStyle w:val="ConsPlusNormal"/>
        <w:numPr>
          <w:ilvl w:val="0"/>
          <w:numId w:val="0"/>
        </w:numPr>
        <w:ind w:left="0" w:firstLine="709"/>
        <w:jc w:val="right"/>
        <w:outlineLvl w:val="0"/>
        <w:rPr>
          <w:sz w:val="28"/>
          <w:szCs w:val="28"/>
        </w:rPr>
      </w:pPr>
      <w:r>
        <w:rPr>
          <w:sz w:val="28"/>
          <w:szCs w:val="28"/>
        </w:rPr>
      </w:r>
    </w:p>
    <w:p>
      <w:pPr>
        <w:pStyle w:val="ConsPlusNormal"/>
        <w:numPr>
          <w:ilvl w:val="0"/>
          <w:numId w:val="0"/>
        </w:numPr>
        <w:ind w:left="0" w:firstLine="709"/>
        <w:jc w:val="right"/>
        <w:outlineLvl w:val="0"/>
        <w:rPr>
          <w:sz w:val="28"/>
          <w:szCs w:val="28"/>
        </w:rPr>
      </w:pPr>
      <w:r>
        <w:rPr>
          <w:sz w:val="28"/>
          <w:szCs w:val="28"/>
        </w:rPr>
      </w:r>
    </w:p>
    <w:p>
      <w:pPr>
        <w:pStyle w:val="ConsPlusNormal"/>
        <w:numPr>
          <w:ilvl w:val="0"/>
          <w:numId w:val="0"/>
        </w:numPr>
        <w:ind w:left="0" w:firstLine="709"/>
        <w:jc w:val="right"/>
        <w:outlineLvl w:val="0"/>
        <w:rPr>
          <w:sz w:val="28"/>
          <w:szCs w:val="28"/>
        </w:rPr>
      </w:pPr>
      <w:r>
        <w:rPr>
          <w:sz w:val="28"/>
          <w:szCs w:val="28"/>
        </w:rPr>
      </w:r>
    </w:p>
    <w:p>
      <w:pPr>
        <w:pStyle w:val="ConsPlusNormal"/>
        <w:numPr>
          <w:ilvl w:val="0"/>
          <w:numId w:val="0"/>
        </w:numPr>
        <w:ind w:left="0" w:firstLine="709"/>
        <w:jc w:val="right"/>
        <w:outlineLvl w:val="0"/>
        <w:rPr>
          <w:sz w:val="28"/>
          <w:szCs w:val="28"/>
        </w:rPr>
      </w:pPr>
      <w:r>
        <w:rPr>
          <w:sz w:val="28"/>
          <w:szCs w:val="28"/>
        </w:rPr>
      </w:r>
    </w:p>
    <w:p>
      <w:pPr>
        <w:pStyle w:val="ConsPlusNormal"/>
        <w:numPr>
          <w:ilvl w:val="0"/>
          <w:numId w:val="0"/>
        </w:numPr>
        <w:ind w:left="0" w:firstLine="709"/>
        <w:jc w:val="right"/>
        <w:outlineLvl w:val="0"/>
        <w:rPr>
          <w:sz w:val="28"/>
          <w:szCs w:val="28"/>
        </w:rPr>
      </w:pPr>
      <w:r>
        <w:rPr>
          <w:sz w:val="28"/>
          <w:szCs w:val="28"/>
        </w:rPr>
      </w:r>
    </w:p>
    <w:p>
      <w:pPr>
        <w:pStyle w:val="ConsPlusNormal"/>
        <w:numPr>
          <w:ilvl w:val="0"/>
          <w:numId w:val="0"/>
        </w:numPr>
        <w:ind w:left="0" w:firstLine="709"/>
        <w:jc w:val="right"/>
        <w:outlineLvl w:val="0"/>
        <w:rPr>
          <w:sz w:val="28"/>
          <w:szCs w:val="28"/>
        </w:rPr>
      </w:pPr>
      <w:r>
        <w:rPr>
          <w:sz w:val="28"/>
          <w:szCs w:val="28"/>
        </w:rPr>
      </w:r>
    </w:p>
    <w:p>
      <w:pPr>
        <w:pStyle w:val="ConsPlusNormal"/>
        <w:numPr>
          <w:ilvl w:val="0"/>
          <w:numId w:val="0"/>
        </w:numPr>
        <w:ind w:left="0" w:firstLine="709"/>
        <w:jc w:val="right"/>
        <w:outlineLvl w:val="0"/>
        <w:rPr>
          <w:sz w:val="28"/>
          <w:szCs w:val="28"/>
        </w:rPr>
      </w:pPr>
      <w:r>
        <w:rPr>
          <w:sz w:val="28"/>
          <w:szCs w:val="28"/>
        </w:rPr>
      </w:r>
    </w:p>
    <w:p>
      <w:pPr>
        <w:pStyle w:val="ConsPlusNormal"/>
        <w:numPr>
          <w:ilvl w:val="0"/>
          <w:numId w:val="0"/>
        </w:numPr>
        <w:ind w:left="0" w:firstLine="709"/>
        <w:jc w:val="right"/>
        <w:outlineLvl w:val="0"/>
        <w:rPr>
          <w:sz w:val="28"/>
          <w:szCs w:val="28"/>
        </w:rPr>
      </w:pPr>
      <w:r>
        <w:rPr>
          <w:sz w:val="28"/>
          <w:szCs w:val="28"/>
        </w:rPr>
      </w:r>
    </w:p>
    <w:p>
      <w:pPr>
        <w:pStyle w:val="ConsPlusNormal"/>
        <w:numPr>
          <w:ilvl w:val="0"/>
          <w:numId w:val="0"/>
        </w:numPr>
        <w:ind w:left="0" w:firstLine="709"/>
        <w:jc w:val="right"/>
        <w:outlineLvl w:val="0"/>
        <w:rPr>
          <w:sz w:val="28"/>
          <w:szCs w:val="28"/>
        </w:rPr>
      </w:pPr>
      <w:r>
        <w:rPr>
          <w:sz w:val="28"/>
          <w:szCs w:val="28"/>
        </w:rPr>
      </w:r>
    </w:p>
    <w:p>
      <w:pPr>
        <w:pStyle w:val="ConsPlusNormal"/>
        <w:numPr>
          <w:ilvl w:val="0"/>
          <w:numId w:val="0"/>
        </w:numPr>
        <w:ind w:left="0" w:firstLine="709"/>
        <w:jc w:val="right"/>
        <w:outlineLvl w:val="0"/>
        <w:rPr>
          <w:sz w:val="28"/>
          <w:szCs w:val="28"/>
        </w:rPr>
      </w:pPr>
      <w:r>
        <w:rPr>
          <w:sz w:val="28"/>
          <w:szCs w:val="28"/>
        </w:rPr>
      </w:r>
    </w:p>
    <w:p>
      <w:pPr>
        <w:pStyle w:val="ConsPlusNormal"/>
        <w:numPr>
          <w:ilvl w:val="0"/>
          <w:numId w:val="0"/>
        </w:numPr>
        <w:ind w:left="0" w:firstLine="709"/>
        <w:jc w:val="right"/>
        <w:outlineLvl w:val="0"/>
        <w:rPr>
          <w:sz w:val="28"/>
          <w:szCs w:val="28"/>
        </w:rPr>
      </w:pPr>
      <w:r>
        <w:rPr>
          <w:sz w:val="28"/>
          <w:szCs w:val="28"/>
        </w:rPr>
      </w:r>
    </w:p>
    <w:p>
      <w:pPr>
        <w:pStyle w:val="ConsPlusNormal"/>
        <w:numPr>
          <w:ilvl w:val="0"/>
          <w:numId w:val="0"/>
        </w:numPr>
        <w:ind w:left="0" w:firstLine="709"/>
        <w:jc w:val="right"/>
        <w:outlineLvl w:val="0"/>
        <w:rPr>
          <w:sz w:val="28"/>
          <w:szCs w:val="28"/>
        </w:rPr>
      </w:pPr>
      <w:r>
        <w:rPr>
          <w:sz w:val="28"/>
          <w:szCs w:val="28"/>
        </w:rPr>
      </w:r>
    </w:p>
    <w:p>
      <w:pPr>
        <w:pStyle w:val="ConsPlusNormal"/>
        <w:numPr>
          <w:ilvl w:val="0"/>
          <w:numId w:val="0"/>
        </w:numPr>
        <w:ind w:left="0" w:firstLine="709"/>
        <w:jc w:val="right"/>
        <w:outlineLvl w:val="0"/>
        <w:rPr>
          <w:sz w:val="28"/>
          <w:szCs w:val="28"/>
        </w:rPr>
      </w:pPr>
      <w:r>
        <w:rPr>
          <w:sz w:val="28"/>
          <w:szCs w:val="28"/>
        </w:rPr>
      </w:r>
    </w:p>
    <w:p>
      <w:pPr>
        <w:pStyle w:val="ConsPlusNormal"/>
        <w:numPr>
          <w:ilvl w:val="0"/>
          <w:numId w:val="0"/>
        </w:numPr>
        <w:ind w:left="0" w:firstLine="709"/>
        <w:jc w:val="right"/>
        <w:outlineLvl w:val="0"/>
        <w:rPr>
          <w:sz w:val="28"/>
          <w:szCs w:val="28"/>
        </w:rPr>
      </w:pPr>
      <w:r>
        <w:rPr>
          <w:sz w:val="28"/>
          <w:szCs w:val="28"/>
        </w:rPr>
      </w:r>
    </w:p>
    <w:p>
      <w:pPr>
        <w:pStyle w:val="ConsPlusNormal"/>
        <w:numPr>
          <w:ilvl w:val="0"/>
          <w:numId w:val="0"/>
        </w:numPr>
        <w:ind w:left="0" w:firstLine="709"/>
        <w:jc w:val="right"/>
        <w:outlineLvl w:val="0"/>
        <w:rPr>
          <w:sz w:val="28"/>
          <w:szCs w:val="28"/>
        </w:rPr>
      </w:pPr>
      <w:r>
        <w:rPr>
          <w:sz w:val="28"/>
          <w:szCs w:val="28"/>
        </w:rPr>
      </w:r>
    </w:p>
    <w:p>
      <w:pPr>
        <w:pStyle w:val="ConsPlusNormal"/>
        <w:numPr>
          <w:ilvl w:val="0"/>
          <w:numId w:val="0"/>
        </w:numPr>
        <w:ind w:left="0" w:firstLine="709"/>
        <w:jc w:val="right"/>
        <w:outlineLvl w:val="0"/>
        <w:rPr>
          <w:sz w:val="28"/>
          <w:szCs w:val="28"/>
        </w:rPr>
      </w:pPr>
      <w:r>
        <w:rPr>
          <w:sz w:val="28"/>
          <w:szCs w:val="28"/>
        </w:rPr>
      </w:r>
    </w:p>
    <w:p>
      <w:pPr>
        <w:pStyle w:val="ConsPlusNormal"/>
        <w:numPr>
          <w:ilvl w:val="0"/>
          <w:numId w:val="0"/>
        </w:numPr>
        <w:ind w:left="0" w:firstLine="709"/>
        <w:jc w:val="right"/>
        <w:outlineLvl w:val="0"/>
        <w:rPr>
          <w:sz w:val="28"/>
          <w:szCs w:val="28"/>
        </w:rPr>
      </w:pPr>
      <w:r>
        <w:rPr>
          <w:sz w:val="28"/>
          <w:szCs w:val="28"/>
        </w:rPr>
      </w:r>
    </w:p>
    <w:p>
      <w:pPr>
        <w:pStyle w:val="ConsPlusNormal"/>
        <w:numPr>
          <w:ilvl w:val="0"/>
          <w:numId w:val="0"/>
        </w:numPr>
        <w:ind w:left="0" w:firstLine="709"/>
        <w:jc w:val="right"/>
        <w:outlineLvl w:val="0"/>
        <w:rPr>
          <w:sz w:val="28"/>
          <w:szCs w:val="28"/>
        </w:rPr>
      </w:pPr>
      <w:r>
        <w:rPr>
          <w:sz w:val="28"/>
          <w:szCs w:val="28"/>
        </w:rPr>
      </w:r>
    </w:p>
    <w:p>
      <w:pPr>
        <w:pStyle w:val="ConsPlusNormal"/>
        <w:numPr>
          <w:ilvl w:val="0"/>
          <w:numId w:val="0"/>
        </w:numPr>
        <w:ind w:left="0" w:firstLine="709"/>
        <w:jc w:val="right"/>
        <w:outlineLvl w:val="0"/>
        <w:rPr>
          <w:sz w:val="28"/>
          <w:szCs w:val="28"/>
        </w:rPr>
      </w:pPr>
      <w:r>
        <w:rPr>
          <w:sz w:val="28"/>
          <w:szCs w:val="28"/>
        </w:rPr>
      </w:r>
    </w:p>
    <w:p>
      <w:pPr>
        <w:pStyle w:val="ConsPlusNormal"/>
        <w:numPr>
          <w:ilvl w:val="0"/>
          <w:numId w:val="0"/>
        </w:numPr>
        <w:ind w:left="0" w:firstLine="709"/>
        <w:jc w:val="right"/>
        <w:outlineLvl w:val="0"/>
        <w:rPr>
          <w:sz w:val="28"/>
          <w:szCs w:val="28"/>
        </w:rPr>
      </w:pPr>
      <w:r>
        <w:rPr>
          <w:sz w:val="28"/>
          <w:szCs w:val="28"/>
        </w:rPr>
      </w:r>
    </w:p>
    <w:p>
      <w:pPr>
        <w:pStyle w:val="ConsPlusNormal"/>
        <w:numPr>
          <w:ilvl w:val="0"/>
          <w:numId w:val="0"/>
        </w:numPr>
        <w:ind w:left="0" w:firstLine="709"/>
        <w:jc w:val="right"/>
        <w:outlineLvl w:val="0"/>
        <w:rPr>
          <w:sz w:val="28"/>
          <w:szCs w:val="28"/>
        </w:rPr>
      </w:pPr>
      <w:r>
        <w:rPr>
          <w:sz w:val="28"/>
          <w:szCs w:val="28"/>
        </w:rPr>
      </w:r>
    </w:p>
    <w:p>
      <w:pPr>
        <w:pStyle w:val="ConsPlusNormal"/>
        <w:numPr>
          <w:ilvl w:val="0"/>
          <w:numId w:val="0"/>
        </w:numPr>
        <w:ind w:left="0" w:firstLine="709"/>
        <w:jc w:val="right"/>
        <w:outlineLvl w:val="0"/>
        <w:rPr>
          <w:sz w:val="28"/>
          <w:szCs w:val="28"/>
        </w:rPr>
      </w:pPr>
      <w:r>
        <w:rPr>
          <w:sz w:val="28"/>
          <w:szCs w:val="28"/>
        </w:rPr>
      </w:r>
    </w:p>
    <w:p>
      <w:pPr>
        <w:pStyle w:val="ConsPlusNormal"/>
        <w:numPr>
          <w:ilvl w:val="0"/>
          <w:numId w:val="0"/>
        </w:numPr>
        <w:ind w:left="0" w:firstLine="709"/>
        <w:jc w:val="right"/>
        <w:outlineLvl w:val="0"/>
        <w:rPr>
          <w:sz w:val="28"/>
          <w:szCs w:val="28"/>
        </w:rPr>
      </w:pPr>
      <w:r>
        <w:rPr>
          <w:sz w:val="28"/>
          <w:szCs w:val="28"/>
        </w:rPr>
      </w:r>
    </w:p>
    <w:p>
      <w:pPr>
        <w:pStyle w:val="ConsPlusNormal"/>
        <w:numPr>
          <w:ilvl w:val="0"/>
          <w:numId w:val="0"/>
        </w:numPr>
        <w:ind w:left="0" w:firstLine="709"/>
        <w:jc w:val="right"/>
        <w:outlineLvl w:val="0"/>
        <w:rPr>
          <w:sz w:val="28"/>
          <w:szCs w:val="28"/>
        </w:rPr>
      </w:pPr>
      <w:r>
        <w:rPr>
          <w:sz w:val="28"/>
          <w:szCs w:val="28"/>
        </w:rPr>
      </w:r>
    </w:p>
    <w:p>
      <w:pPr>
        <w:pStyle w:val="ConsPlusNormal"/>
        <w:numPr>
          <w:ilvl w:val="0"/>
          <w:numId w:val="0"/>
        </w:numPr>
        <w:ind w:left="0" w:firstLine="709"/>
        <w:jc w:val="right"/>
        <w:outlineLvl w:val="0"/>
        <w:rPr>
          <w:sz w:val="28"/>
          <w:szCs w:val="28"/>
        </w:rPr>
      </w:pPr>
      <w:r>
        <w:rPr>
          <w:sz w:val="28"/>
          <w:szCs w:val="28"/>
        </w:rPr>
      </w:r>
    </w:p>
    <w:p>
      <w:pPr>
        <w:pStyle w:val="ConsPlusNormal"/>
        <w:widowControl w:val="false"/>
        <w:numPr>
          <w:ilvl w:val="0"/>
          <w:numId w:val="0"/>
        </w:numPr>
        <w:suppressAutoHyphens w:val="true"/>
        <w:bidi w:val="0"/>
        <w:spacing w:lineRule="auto" w:line="240" w:before="0" w:after="0"/>
        <w:ind w:left="4479" w:right="0" w:firstLine="737"/>
        <w:jc w:val="left"/>
        <w:outlineLvl w:val="0"/>
        <w:rPr>
          <w:b/>
          <w:b/>
          <w:bCs/>
        </w:rPr>
      </w:pPr>
      <w:r>
        <w:rPr>
          <w:b/>
          <w:bCs/>
          <w:sz w:val="28"/>
          <w:szCs w:val="28"/>
        </w:rPr>
        <w:t>УТВЕРЖДЕН</w:t>
      </w:r>
    </w:p>
    <w:p>
      <w:pPr>
        <w:pStyle w:val="ConsPlusNormal"/>
        <w:widowControl w:val="false"/>
        <w:numPr>
          <w:ilvl w:val="0"/>
          <w:numId w:val="0"/>
        </w:numPr>
        <w:suppressAutoHyphens w:val="true"/>
        <w:bidi w:val="0"/>
        <w:spacing w:lineRule="auto" w:line="240" w:before="0" w:after="0"/>
        <w:ind w:left="4479" w:right="0" w:firstLine="737"/>
        <w:jc w:val="left"/>
        <w:outlineLvl w:val="0"/>
        <w:rPr/>
      </w:pPr>
      <w:r>
        <w:rPr>
          <w:sz w:val="28"/>
          <w:szCs w:val="28"/>
        </w:rPr>
        <w:t>постановлением администрации</w:t>
      </w:r>
    </w:p>
    <w:p>
      <w:pPr>
        <w:pStyle w:val="ConsPlusNormal"/>
        <w:widowControl w:val="false"/>
        <w:numPr>
          <w:ilvl w:val="0"/>
          <w:numId w:val="0"/>
        </w:numPr>
        <w:suppressAutoHyphens w:val="true"/>
        <w:bidi w:val="0"/>
        <w:spacing w:lineRule="auto" w:line="240" w:before="0" w:after="0"/>
        <w:ind w:left="4479" w:right="0" w:firstLine="737"/>
        <w:jc w:val="left"/>
        <w:outlineLvl w:val="0"/>
        <w:rPr/>
      </w:pPr>
      <w:r>
        <w:rPr>
          <w:sz w:val="28"/>
          <w:szCs w:val="28"/>
        </w:rPr>
        <w:t xml:space="preserve">Камышловского городского округа </w:t>
      </w:r>
    </w:p>
    <w:p>
      <w:pPr>
        <w:pStyle w:val="ConsPlusNormal"/>
        <w:widowControl w:val="false"/>
        <w:numPr>
          <w:ilvl w:val="0"/>
          <w:numId w:val="0"/>
        </w:numPr>
        <w:suppressAutoHyphens w:val="true"/>
        <w:bidi w:val="0"/>
        <w:spacing w:lineRule="auto" w:line="240" w:before="0" w:after="0"/>
        <w:ind w:left="4479" w:right="0" w:firstLine="737"/>
        <w:jc w:val="left"/>
        <w:outlineLvl w:val="0"/>
        <w:rPr/>
      </w:pPr>
      <w:r>
        <w:rPr>
          <w:sz w:val="28"/>
          <w:szCs w:val="28"/>
        </w:rPr>
        <w:t xml:space="preserve">от </w:t>
      </w:r>
      <w:r>
        <w:rPr>
          <w:rFonts w:eastAsia="Times New Roman" w:cs="Liberation Serif"/>
          <w:color w:val="auto"/>
          <w:kern w:val="0"/>
          <w:sz w:val="28"/>
          <w:szCs w:val="28"/>
          <w:lang w:val="ru-RU" w:eastAsia="ru-RU" w:bidi="ar-SA"/>
        </w:rPr>
        <w:t>29.06.2022</w:t>
      </w:r>
      <w:r>
        <w:rPr>
          <w:sz w:val="28"/>
          <w:szCs w:val="28"/>
        </w:rPr>
        <w:t xml:space="preserve"> № </w:t>
      </w:r>
      <w:r>
        <w:rPr>
          <w:rFonts w:eastAsia="Times New Roman" w:cs="Liberation Serif"/>
          <w:color w:val="auto"/>
          <w:kern w:val="0"/>
          <w:sz w:val="28"/>
          <w:szCs w:val="28"/>
          <w:lang w:val="ru-RU" w:eastAsia="ru-RU" w:bidi="ar-SA"/>
        </w:rPr>
        <w:t>550</w:t>
      </w:r>
    </w:p>
    <w:p>
      <w:pPr>
        <w:pStyle w:val="ConsPlusNormal"/>
        <w:ind w:firstLine="709"/>
        <w:rPr>
          <w:sz w:val="28"/>
          <w:szCs w:val="28"/>
        </w:rPr>
      </w:pPr>
      <w:r>
        <w:rPr>
          <w:sz w:val="28"/>
          <w:szCs w:val="28"/>
        </w:rPr>
      </w:r>
    </w:p>
    <w:p>
      <w:pPr>
        <w:pStyle w:val="ConsPlusNormal"/>
        <w:jc w:val="center"/>
        <w:rPr>
          <w:b/>
          <w:b/>
          <w:sz w:val="28"/>
          <w:szCs w:val="28"/>
        </w:rPr>
      </w:pPr>
      <w:bookmarkStart w:id="0" w:name="P36"/>
      <w:bookmarkEnd w:id="0"/>
      <w:r>
        <w:rPr>
          <w:b/>
          <w:sz w:val="28"/>
          <w:szCs w:val="28"/>
        </w:rPr>
        <w:t>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pPr>
        <w:pStyle w:val="ConsPlusNormal"/>
        <w:jc w:val="center"/>
        <w:rPr>
          <w:sz w:val="28"/>
          <w:szCs w:val="28"/>
        </w:rPr>
      </w:pPr>
      <w:r>
        <w:rPr>
          <w:sz w:val="28"/>
          <w:szCs w:val="28"/>
        </w:rPr>
      </w:r>
    </w:p>
    <w:p>
      <w:pPr>
        <w:pStyle w:val="ConsPlusTitle"/>
        <w:numPr>
          <w:ilvl w:val="0"/>
          <w:numId w:val="0"/>
        </w:numPr>
        <w:ind w:left="0" w:firstLine="709"/>
        <w:jc w:val="center"/>
        <w:outlineLvl w:val="1"/>
        <w:rPr>
          <w:sz w:val="28"/>
          <w:szCs w:val="28"/>
        </w:rPr>
      </w:pPr>
      <w:r>
        <w:rPr>
          <w:sz w:val="28"/>
          <w:szCs w:val="28"/>
        </w:rPr>
        <w:t>1. ОБЩИЕ ПОЛОЖЕНИЯ</w:t>
      </w:r>
    </w:p>
    <w:p>
      <w:pPr>
        <w:pStyle w:val="ConsPlusNormal"/>
        <w:ind w:firstLine="709"/>
        <w:rPr>
          <w:sz w:val="28"/>
          <w:szCs w:val="28"/>
        </w:rPr>
      </w:pPr>
      <w:r>
        <w:rPr>
          <w:sz w:val="28"/>
          <w:szCs w:val="28"/>
        </w:rPr>
      </w:r>
    </w:p>
    <w:p>
      <w:pPr>
        <w:pStyle w:val="ConsPlusTitle"/>
        <w:numPr>
          <w:ilvl w:val="0"/>
          <w:numId w:val="0"/>
        </w:numPr>
        <w:ind w:left="0" w:firstLine="709"/>
        <w:jc w:val="center"/>
        <w:outlineLvl w:val="2"/>
        <w:rPr>
          <w:sz w:val="28"/>
          <w:szCs w:val="28"/>
        </w:rPr>
      </w:pPr>
      <w:r>
        <w:rPr>
          <w:sz w:val="28"/>
          <w:szCs w:val="28"/>
        </w:rPr>
        <w:t>ПРЕДМЕТ РЕГУЛИРОВАНИЯ РЕГЛАМЕНТА</w:t>
      </w:r>
    </w:p>
    <w:p>
      <w:pPr>
        <w:pStyle w:val="ConsPlusNormal"/>
        <w:ind w:firstLine="709"/>
        <w:rPr>
          <w:sz w:val="28"/>
          <w:szCs w:val="28"/>
        </w:rPr>
      </w:pPr>
      <w:r>
        <w:rPr>
          <w:sz w:val="28"/>
          <w:szCs w:val="28"/>
        </w:rPr>
      </w:r>
    </w:p>
    <w:p>
      <w:pPr>
        <w:pStyle w:val="ConsPlusNormal"/>
        <w:ind w:firstLine="709"/>
        <w:jc w:val="both"/>
        <w:rPr>
          <w:sz w:val="28"/>
          <w:szCs w:val="28"/>
        </w:rPr>
      </w:pPr>
      <w:r>
        <w:rPr>
          <w:sz w:val="28"/>
          <w:szCs w:val="28"/>
        </w:rPr>
        <w:t>1.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 регламент) устанавливает порядок и стандарт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pPr>
        <w:pStyle w:val="ConsPlusNormal"/>
        <w:ind w:firstLine="709"/>
        <w:jc w:val="both"/>
        <w:rPr>
          <w:sz w:val="28"/>
          <w:szCs w:val="28"/>
        </w:rPr>
      </w:pPr>
      <w:r>
        <w:rPr>
          <w:sz w:val="28"/>
          <w:szCs w:val="28"/>
        </w:rPr>
        <w:t xml:space="preserve">2. Регламент устанавливает сроки и последовательность административных процедур </w:t>
      </w:r>
      <w:r>
        <w:rPr>
          <w:rFonts w:eastAsia="Calibri" w:eastAsiaTheme="minorHAnsi"/>
          <w:sz w:val="28"/>
          <w:szCs w:val="28"/>
          <w:lang w:eastAsia="en-US"/>
        </w:rPr>
        <w:t>в администрации Камышловского городского округа (далее – Администрация)</w:t>
      </w:r>
      <w:r>
        <w:rPr>
          <w:sz w:val="28"/>
          <w:szCs w:val="28"/>
        </w:rPr>
        <w:t>, осуществляемых в ходе предоставления муниципальной услуги, порядок взаимодействия между уполномоченными лицами, взаимодействия с заявителями.</w:t>
      </w:r>
    </w:p>
    <w:p>
      <w:pPr>
        <w:pStyle w:val="ConsPlusNormal"/>
        <w:ind w:firstLine="709"/>
        <w:rPr>
          <w:sz w:val="28"/>
          <w:szCs w:val="28"/>
        </w:rPr>
      </w:pPr>
      <w:r>
        <w:rPr>
          <w:sz w:val="28"/>
          <w:szCs w:val="28"/>
        </w:rPr>
      </w:r>
    </w:p>
    <w:p>
      <w:pPr>
        <w:pStyle w:val="ConsPlusTitle"/>
        <w:numPr>
          <w:ilvl w:val="0"/>
          <w:numId w:val="0"/>
        </w:numPr>
        <w:ind w:left="0" w:firstLine="709"/>
        <w:jc w:val="center"/>
        <w:outlineLvl w:val="2"/>
        <w:rPr>
          <w:sz w:val="28"/>
          <w:szCs w:val="28"/>
        </w:rPr>
      </w:pPr>
      <w:r>
        <w:rPr>
          <w:sz w:val="28"/>
          <w:szCs w:val="28"/>
        </w:rPr>
        <w:t>КРУГ ЗАЯВИТЕЛЕЙ</w:t>
      </w:r>
    </w:p>
    <w:p>
      <w:pPr>
        <w:pStyle w:val="ConsPlusNormal"/>
        <w:ind w:firstLine="709"/>
        <w:jc w:val="both"/>
        <w:rPr>
          <w:sz w:val="28"/>
          <w:szCs w:val="28"/>
        </w:rPr>
      </w:pPr>
      <w:r>
        <w:rPr>
          <w:sz w:val="28"/>
          <w:szCs w:val="28"/>
        </w:rPr>
        <w:t>3. Заявителями могут быть любые физические, юридические лица, в том числе индивидуальные предприниматели, заинтересованные в предоставлении муниципальной услуги (далее - заявители). 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муниципальными органами (далее - представители).</w:t>
      </w:r>
    </w:p>
    <w:p>
      <w:pPr>
        <w:pStyle w:val="ConsPlusNormal"/>
        <w:ind w:firstLine="709"/>
        <w:rPr>
          <w:sz w:val="28"/>
          <w:szCs w:val="28"/>
        </w:rPr>
      </w:pPr>
      <w:r>
        <w:rPr>
          <w:sz w:val="28"/>
          <w:szCs w:val="28"/>
        </w:rPr>
      </w:r>
    </w:p>
    <w:p>
      <w:pPr>
        <w:pStyle w:val="ConsPlusNormal"/>
        <w:ind w:firstLine="709"/>
        <w:rPr>
          <w:sz w:val="28"/>
          <w:szCs w:val="28"/>
        </w:rPr>
      </w:pPr>
      <w:r>
        <w:rPr>
          <w:sz w:val="28"/>
          <w:szCs w:val="28"/>
        </w:rPr>
      </w:r>
    </w:p>
    <w:p>
      <w:pPr>
        <w:pStyle w:val="ConsPlusTitle"/>
        <w:numPr>
          <w:ilvl w:val="0"/>
          <w:numId w:val="0"/>
        </w:numPr>
        <w:ind w:left="0" w:firstLine="709"/>
        <w:jc w:val="center"/>
        <w:outlineLvl w:val="2"/>
        <w:rPr>
          <w:sz w:val="28"/>
          <w:szCs w:val="28"/>
        </w:rPr>
      </w:pPr>
      <w:r>
        <w:rPr>
          <w:sz w:val="28"/>
          <w:szCs w:val="28"/>
        </w:rPr>
        <w:t>ТРЕБОВАНИЯ К ПОРЯДКУ ИНФОРМИРОВАНИЯ</w:t>
      </w:r>
    </w:p>
    <w:p>
      <w:pPr>
        <w:pStyle w:val="ConsPlusTitle"/>
        <w:ind w:firstLine="709"/>
        <w:jc w:val="center"/>
        <w:rPr>
          <w:sz w:val="28"/>
          <w:szCs w:val="28"/>
        </w:rPr>
      </w:pPr>
      <w:r>
        <w:rPr>
          <w:sz w:val="28"/>
          <w:szCs w:val="28"/>
        </w:rPr>
        <w:t>О ПРЕДОСТАВЛЕНИИ МУНИЦИПАЛЬНОЙ УСЛУГИ</w:t>
      </w:r>
    </w:p>
    <w:p>
      <w:pPr>
        <w:pStyle w:val="ConsPlusNormal"/>
        <w:ind w:firstLine="709"/>
        <w:jc w:val="both"/>
        <w:rPr>
          <w:sz w:val="28"/>
          <w:szCs w:val="28"/>
        </w:rPr>
      </w:pPr>
      <w:bookmarkStart w:id="1" w:name="P61"/>
      <w:bookmarkEnd w:id="1"/>
      <w:r>
        <w:rPr>
          <w:sz w:val="28"/>
          <w:szCs w:val="28"/>
        </w:rPr>
        <w:t>4. Информирование заявителей о порядке предоставления муниципальной услуги осуществляется непосредственно муниципальными служащими Комитета по управлению имуществом и земельным ресурсам администрации Камышловского городского округа (далее - Комитет)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pPr>
        <w:pStyle w:val="ConsPlusNormal"/>
        <w:ind w:firstLine="709"/>
        <w:jc w:val="both"/>
        <w:rPr>
          <w:sz w:val="28"/>
          <w:szCs w:val="28"/>
        </w:rPr>
      </w:pPr>
      <w:r>
        <w:rPr>
          <w:sz w:val="28"/>
          <w:szCs w:val="28"/>
        </w:rPr>
        <w:t>5. Информация о месте нахождения, графиках (режиме) работы, номерах контактных телефонов, адресах электронной почты и официальных сайтов Комитета в сети "Интернет" по адресу http://gorod-kamyshlov.ru/property/komitet-po-upravleniyu-imuschestvom-i-zemelnyimi-resursami/,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и информационных стендах Комитета,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муниципальными служащими Комитета при личном приеме, а также по телефону.</w:t>
      </w:r>
    </w:p>
    <w:p>
      <w:pPr>
        <w:pStyle w:val="ConsPlusNormal"/>
        <w:ind w:firstLine="709"/>
        <w:jc w:val="both"/>
        <w:rPr>
          <w:sz w:val="28"/>
          <w:szCs w:val="28"/>
        </w:rPr>
      </w:pPr>
      <w:r>
        <w:rPr>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pPr>
        <w:pStyle w:val="ConsPlusNormal"/>
        <w:ind w:firstLine="709"/>
        <w:jc w:val="both"/>
        <w:rPr>
          <w:sz w:val="28"/>
          <w:szCs w:val="28"/>
        </w:rPr>
      </w:pPr>
      <w:r>
        <w:rPr>
          <w:sz w:val="28"/>
          <w:szCs w:val="28"/>
        </w:rPr>
        <w:t>7. При общении с гражданами (по телефону или лично) муниципальные служащие Комитета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pStyle w:val="ConsPlusNormal"/>
        <w:ind w:firstLine="709"/>
        <w:jc w:val="both"/>
        <w:rPr>
          <w:sz w:val="28"/>
          <w:szCs w:val="28"/>
        </w:rPr>
      </w:pPr>
      <w:r>
        <w:rPr>
          <w:sz w:val="28"/>
          <w:szCs w:val="28"/>
        </w:rPr>
        <w:t>8. Информирование граждан о порядке предоставления муниципальной услуги может осуществляться с использованием средств автоинформирования.</w:t>
      </w:r>
    </w:p>
    <w:p>
      <w:pPr>
        <w:pStyle w:val="ConsPlusTitle"/>
        <w:numPr>
          <w:ilvl w:val="0"/>
          <w:numId w:val="0"/>
        </w:numPr>
        <w:ind w:left="0" w:firstLine="709"/>
        <w:jc w:val="center"/>
        <w:outlineLvl w:val="1"/>
        <w:rPr>
          <w:sz w:val="28"/>
          <w:szCs w:val="28"/>
        </w:rPr>
      </w:pPr>
      <w:r>
        <w:rPr>
          <w:sz w:val="28"/>
          <w:szCs w:val="28"/>
        </w:rPr>
      </w:r>
    </w:p>
    <w:p>
      <w:pPr>
        <w:pStyle w:val="ConsPlusTitle"/>
        <w:numPr>
          <w:ilvl w:val="0"/>
          <w:numId w:val="0"/>
        </w:numPr>
        <w:ind w:left="0" w:firstLine="709"/>
        <w:jc w:val="center"/>
        <w:outlineLvl w:val="1"/>
        <w:rPr>
          <w:sz w:val="28"/>
          <w:szCs w:val="28"/>
        </w:rPr>
      </w:pPr>
      <w:r>
        <w:rPr>
          <w:sz w:val="28"/>
          <w:szCs w:val="28"/>
        </w:rPr>
        <w:t>2. СТАНДАРТ ПРЕДОСТАВЛЕНИЯ МУНИЦИПАЛЬНОЙ УСЛУГИ</w:t>
      </w:r>
    </w:p>
    <w:p>
      <w:pPr>
        <w:pStyle w:val="ConsPlusNormal"/>
        <w:ind w:firstLine="709"/>
        <w:rPr>
          <w:sz w:val="28"/>
          <w:szCs w:val="28"/>
        </w:rPr>
      </w:pPr>
      <w:r>
        <w:rPr>
          <w:sz w:val="28"/>
          <w:szCs w:val="28"/>
        </w:rPr>
      </w:r>
    </w:p>
    <w:p>
      <w:pPr>
        <w:pStyle w:val="ConsPlusTitle"/>
        <w:numPr>
          <w:ilvl w:val="0"/>
          <w:numId w:val="0"/>
        </w:numPr>
        <w:ind w:left="0" w:firstLine="709"/>
        <w:jc w:val="center"/>
        <w:outlineLvl w:val="2"/>
        <w:rPr>
          <w:sz w:val="28"/>
          <w:szCs w:val="28"/>
        </w:rPr>
      </w:pPr>
      <w:r>
        <w:rPr>
          <w:sz w:val="28"/>
          <w:szCs w:val="28"/>
        </w:rPr>
        <w:t>НАИМЕНОВАНИЕ МУНИЦИПАЛЬНОЙ УСЛУГИ</w:t>
      </w:r>
    </w:p>
    <w:p>
      <w:pPr>
        <w:pStyle w:val="ConsPlusNormal"/>
        <w:ind w:firstLine="709"/>
        <w:rPr>
          <w:sz w:val="28"/>
          <w:szCs w:val="28"/>
        </w:rPr>
      </w:pPr>
      <w:r>
        <w:rPr>
          <w:sz w:val="28"/>
          <w:szCs w:val="28"/>
        </w:rPr>
      </w:r>
    </w:p>
    <w:p>
      <w:pPr>
        <w:pStyle w:val="ConsPlusNormal"/>
        <w:ind w:firstLine="709"/>
        <w:jc w:val="both"/>
        <w:rPr>
          <w:sz w:val="28"/>
          <w:szCs w:val="28"/>
        </w:rPr>
      </w:pPr>
      <w:r>
        <w:rPr>
          <w:sz w:val="28"/>
          <w:szCs w:val="28"/>
        </w:rPr>
        <w:t>9. Наименование муниципальной услуги -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pPr>
        <w:pStyle w:val="ConsPlusNormal"/>
        <w:ind w:firstLine="709"/>
        <w:rPr>
          <w:sz w:val="28"/>
          <w:szCs w:val="28"/>
        </w:rPr>
      </w:pPr>
      <w:r>
        <w:rPr>
          <w:sz w:val="28"/>
          <w:szCs w:val="28"/>
        </w:rPr>
      </w:r>
    </w:p>
    <w:p>
      <w:pPr>
        <w:pStyle w:val="ConsPlusTitle"/>
        <w:numPr>
          <w:ilvl w:val="0"/>
          <w:numId w:val="0"/>
        </w:numPr>
        <w:ind w:left="0" w:firstLine="709"/>
        <w:jc w:val="center"/>
        <w:outlineLvl w:val="2"/>
        <w:rPr>
          <w:sz w:val="28"/>
          <w:szCs w:val="28"/>
        </w:rPr>
      </w:pPr>
      <w:r>
        <w:rPr>
          <w:sz w:val="28"/>
          <w:szCs w:val="28"/>
        </w:rPr>
        <w:t>НАИМЕНОВАНИЕ ОРГАНА, ПРЕДОСТАВЛЯЮЩЕГО МУНИЦИПАЛЬНУЮ УСЛУГУ</w:t>
      </w:r>
    </w:p>
    <w:p>
      <w:pPr>
        <w:pStyle w:val="ConsPlusNormal"/>
        <w:ind w:firstLine="709"/>
        <w:rPr>
          <w:sz w:val="28"/>
          <w:szCs w:val="28"/>
        </w:rPr>
      </w:pPr>
      <w:r>
        <w:rPr>
          <w:sz w:val="28"/>
          <w:szCs w:val="28"/>
        </w:rPr>
      </w:r>
    </w:p>
    <w:p>
      <w:pPr>
        <w:pStyle w:val="ConsPlusNormal"/>
        <w:ind w:firstLine="709"/>
        <w:jc w:val="both"/>
        <w:rPr>
          <w:sz w:val="28"/>
          <w:szCs w:val="28"/>
        </w:rPr>
      </w:pPr>
      <w:r>
        <w:rPr>
          <w:sz w:val="28"/>
          <w:szCs w:val="28"/>
        </w:rPr>
        <w:t>10. Муниципальная услуга предоставляется Администрацией в лице Комитета по управлению имуществом и земельным ресурсам администрации Камышловского городского округа (далее- Комитет).</w:t>
      </w:r>
    </w:p>
    <w:p>
      <w:pPr>
        <w:pStyle w:val="ConsPlusNormal"/>
        <w:ind w:firstLine="709"/>
        <w:jc w:val="both"/>
        <w:rPr>
          <w:sz w:val="28"/>
          <w:szCs w:val="28"/>
        </w:rPr>
      </w:pPr>
      <w:r>
        <w:rPr>
          <w:sz w:val="28"/>
          <w:szCs w:val="28"/>
        </w:rPr>
      </w:r>
    </w:p>
    <w:p>
      <w:pPr>
        <w:pStyle w:val="ConsPlusNormal"/>
        <w:ind w:firstLine="709"/>
        <w:rPr>
          <w:sz w:val="28"/>
          <w:szCs w:val="28"/>
        </w:rPr>
      </w:pPr>
      <w:r>
        <w:rPr>
          <w:sz w:val="28"/>
          <w:szCs w:val="28"/>
        </w:rPr>
      </w:r>
    </w:p>
    <w:p>
      <w:pPr>
        <w:pStyle w:val="ConsPlusTitle"/>
        <w:numPr>
          <w:ilvl w:val="0"/>
          <w:numId w:val="0"/>
        </w:numPr>
        <w:ind w:left="0" w:firstLine="709"/>
        <w:jc w:val="center"/>
        <w:outlineLvl w:val="2"/>
        <w:rPr>
          <w:sz w:val="28"/>
          <w:szCs w:val="28"/>
        </w:rPr>
      </w:pPr>
      <w:r>
        <w:rPr>
          <w:sz w:val="28"/>
          <w:szCs w:val="28"/>
        </w:rPr>
        <w:t>НАИМЕНОВАНИЕ ОРГАНОВ И ОРГАНИЗАЦИИ, ОБРАЩЕНИЕ</w:t>
      </w:r>
    </w:p>
    <w:p>
      <w:pPr>
        <w:pStyle w:val="ConsPlusTitle"/>
        <w:ind w:firstLine="709"/>
        <w:jc w:val="center"/>
        <w:rPr>
          <w:sz w:val="28"/>
          <w:szCs w:val="28"/>
        </w:rPr>
      </w:pPr>
      <w:r>
        <w:rPr>
          <w:sz w:val="28"/>
          <w:szCs w:val="28"/>
        </w:rPr>
        <w:t>В КОТОРЫЕ НЕОБХОДИМО ДЛЯ ПРЕДОСТАВЛЕНИЯ</w:t>
      </w:r>
    </w:p>
    <w:p>
      <w:pPr>
        <w:pStyle w:val="ConsPlusTitle"/>
        <w:ind w:firstLine="709"/>
        <w:jc w:val="center"/>
        <w:rPr>
          <w:sz w:val="28"/>
          <w:szCs w:val="28"/>
        </w:rPr>
      </w:pPr>
      <w:r>
        <w:rPr>
          <w:sz w:val="28"/>
          <w:szCs w:val="28"/>
        </w:rPr>
        <w:t>МУНИЦИПАЛЬНОЙ УСЛУГИ</w:t>
      </w:r>
    </w:p>
    <w:p>
      <w:pPr>
        <w:pStyle w:val="ConsPlusNormal"/>
        <w:ind w:firstLine="709"/>
        <w:rPr>
          <w:sz w:val="28"/>
          <w:szCs w:val="28"/>
        </w:rPr>
      </w:pPr>
      <w:r>
        <w:rPr>
          <w:sz w:val="28"/>
          <w:szCs w:val="28"/>
        </w:rPr>
      </w:r>
    </w:p>
    <w:p>
      <w:pPr>
        <w:pStyle w:val="ConsPlusNormal"/>
        <w:ind w:firstLine="709"/>
        <w:jc w:val="both"/>
        <w:rPr>
          <w:sz w:val="28"/>
          <w:szCs w:val="28"/>
        </w:rPr>
      </w:pPr>
      <w:r>
        <w:rPr>
          <w:sz w:val="28"/>
          <w:szCs w:val="28"/>
        </w:rP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pPr>
        <w:pStyle w:val="ConsPlusNormal"/>
        <w:ind w:firstLine="709"/>
        <w:jc w:val="both"/>
        <w:rPr>
          <w:sz w:val="28"/>
          <w:szCs w:val="28"/>
        </w:rPr>
      </w:pPr>
      <w:r>
        <w:rPr>
          <w:sz w:val="28"/>
          <w:szCs w:val="28"/>
        </w:rPr>
        <w:t>1) территориальные органы Федеральной налоговой службы Российской Федерации;</w:t>
      </w:r>
    </w:p>
    <w:p>
      <w:pPr>
        <w:pStyle w:val="ConsPlusNormal"/>
        <w:ind w:firstLine="709"/>
        <w:jc w:val="both"/>
        <w:rPr>
          <w:sz w:val="28"/>
          <w:szCs w:val="28"/>
        </w:rPr>
      </w:pPr>
      <w:r>
        <w:rPr>
          <w:sz w:val="28"/>
          <w:szCs w:val="28"/>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(Управления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pPr>
        <w:pStyle w:val="ConsPlusNormal"/>
        <w:ind w:firstLine="709"/>
        <w:jc w:val="both"/>
        <w:rPr>
          <w:sz w:val="28"/>
          <w:szCs w:val="28"/>
        </w:rPr>
      </w:pPr>
      <w:r>
        <w:rPr>
          <w:sz w:val="28"/>
          <w:szCs w:val="28"/>
        </w:rPr>
        <w:t>3) органы местного самоуправления муниципальных образований, расположенных на территории Свердловской области.</w:t>
      </w:r>
    </w:p>
    <w:p>
      <w:pPr>
        <w:pStyle w:val="ConsPlusNormal"/>
        <w:ind w:firstLine="709"/>
        <w:jc w:val="both"/>
        <w:rPr>
          <w:sz w:val="28"/>
          <w:szCs w:val="28"/>
        </w:rPr>
      </w:pPr>
      <w:r>
        <w:rPr>
          <w:sz w:val="28"/>
          <w:szCs w:val="28"/>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w:t>
      </w:r>
    </w:p>
    <w:p>
      <w:pPr>
        <w:pStyle w:val="ConsPlusNormal"/>
        <w:ind w:firstLine="709"/>
        <w:jc w:val="both"/>
        <w:rPr>
          <w:sz w:val="28"/>
          <w:szCs w:val="28"/>
        </w:rPr>
      </w:pPr>
      <w:r>
        <w:rPr>
          <w:sz w:val="28"/>
          <w:szCs w:val="28"/>
        </w:rPr>
      </w:r>
    </w:p>
    <w:p>
      <w:pPr>
        <w:pStyle w:val="ConsPlusTitle"/>
        <w:numPr>
          <w:ilvl w:val="0"/>
          <w:numId w:val="0"/>
        </w:numPr>
        <w:ind w:left="0" w:firstLine="709"/>
        <w:jc w:val="center"/>
        <w:outlineLvl w:val="2"/>
        <w:rPr>
          <w:sz w:val="28"/>
          <w:szCs w:val="28"/>
        </w:rPr>
      </w:pPr>
      <w:r>
        <w:rPr>
          <w:sz w:val="28"/>
          <w:szCs w:val="28"/>
        </w:rPr>
        <w:t>ОПИСАНИЕ РЕЗУЛЬТАТА ПРЕДОСТАВЛЕНИЯ МУНИЦИПАЛЬНОЙ УСЛУГИ</w:t>
      </w:r>
    </w:p>
    <w:p>
      <w:pPr>
        <w:pStyle w:val="ConsPlusNormal"/>
        <w:ind w:firstLine="709"/>
        <w:rPr>
          <w:sz w:val="28"/>
          <w:szCs w:val="28"/>
        </w:rPr>
      </w:pPr>
      <w:r>
        <w:rPr>
          <w:sz w:val="28"/>
          <w:szCs w:val="28"/>
        </w:rPr>
      </w:r>
    </w:p>
    <w:p>
      <w:pPr>
        <w:pStyle w:val="ConsPlusNormal"/>
        <w:ind w:firstLine="709"/>
        <w:jc w:val="both"/>
        <w:rPr>
          <w:sz w:val="28"/>
          <w:szCs w:val="28"/>
        </w:rPr>
      </w:pPr>
      <w:r>
        <w:rPr>
          <w:sz w:val="28"/>
          <w:szCs w:val="28"/>
        </w:rPr>
        <w:t>13. Результатами предоставления муниципальной услуги является:</w:t>
      </w:r>
    </w:p>
    <w:p>
      <w:pPr>
        <w:pStyle w:val="ConsPlusNormal"/>
        <w:ind w:firstLine="709"/>
        <w:jc w:val="both"/>
        <w:rPr>
          <w:sz w:val="28"/>
          <w:szCs w:val="28"/>
        </w:rPr>
      </w:pPr>
      <w:r>
        <w:rPr>
          <w:sz w:val="28"/>
          <w:szCs w:val="28"/>
        </w:rPr>
        <w:t>- заключение договора купли-продажи (аренды) земельного участка для указанных целей;</w:t>
      </w:r>
    </w:p>
    <w:p>
      <w:pPr>
        <w:pStyle w:val="ConsPlusNormal"/>
        <w:ind w:firstLine="709"/>
        <w:jc w:val="both"/>
        <w:rPr>
          <w:sz w:val="28"/>
          <w:szCs w:val="28"/>
        </w:rPr>
      </w:pPr>
      <w:r>
        <w:rPr>
          <w:sz w:val="28"/>
          <w:szCs w:val="28"/>
        </w:rPr>
        <w:t xml:space="preserve">- отказ в заключении договора купли-продажи (аренды) земельного участка для указанных целей по основаниям, указанным в </w:t>
      </w:r>
      <w:hyperlink w:anchor="P189">
        <w:r>
          <w:rPr>
            <w:sz w:val="28"/>
            <w:szCs w:val="28"/>
          </w:rPr>
          <w:t>пункте 21</w:t>
        </w:r>
      </w:hyperlink>
      <w:r>
        <w:rPr>
          <w:sz w:val="28"/>
          <w:szCs w:val="28"/>
        </w:rPr>
        <w:t xml:space="preserve"> настоящего регламента.</w:t>
      </w:r>
    </w:p>
    <w:p>
      <w:pPr>
        <w:pStyle w:val="ConsPlusNormal"/>
        <w:ind w:firstLine="709"/>
        <w:jc w:val="both"/>
        <w:rPr>
          <w:sz w:val="28"/>
          <w:szCs w:val="28"/>
        </w:rPr>
      </w:pPr>
      <w:r>
        <w:rPr>
          <w:sz w:val="28"/>
          <w:szCs w:val="28"/>
        </w:rPr>
        <w:t xml:space="preserve">В целях предоставления земельного участка для садоводства, дачного хозяйства в порядке </w:t>
      </w:r>
      <w:hyperlink r:id="rId10">
        <w:r>
          <w:rPr>
            <w:sz w:val="28"/>
            <w:szCs w:val="28"/>
          </w:rPr>
          <w:t>п. 2.7</w:t>
        </w:r>
      </w:hyperlink>
      <w:r>
        <w:rPr>
          <w:sz w:val="28"/>
          <w:szCs w:val="28"/>
        </w:rPr>
        <w:t xml:space="preserve"> - </w:t>
      </w:r>
      <w:hyperlink r:id="rId11">
        <w:r>
          <w:rPr>
            <w:sz w:val="28"/>
            <w:szCs w:val="28"/>
          </w:rPr>
          <w:t>2.10 ст. 3</w:t>
        </w:r>
      </w:hyperlink>
      <w:r>
        <w:rPr>
          <w:sz w:val="28"/>
          <w:szCs w:val="28"/>
        </w:rPr>
        <w:t xml:space="preserve"> Федерального закона от 25.10.2001 N 137-ФЗ "О введении в действие Земельного кодекса Российской Федерации" результатом предоставления муниципальной услуги является издание постановления Администрации  о предоставлении земельного участка в собственность бесплатно для ведения садоводства, дачного хозяйства.</w:t>
      </w:r>
    </w:p>
    <w:p>
      <w:pPr>
        <w:pStyle w:val="ConsPlusNormal"/>
        <w:ind w:firstLine="709"/>
        <w:jc w:val="both"/>
        <w:rPr>
          <w:sz w:val="28"/>
          <w:szCs w:val="28"/>
        </w:rPr>
      </w:pPr>
      <w:r>
        <w:rPr>
          <w:sz w:val="28"/>
          <w:szCs w:val="28"/>
        </w:rPr>
        <w:t xml:space="preserve">Заявителю может быть отказано в предоставлении муниципальной услуги по основаниям, указанным в </w:t>
      </w:r>
      <w:hyperlink w:anchor="P189">
        <w:r>
          <w:rPr>
            <w:sz w:val="28"/>
            <w:szCs w:val="28"/>
          </w:rPr>
          <w:t>пункте 21</w:t>
        </w:r>
      </w:hyperlink>
      <w:r>
        <w:rPr>
          <w:sz w:val="28"/>
          <w:szCs w:val="28"/>
        </w:rPr>
        <w:t xml:space="preserve"> настоящего регламента.</w:t>
      </w:r>
    </w:p>
    <w:p>
      <w:pPr>
        <w:pStyle w:val="ConsPlusNormal"/>
        <w:ind w:firstLine="709"/>
        <w:rPr>
          <w:sz w:val="28"/>
          <w:szCs w:val="28"/>
        </w:rPr>
      </w:pPr>
      <w:r>
        <w:rPr>
          <w:sz w:val="28"/>
          <w:szCs w:val="28"/>
        </w:rPr>
      </w:r>
    </w:p>
    <w:p>
      <w:pPr>
        <w:pStyle w:val="ConsPlusTitle"/>
        <w:numPr>
          <w:ilvl w:val="0"/>
          <w:numId w:val="0"/>
        </w:numPr>
        <w:ind w:left="0" w:firstLine="709"/>
        <w:jc w:val="center"/>
        <w:outlineLvl w:val="2"/>
        <w:rPr>
          <w:sz w:val="28"/>
          <w:szCs w:val="28"/>
        </w:rPr>
      </w:pPr>
      <w:r>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p>
    <w:p>
      <w:pPr>
        <w:pStyle w:val="ConsPlusTitle"/>
        <w:ind w:firstLine="709"/>
        <w:jc w:val="center"/>
        <w:rPr>
          <w:sz w:val="28"/>
          <w:szCs w:val="28"/>
        </w:rPr>
      </w:pPr>
      <w:r>
        <w:rPr>
          <w:sz w:val="28"/>
          <w:szCs w:val="28"/>
        </w:rPr>
        <w:t>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pPr>
        <w:pStyle w:val="ConsPlusNormal"/>
        <w:ind w:firstLine="709"/>
        <w:jc w:val="both"/>
        <w:rPr>
          <w:sz w:val="28"/>
          <w:szCs w:val="28"/>
        </w:rPr>
      </w:pPr>
      <w:r>
        <w:rPr>
          <w:sz w:val="28"/>
          <w:szCs w:val="28"/>
        </w:rPr>
      </w:r>
    </w:p>
    <w:p>
      <w:pPr>
        <w:pStyle w:val="ConsPlusNormal"/>
        <w:ind w:firstLine="709"/>
        <w:jc w:val="both"/>
        <w:rPr>
          <w:sz w:val="28"/>
          <w:szCs w:val="28"/>
        </w:rPr>
      </w:pPr>
      <w:r>
        <w:rPr>
          <w:sz w:val="28"/>
          <w:szCs w:val="28"/>
        </w:rPr>
        <w:t>14. Комитет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более 30 (тридцати) календарных дней.</w:t>
      </w:r>
    </w:p>
    <w:p>
      <w:pPr>
        <w:pStyle w:val="ConsPlusNormal"/>
        <w:ind w:firstLine="709"/>
        <w:jc w:val="both"/>
        <w:rPr>
          <w:sz w:val="28"/>
          <w:szCs w:val="28"/>
        </w:rPr>
      </w:pPr>
      <w:r>
        <w:rPr>
          <w:sz w:val="28"/>
          <w:szCs w:val="28"/>
        </w:rPr>
        <w:t>Срок выдачи (направления) документов, являющихся результатом предоставления муниципальной услуги, составляет 3 (три) календарных дня.</w:t>
      </w:r>
    </w:p>
    <w:p>
      <w:pPr>
        <w:pStyle w:val="ConsPlusNormal"/>
        <w:ind w:firstLine="709"/>
        <w:jc w:val="both"/>
        <w:rPr>
          <w:sz w:val="28"/>
          <w:szCs w:val="28"/>
        </w:rPr>
      </w:pPr>
      <w:r>
        <w:rPr>
          <w:sz w:val="28"/>
          <w:szCs w:val="28"/>
        </w:rPr>
        <w:t xml:space="preserve">14.1. В отношении земельного участка для садоводства, дачного хозяйства в порядке </w:t>
      </w:r>
      <w:hyperlink r:id="rId12">
        <w:r>
          <w:rPr>
            <w:sz w:val="28"/>
            <w:szCs w:val="28"/>
          </w:rPr>
          <w:t>п. 2.7</w:t>
        </w:r>
      </w:hyperlink>
      <w:r>
        <w:rPr>
          <w:sz w:val="28"/>
          <w:szCs w:val="28"/>
        </w:rPr>
        <w:t xml:space="preserve"> - </w:t>
      </w:r>
      <w:hyperlink r:id="rId13">
        <w:r>
          <w:rPr>
            <w:sz w:val="28"/>
            <w:szCs w:val="28"/>
          </w:rPr>
          <w:t>2.10 ст. 3</w:t>
        </w:r>
      </w:hyperlink>
      <w:r>
        <w:rPr>
          <w:sz w:val="28"/>
          <w:szCs w:val="28"/>
        </w:rPr>
        <w:t xml:space="preserve"> Федерального закона от 25.10.2001 N137-ФЗ "О введении в действие Земельного кодекса Российской Федерации" Комитет предоставляет муниципальную услугу в срок не более 14 календарных дней.</w:t>
      </w:r>
    </w:p>
    <w:p>
      <w:pPr>
        <w:pStyle w:val="ConsPlusNormal"/>
        <w:ind w:firstLine="709"/>
        <w:jc w:val="both"/>
        <w:rPr>
          <w:sz w:val="28"/>
          <w:szCs w:val="28"/>
        </w:rPr>
      </w:pPr>
      <w:r>
        <w:rPr>
          <w:sz w:val="28"/>
          <w:szCs w:val="28"/>
        </w:rPr>
        <w:t xml:space="preserve">14.2.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Комитет предоставляет муниципальную услугу, в том числе с учетом необходимости опубликования извещения в порядке, установленном </w:t>
      </w:r>
      <w:hyperlink r:id="rId14">
        <w:r>
          <w:rPr>
            <w:sz w:val="28"/>
            <w:szCs w:val="28"/>
          </w:rPr>
          <w:t>ст. 39.18</w:t>
        </w:r>
      </w:hyperlink>
      <w:r>
        <w:rPr>
          <w:sz w:val="28"/>
          <w:szCs w:val="28"/>
        </w:rPr>
        <w:t xml:space="preserve"> Земельного кодекса в срок не более девяносто дней со дня поступления заявления о предоставлении земельного участка. Срок выдачи (направления) документов, являющихся результатом предоставления муниципальной услуги, составляет 3 (три) календарных дня.</w:t>
      </w:r>
    </w:p>
    <w:p>
      <w:pPr>
        <w:pStyle w:val="ConsPlusTitle"/>
        <w:numPr>
          <w:ilvl w:val="0"/>
          <w:numId w:val="0"/>
        </w:numPr>
        <w:ind w:left="0" w:firstLine="709"/>
        <w:jc w:val="center"/>
        <w:outlineLvl w:val="2"/>
        <w:rPr>
          <w:sz w:val="28"/>
          <w:szCs w:val="28"/>
        </w:rPr>
      </w:pPr>
      <w:r>
        <w:rPr>
          <w:sz w:val="28"/>
          <w:szCs w:val="28"/>
        </w:rPr>
      </w:r>
    </w:p>
    <w:p>
      <w:pPr>
        <w:pStyle w:val="ConsPlusTitle"/>
        <w:numPr>
          <w:ilvl w:val="0"/>
          <w:numId w:val="0"/>
        </w:numPr>
        <w:ind w:left="0" w:firstLine="709"/>
        <w:jc w:val="center"/>
        <w:outlineLvl w:val="2"/>
        <w:rPr>
          <w:sz w:val="28"/>
          <w:szCs w:val="28"/>
        </w:rPr>
      </w:pPr>
      <w:r>
        <w:rPr>
          <w:sz w:val="28"/>
          <w:szCs w:val="28"/>
        </w:rPr>
        <w:t>НОРМАТИВНЫЕ ПРАВОВЫЕ АКТЫ,</w:t>
      </w:r>
    </w:p>
    <w:p>
      <w:pPr>
        <w:pStyle w:val="ConsPlusTitle"/>
        <w:ind w:firstLine="709"/>
        <w:jc w:val="center"/>
        <w:rPr>
          <w:sz w:val="28"/>
          <w:szCs w:val="28"/>
        </w:rPr>
      </w:pPr>
      <w:r>
        <w:rPr>
          <w:sz w:val="28"/>
          <w:szCs w:val="28"/>
        </w:rPr>
        <w:t>РЕГУЛИРУЮЩИЕ ПРЕДОСТАВЛЕНИЕ МУНИЦИПАЛЬНОЙ УСЛУГИ</w:t>
      </w:r>
    </w:p>
    <w:p>
      <w:pPr>
        <w:pStyle w:val="ConsPlusNormal"/>
        <w:ind w:firstLine="709"/>
        <w:rPr>
          <w:sz w:val="28"/>
          <w:szCs w:val="28"/>
        </w:rPr>
      </w:pPr>
      <w:r>
        <w:rPr>
          <w:sz w:val="28"/>
          <w:szCs w:val="28"/>
        </w:rPr>
      </w:r>
    </w:p>
    <w:p>
      <w:pPr>
        <w:pStyle w:val="ConsPlusNormal"/>
        <w:ind w:firstLine="709"/>
        <w:jc w:val="both"/>
        <w:rPr>
          <w:rFonts w:eastAsia="Liberation Serif"/>
          <w:sz w:val="28"/>
          <w:szCs w:val="28"/>
          <w:shd w:fill="FFFFFF" w:val="clear"/>
        </w:rPr>
      </w:pPr>
      <w:r>
        <w:rPr>
          <w:sz w:val="28"/>
          <w:szCs w:val="28"/>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Камышловского городского округа в сети "Интернет" по адресу: </w:t>
      </w:r>
      <w:hyperlink r:id="rId15">
        <w:r>
          <w:rPr>
            <w:color w:val="auto"/>
            <w:sz w:val="28"/>
            <w:szCs w:val="28"/>
            <w:u w:val="none"/>
          </w:rPr>
          <w:t>http://gorod-kamyshlov.ru/property/komitet-po-upravleniyu-imuschestvom-i-zemelnyimi-resursami/munitsipalnyie-uslugi/</w:t>
        </w:r>
      </w:hyperlink>
      <w:r>
        <w:rPr>
          <w:sz w:val="28"/>
          <w:szCs w:val="28"/>
        </w:rPr>
        <w:t xml:space="preserve"> </w:t>
      </w:r>
      <w:r>
        <w:rPr>
          <w:rFonts w:eastAsia="Liberation Serif"/>
          <w:sz w:val="28"/>
          <w:szCs w:val="28"/>
        </w:rPr>
        <w:t>и на Едином портале</w:t>
      </w:r>
      <w:r>
        <w:rPr>
          <w:rFonts w:eastAsia="Liberation Serif"/>
          <w:sz w:val="28"/>
          <w:szCs w:val="28"/>
          <w:shd w:fill="F71E04" w:val="clear"/>
        </w:rPr>
        <w:t xml:space="preserve"> </w:t>
      </w:r>
      <w:hyperlink r:id="rId16">
        <w:r>
          <w:rPr>
            <w:rFonts w:eastAsia="Liberation Serif"/>
            <w:color w:val="000000"/>
            <w:sz w:val="28"/>
            <w:szCs w:val="28"/>
            <w:u w:val="none"/>
            <w:shd w:fill="FFFFFF" w:val="clear"/>
          </w:rPr>
          <w:t>https://www.gosuslugi.ru/19444/2/info</w:t>
        </w:r>
      </w:hyperlink>
      <w:r>
        <w:rPr>
          <w:rFonts w:eastAsia="Liberation Serif"/>
          <w:sz w:val="28"/>
          <w:szCs w:val="28"/>
          <w:shd w:fill="FFFFFF" w:val="clear"/>
        </w:rPr>
        <w:t>.</w:t>
      </w:r>
    </w:p>
    <w:p>
      <w:pPr>
        <w:pStyle w:val="ConsPlusNormal"/>
        <w:ind w:firstLine="709"/>
        <w:jc w:val="both"/>
        <w:rPr>
          <w:sz w:val="28"/>
          <w:szCs w:val="28"/>
        </w:rPr>
      </w:pPr>
      <w:r>
        <w:rPr>
          <w:sz w:val="28"/>
          <w:szCs w:val="28"/>
        </w:rPr>
        <w:t xml:space="preserve"> </w:t>
      </w:r>
      <w:r>
        <w:rPr>
          <w:sz w:val="28"/>
          <w:szCs w:val="28"/>
        </w:rPr>
        <w:t>Комитет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pPr>
        <w:pStyle w:val="ConsPlusNormal"/>
        <w:ind w:firstLine="709"/>
        <w:rPr>
          <w:sz w:val="28"/>
          <w:szCs w:val="28"/>
        </w:rPr>
      </w:pPr>
      <w:r>
        <w:rPr>
          <w:sz w:val="28"/>
          <w:szCs w:val="28"/>
        </w:rPr>
      </w:r>
    </w:p>
    <w:p>
      <w:pPr>
        <w:pStyle w:val="ConsPlusTitle"/>
        <w:numPr>
          <w:ilvl w:val="0"/>
          <w:numId w:val="0"/>
        </w:numPr>
        <w:ind w:left="0" w:firstLine="709"/>
        <w:jc w:val="center"/>
        <w:outlineLvl w:val="2"/>
        <w:rPr>
          <w:sz w:val="28"/>
          <w:szCs w:val="28"/>
        </w:rPr>
      </w:pPr>
      <w:r>
        <w:rPr>
          <w:sz w:val="28"/>
          <w:szCs w:val="28"/>
        </w:rPr>
        <w:t>ИСЧЕРПЫВАЮЩИЙ ПЕРЕЧЕНЬ ДОКУМЕНТОВ, НЕОБХОДИМЫХ В СООТВЕТСТВИИ С ЗАКОНОДАТЕЛЬСТВОМ РОССИЙСКОЙ ФЕДЕРАЦИИ, ЗАКОНОДАТЕЛЬСТВОМ СВЕРДЛОВСКОЙ ОБЛАСТИ И НОРМАТИВНЫМИ</w:t>
      </w:r>
    </w:p>
    <w:p>
      <w:pPr>
        <w:pStyle w:val="ConsPlusTitle"/>
        <w:ind w:firstLine="709"/>
        <w:jc w:val="center"/>
        <w:rPr>
          <w:sz w:val="28"/>
          <w:szCs w:val="28"/>
        </w:rPr>
      </w:pPr>
      <w:r>
        <w:rPr>
          <w:sz w:val="28"/>
          <w:szCs w:val="28"/>
        </w:rPr>
        <w:t>ПРАВОВЫМИ АКТАМИ ОРГАНОВ МЕСТНОГО САМОУПРАВЛЕНИЯ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w:t>
      </w:r>
    </w:p>
    <w:p>
      <w:pPr>
        <w:pStyle w:val="ConsPlusTitle"/>
        <w:ind w:firstLine="709"/>
        <w:jc w:val="center"/>
        <w:rPr>
          <w:sz w:val="28"/>
          <w:szCs w:val="28"/>
        </w:rPr>
      </w:pPr>
      <w:r>
        <w:rPr>
          <w:sz w:val="28"/>
          <w:szCs w:val="28"/>
        </w:rPr>
        <w:t>В ЭЛЕКТРОННОЙ ФОРМЕ, ПОРЯДОК ИХ ПРЕДСТАВЛЕНИЯ</w:t>
      </w:r>
    </w:p>
    <w:p>
      <w:pPr>
        <w:pStyle w:val="ConsPlusNormal"/>
        <w:ind w:firstLine="709"/>
        <w:rPr>
          <w:sz w:val="28"/>
          <w:szCs w:val="28"/>
        </w:rPr>
      </w:pPr>
      <w:r>
        <w:rPr>
          <w:sz w:val="28"/>
          <w:szCs w:val="28"/>
        </w:rPr>
      </w:r>
    </w:p>
    <w:p>
      <w:pPr>
        <w:pStyle w:val="ConsPlusNormal"/>
        <w:ind w:firstLine="709"/>
        <w:jc w:val="both"/>
        <w:rPr>
          <w:sz w:val="28"/>
          <w:szCs w:val="28"/>
        </w:rPr>
      </w:pPr>
      <w:bookmarkStart w:id="2" w:name="P131"/>
      <w:bookmarkEnd w:id="2"/>
      <w:r>
        <w:rPr>
          <w:sz w:val="28"/>
          <w:szCs w:val="28"/>
        </w:rPr>
        <w:t>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pPr>
        <w:pStyle w:val="ConsPlusNormal"/>
        <w:ind w:firstLine="709"/>
        <w:jc w:val="both"/>
        <w:rPr>
          <w:sz w:val="28"/>
          <w:szCs w:val="28"/>
        </w:rPr>
      </w:pPr>
      <w:r>
        <w:rPr>
          <w:sz w:val="28"/>
          <w:szCs w:val="28"/>
        </w:rPr>
        <w:t>1) заявление в письменной форме, в котором должны быть указаны:</w:t>
      </w:r>
    </w:p>
    <w:p>
      <w:pPr>
        <w:pStyle w:val="ConsPlusNormal"/>
        <w:ind w:firstLine="709"/>
        <w:jc w:val="both"/>
        <w:rPr>
          <w:sz w:val="28"/>
          <w:szCs w:val="28"/>
        </w:rPr>
      </w:pPr>
      <w:r>
        <w:rPr>
          <w:sz w:val="28"/>
          <w:szCs w:val="28"/>
        </w:rPr>
        <w:t>- фамилия, имя и отчество (при наличии), место жительства заявителя, реквизиты документа, удостоверяющего его личность (если заявление подается физическим лицом);</w:t>
      </w:r>
    </w:p>
    <w:p>
      <w:pPr>
        <w:pStyle w:val="ConsPlusNormal"/>
        <w:ind w:firstLine="709"/>
        <w:jc w:val="both"/>
        <w:rPr>
          <w:sz w:val="28"/>
          <w:szCs w:val="28"/>
        </w:rPr>
      </w:pPr>
      <w:r>
        <w:rPr>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(в случае, если заявление подается юридическим лицом);</w:t>
      </w:r>
    </w:p>
    <w:p>
      <w:pPr>
        <w:pStyle w:val="ConsPlusNormal"/>
        <w:ind w:firstLine="709"/>
        <w:jc w:val="both"/>
        <w:rPr>
          <w:sz w:val="28"/>
          <w:szCs w:val="28"/>
        </w:rPr>
      </w:pPr>
      <w:r>
        <w:rPr>
          <w:sz w:val="28"/>
          <w:szCs w:val="28"/>
        </w:rPr>
        <w:t>- фамилия, имя и отчество (при наличии), место жительства заявителя и сведения о государственной регистрации заявителя в Едином государственном реестре индивидуальных предпринимателей (если заявление подается индивидуальным предпринимателем);</w:t>
      </w:r>
    </w:p>
    <w:p>
      <w:pPr>
        <w:pStyle w:val="ConsPlusNormal"/>
        <w:ind w:firstLine="709"/>
        <w:jc w:val="both"/>
        <w:rPr>
          <w:sz w:val="28"/>
          <w:szCs w:val="28"/>
        </w:rPr>
      </w:pPr>
      <w:r>
        <w:rPr>
          <w:sz w:val="28"/>
          <w:szCs w:val="28"/>
        </w:rPr>
        <w:t>-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pPr>
        <w:pStyle w:val="ConsPlusNormal"/>
        <w:ind w:firstLine="709"/>
        <w:jc w:val="both"/>
        <w:rPr>
          <w:sz w:val="28"/>
          <w:szCs w:val="28"/>
        </w:rPr>
      </w:pPr>
      <w:r>
        <w:rPr>
          <w:sz w:val="28"/>
          <w:szCs w:val="28"/>
        </w:rPr>
        <w:t>- почтовый адрес, адрес электронной почты, номер телефона для связи с заявителем или представителем заявителя;</w:t>
      </w:r>
    </w:p>
    <w:p>
      <w:pPr>
        <w:pStyle w:val="ConsPlusNormal"/>
        <w:ind w:firstLine="709"/>
        <w:jc w:val="both"/>
        <w:rPr>
          <w:sz w:val="28"/>
          <w:szCs w:val="28"/>
        </w:rPr>
      </w:pPr>
      <w:r>
        <w:rPr>
          <w:sz w:val="28"/>
          <w:szCs w:val="28"/>
        </w:rPr>
        <w:t xml:space="preserve">- предполагаемые цели использования земель или земельных участков в соответствии с </w:t>
      </w:r>
      <w:hyperlink r:id="rId17">
        <w:r>
          <w:rPr>
            <w:sz w:val="28"/>
            <w:szCs w:val="28"/>
          </w:rPr>
          <w:t>пунктом 1 статьи 39.34</w:t>
        </w:r>
      </w:hyperlink>
      <w:r>
        <w:rPr>
          <w:sz w:val="28"/>
          <w:szCs w:val="28"/>
        </w:rPr>
        <w:t xml:space="preserve"> Земельного кодекса Российской Федерации (далее - Земельный кодекс), </w:t>
      </w:r>
      <w:hyperlink r:id="rId18">
        <w:r>
          <w:rPr>
            <w:sz w:val="28"/>
            <w:szCs w:val="28"/>
          </w:rPr>
          <w:t>Постановлением</w:t>
        </w:r>
      </w:hyperlink>
      <w:r>
        <w:rPr>
          <w:sz w:val="28"/>
          <w:szCs w:val="28"/>
        </w:rPr>
        <w:t xml:space="preserve"> Правительства Российской Федерации от 03.12.2014 N 1300;</w:t>
      </w:r>
    </w:p>
    <w:p>
      <w:pPr>
        <w:pStyle w:val="ConsPlusNormal"/>
        <w:ind w:firstLine="709"/>
        <w:jc w:val="both"/>
        <w:rPr>
          <w:sz w:val="28"/>
          <w:szCs w:val="28"/>
        </w:rPr>
      </w:pPr>
      <w:r>
        <w:rPr>
          <w:sz w:val="28"/>
          <w:szCs w:val="28"/>
        </w:rPr>
        <w:t>- кадастровый номер земельного участка (в случае, если планируется использование всего земельного участка или его части);</w:t>
      </w:r>
    </w:p>
    <w:p>
      <w:pPr>
        <w:pStyle w:val="ConsPlusNormal"/>
        <w:ind w:firstLine="709"/>
        <w:jc w:val="both"/>
        <w:rPr>
          <w:sz w:val="28"/>
          <w:szCs w:val="28"/>
        </w:rPr>
      </w:pPr>
      <w:r>
        <w:rPr>
          <w:sz w:val="28"/>
          <w:szCs w:val="28"/>
        </w:rPr>
        <w:t xml:space="preserve">- срок использования земель или земельных участков (если предполагаемая цель использования земельного участка указывается в соответствии с </w:t>
      </w:r>
      <w:hyperlink r:id="rId19">
        <w:r>
          <w:rPr>
            <w:sz w:val="28"/>
            <w:szCs w:val="28"/>
          </w:rPr>
          <w:t>пунктом 1 статьи 39.34</w:t>
        </w:r>
      </w:hyperlink>
      <w:r>
        <w:rPr>
          <w:sz w:val="28"/>
          <w:szCs w:val="28"/>
        </w:rPr>
        <w:t xml:space="preserve"> Земельного кодекса, срок использования указывается в пределах сроков, установленных </w:t>
      </w:r>
      <w:hyperlink r:id="rId20">
        <w:r>
          <w:rPr>
            <w:sz w:val="28"/>
            <w:szCs w:val="28"/>
          </w:rPr>
          <w:t>пунктом 1 статьи 39.34</w:t>
        </w:r>
      </w:hyperlink>
      <w:r>
        <w:rPr>
          <w:sz w:val="28"/>
          <w:szCs w:val="28"/>
        </w:rPr>
        <w:t xml:space="preserve"> Земельного кодекса);</w:t>
      </w:r>
    </w:p>
    <w:p>
      <w:pPr>
        <w:pStyle w:val="ConsPlusNormal"/>
        <w:ind w:firstLine="709"/>
        <w:jc w:val="both"/>
        <w:rPr>
          <w:sz w:val="28"/>
          <w:szCs w:val="28"/>
        </w:rPr>
      </w:pPr>
      <w:r>
        <w:rPr>
          <w:sz w:val="28"/>
          <w:szCs w:val="28"/>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pPr>
        <w:pStyle w:val="ConsPlusNormal"/>
        <w:ind w:firstLine="709"/>
        <w:jc w:val="both"/>
        <w:rPr>
          <w:sz w:val="28"/>
          <w:szCs w:val="28"/>
        </w:rPr>
      </w:pPr>
      <w:r>
        <w:rPr>
          <w:sz w:val="28"/>
          <w:szCs w:val="28"/>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согласованная с эксплуатационными организациями.</w:t>
      </w:r>
    </w:p>
    <w:p>
      <w:pPr>
        <w:pStyle w:val="ConsPlusNormal"/>
        <w:ind w:firstLine="709"/>
        <w:jc w:val="both"/>
        <w:rPr>
          <w:sz w:val="28"/>
          <w:szCs w:val="28"/>
        </w:rPr>
      </w:pPr>
      <w:r>
        <w:rPr>
          <w:sz w:val="28"/>
          <w:szCs w:val="28"/>
        </w:rPr>
        <w:t xml:space="preserve">17. В случае если заявление о предоставлении муниципальной услуги, предусмотренной настоящим регламентом, подается в форме электронного документа с использованием адреса электронной почты Администрации КГО либо Комитета, указанного в </w:t>
      </w:r>
      <w:hyperlink w:anchor="P61">
        <w:r>
          <w:rPr>
            <w:sz w:val="28"/>
            <w:szCs w:val="28"/>
          </w:rPr>
          <w:t>пункте 4</w:t>
        </w:r>
      </w:hyperlink>
      <w:r>
        <w:rPr>
          <w:sz w:val="28"/>
          <w:szCs w:val="28"/>
        </w:rPr>
        <w:t xml:space="preserve"> настоящего Административного регламента (в том числе с использованием Единого портала государственных и муниципальных услуг (функций) или Портала государственных 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21">
        <w:r>
          <w:rPr>
            <w:sz w:val="28"/>
            <w:szCs w:val="28"/>
          </w:rPr>
          <w:t>закона</w:t>
        </w:r>
      </w:hyperlink>
      <w:r>
        <w:rPr>
          <w:sz w:val="28"/>
          <w:szCs w:val="28"/>
        </w:rPr>
        <w:t xml:space="preserve"> от 06.04.2011 N 63-ФЗ "Об электронной подписи" и требованиями Федерального </w:t>
      </w:r>
      <w:hyperlink r:id="rId22">
        <w:r>
          <w:rPr>
            <w:sz w:val="28"/>
            <w:szCs w:val="28"/>
          </w:rPr>
          <w:t>закона</w:t>
        </w:r>
      </w:hyperlink>
      <w:r>
        <w:rPr>
          <w:sz w:val="28"/>
          <w:szCs w:val="28"/>
        </w:rPr>
        <w:t xml:space="preserve"> от 27.07.2010 N 210-ФЗ "Об организации предоставления государственных и муниципальных услуг".</w:t>
      </w:r>
    </w:p>
    <w:p>
      <w:pPr>
        <w:pStyle w:val="ConsPlusNormal"/>
        <w:ind w:firstLine="709"/>
        <w:rPr>
          <w:sz w:val="28"/>
          <w:szCs w:val="28"/>
        </w:rPr>
      </w:pPr>
      <w:r>
        <w:rPr>
          <w:sz w:val="28"/>
          <w:szCs w:val="28"/>
        </w:rPr>
      </w:r>
    </w:p>
    <w:p>
      <w:pPr>
        <w:pStyle w:val="ConsPlusTitle"/>
        <w:numPr>
          <w:ilvl w:val="0"/>
          <w:numId w:val="0"/>
        </w:numPr>
        <w:ind w:left="0" w:firstLine="709"/>
        <w:jc w:val="center"/>
        <w:outlineLvl w:val="2"/>
        <w:rPr>
          <w:sz w:val="28"/>
          <w:szCs w:val="28"/>
        </w:rPr>
      </w:pPr>
      <w:r>
        <w:rPr>
          <w:sz w:val="28"/>
          <w:szCs w:val="28"/>
        </w:rPr>
        <w:t>ИСЧЕРПЫВАЮЩИЙ ПЕРЕЧЕНЬ ДОКУМЕНТОВ, НЕОБХОДИМЫХ В СООТВЕТСТВИИ С ЗАКОНОДАТЕЛЬСТВОМ РОССИЙСКОЙ ФЕДЕРАЦИИ,  ЗАКОНОДАТЕЛЬСТВОМ СВЕРДЛОВСКОЙ ОБЛАСТИ И НОРМАТИВНЫМИ ПРАВОВЫМИ АКТАМИ ОРГАНОВ МЕСТНОГО САМОУПРАВЛЕНИЯ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w:t>
      </w:r>
    </w:p>
    <w:p>
      <w:pPr>
        <w:pStyle w:val="ConsPlusTitle"/>
        <w:ind w:firstLine="709"/>
        <w:jc w:val="center"/>
        <w:rPr>
          <w:sz w:val="28"/>
          <w:szCs w:val="28"/>
        </w:rPr>
      </w:pPr>
      <w:r>
        <w:rPr>
          <w:sz w:val="28"/>
          <w:szCs w:val="28"/>
        </w:rPr>
        <w:t>ИХ ПОЛУЧЕНИЯ ЗАЯВИТЕЛЯМИ, В ТОМ ЧИСЛЕ В ЭЛЕКТРОННОЙ ФОРМЕ, ПОРЯДОК ИХ ПРЕДСТАВЛЕНИЯ</w:t>
      </w:r>
    </w:p>
    <w:p>
      <w:pPr>
        <w:pStyle w:val="ConsPlusNormal"/>
        <w:ind w:firstLine="709"/>
        <w:rPr>
          <w:sz w:val="28"/>
          <w:szCs w:val="28"/>
        </w:rPr>
      </w:pPr>
      <w:r>
        <w:rPr>
          <w:sz w:val="28"/>
          <w:szCs w:val="28"/>
        </w:rPr>
      </w:r>
    </w:p>
    <w:p>
      <w:pPr>
        <w:pStyle w:val="ConsPlusNormal"/>
        <w:ind w:firstLine="709"/>
        <w:jc w:val="both"/>
        <w:rPr>
          <w:sz w:val="28"/>
          <w:szCs w:val="28"/>
        </w:rPr>
      </w:pPr>
      <w:r>
        <w:rPr>
          <w:sz w:val="28"/>
          <w:szCs w:val="28"/>
        </w:rPr>
        <w:t>18. К заявлению заявителем могут быть приложены:</w:t>
      </w:r>
    </w:p>
    <w:p>
      <w:pPr>
        <w:pStyle w:val="ConsPlusNormal"/>
        <w:ind w:firstLine="709"/>
        <w:jc w:val="both"/>
        <w:rPr>
          <w:sz w:val="28"/>
          <w:szCs w:val="28"/>
        </w:rPr>
      </w:pPr>
      <w:r>
        <w:rPr>
          <w:sz w:val="28"/>
          <w:szCs w:val="28"/>
        </w:rPr>
        <w:t>1) кадастровая выписка о земельном участке или кадастровый паспорт земельного участка;</w:t>
      </w:r>
    </w:p>
    <w:p>
      <w:pPr>
        <w:pStyle w:val="ConsPlusNormal"/>
        <w:ind w:firstLine="709"/>
        <w:jc w:val="both"/>
        <w:rPr>
          <w:sz w:val="28"/>
          <w:szCs w:val="28"/>
        </w:rPr>
      </w:pPr>
      <w:r>
        <w:rPr>
          <w:sz w:val="28"/>
          <w:szCs w:val="28"/>
        </w:rPr>
        <w:t>2) выписка из Единого государственного реестра прав на недвижимое имущество и сделок с ним;</w:t>
      </w:r>
    </w:p>
    <w:p>
      <w:pPr>
        <w:pStyle w:val="ConsPlusNormal"/>
        <w:ind w:firstLine="709"/>
        <w:jc w:val="both"/>
        <w:rPr>
          <w:sz w:val="28"/>
          <w:szCs w:val="28"/>
        </w:rPr>
      </w:pPr>
      <w:r>
        <w:rPr>
          <w:sz w:val="28"/>
          <w:szCs w:val="28"/>
        </w:rPr>
        <w:t xml:space="preserve">3) иные документы, подтверждающие основания для использования земель или земельного участка в целях, предусмотренных </w:t>
      </w:r>
      <w:hyperlink r:id="rId23">
        <w:r>
          <w:rPr>
            <w:sz w:val="28"/>
            <w:szCs w:val="28"/>
          </w:rPr>
          <w:t>пунктом 1 статьи 39.34</w:t>
        </w:r>
      </w:hyperlink>
      <w:r>
        <w:rPr>
          <w:sz w:val="28"/>
          <w:szCs w:val="28"/>
        </w:rPr>
        <w:t xml:space="preserve"> Земельного кодекса, </w:t>
      </w:r>
      <w:hyperlink r:id="rId24">
        <w:r>
          <w:rPr>
            <w:sz w:val="28"/>
            <w:szCs w:val="28"/>
          </w:rPr>
          <w:t>Постановлением</w:t>
        </w:r>
      </w:hyperlink>
      <w:r>
        <w:rPr>
          <w:sz w:val="28"/>
          <w:szCs w:val="28"/>
        </w:rPr>
        <w:t xml:space="preserve"> Правительства Российской Федерации от 03.12.2014 N 1300.</w:t>
      </w:r>
    </w:p>
    <w:p>
      <w:pPr>
        <w:pStyle w:val="ConsPlusNormal"/>
        <w:ind w:firstLine="709"/>
        <w:jc w:val="both"/>
        <w:rPr>
          <w:sz w:val="28"/>
          <w:szCs w:val="28"/>
        </w:rPr>
      </w:pPr>
      <w:r>
        <w:rPr>
          <w:sz w:val="28"/>
          <w:szCs w:val="28"/>
        </w:rPr>
        <w:t>19. В случае если указанные в настоящем пункте документы не представлены заявителем, такие документы запрашиваются специалистами Комитета в порядке межведомственного информационного взаимодействия.</w:t>
      </w:r>
    </w:p>
    <w:p>
      <w:pPr>
        <w:pStyle w:val="ConsPlusNormal"/>
        <w:ind w:firstLine="709"/>
        <w:rPr>
          <w:sz w:val="28"/>
          <w:szCs w:val="28"/>
        </w:rPr>
      </w:pPr>
      <w:r>
        <w:rPr>
          <w:sz w:val="28"/>
          <w:szCs w:val="28"/>
        </w:rPr>
      </w:r>
    </w:p>
    <w:p>
      <w:pPr>
        <w:pStyle w:val="ConsPlusTitle"/>
        <w:numPr>
          <w:ilvl w:val="0"/>
          <w:numId w:val="0"/>
        </w:numPr>
        <w:ind w:left="0" w:firstLine="709"/>
        <w:jc w:val="center"/>
        <w:outlineLvl w:val="2"/>
        <w:rPr>
          <w:sz w:val="28"/>
          <w:szCs w:val="28"/>
        </w:rPr>
      </w:pPr>
      <w:r>
        <w:rPr>
          <w:sz w:val="28"/>
          <w:szCs w:val="28"/>
        </w:rPr>
        <w:t>УКАЗАНИЕ НА ЗАПРЕТ ТРЕБОВАТЬ ОТ ЗАЯВИТЕЛЯ</w:t>
      </w:r>
    </w:p>
    <w:p>
      <w:pPr>
        <w:pStyle w:val="ConsPlusTitle"/>
        <w:ind w:firstLine="709"/>
        <w:jc w:val="center"/>
        <w:rPr>
          <w:sz w:val="28"/>
          <w:szCs w:val="28"/>
        </w:rPr>
      </w:pPr>
      <w:r>
        <w:rPr>
          <w:sz w:val="28"/>
          <w:szCs w:val="28"/>
        </w:rPr>
        <w:t>ПРЕДСТАВЛЕНИЯ ДОКУМЕНТОВ И ИНФОРМАЦИИ</w:t>
      </w:r>
    </w:p>
    <w:p>
      <w:pPr>
        <w:pStyle w:val="ConsPlusTitle"/>
        <w:ind w:firstLine="709"/>
        <w:jc w:val="center"/>
        <w:rPr>
          <w:sz w:val="28"/>
          <w:szCs w:val="28"/>
        </w:rPr>
      </w:pPr>
      <w:r>
        <w:rPr>
          <w:sz w:val="28"/>
          <w:szCs w:val="28"/>
        </w:rPr>
        <w:t>ИЛИ ОСУЩЕСТВЛЕНИЯ ДЕЙСТВИЙ</w:t>
      </w:r>
    </w:p>
    <w:p>
      <w:pPr>
        <w:pStyle w:val="ConsPlusNormal"/>
        <w:ind w:firstLine="709"/>
        <w:jc w:val="both"/>
        <w:rPr>
          <w:sz w:val="28"/>
          <w:szCs w:val="28"/>
        </w:rPr>
      </w:pPr>
      <w:r>
        <w:rPr>
          <w:sz w:val="28"/>
          <w:szCs w:val="28"/>
        </w:rPr>
      </w:r>
    </w:p>
    <w:p>
      <w:pPr>
        <w:pStyle w:val="ConsPlusNormal"/>
        <w:ind w:firstLine="709"/>
        <w:jc w:val="both"/>
        <w:rPr>
          <w:sz w:val="28"/>
          <w:szCs w:val="28"/>
        </w:rPr>
      </w:pPr>
      <w:r>
        <w:rPr>
          <w:sz w:val="28"/>
          <w:szCs w:val="28"/>
        </w:rPr>
        <w:t>20. Специалисты Комитета в процессе предоставления муниципальной услуги не вправе требовать от заявителя:</w:t>
      </w:r>
    </w:p>
    <w:p>
      <w:pPr>
        <w:pStyle w:val="ConsPlusNormal"/>
        <w:ind w:firstLine="709"/>
        <w:jc w:val="both"/>
        <w:rPr>
          <w:sz w:val="28"/>
          <w:szCs w:val="28"/>
        </w:rPr>
      </w:pPr>
      <w:r>
        <w:rPr>
          <w:sz w:val="28"/>
          <w:szCs w:val="28"/>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
        <w:ind w:firstLine="709"/>
        <w:jc w:val="both"/>
        <w:rPr>
          <w:sz w:val="28"/>
          <w:szCs w:val="28"/>
        </w:rPr>
      </w:pPr>
      <w:r>
        <w:rPr>
          <w:sz w:val="28"/>
          <w:szCs w:val="28"/>
        </w:rPr>
        <w:t xml:space="preserve">2) представление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государственные и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5">
        <w:r>
          <w:rPr>
            <w:sz w:val="28"/>
            <w:szCs w:val="28"/>
          </w:rPr>
          <w:t>части 6 статьи 7</w:t>
        </w:r>
      </w:hyperlink>
      <w:r>
        <w:rPr>
          <w:sz w:val="28"/>
          <w:szCs w:val="28"/>
        </w:rPr>
        <w:t xml:space="preserve"> Федерального закона N 210-ФЗ;</w:t>
      </w:r>
    </w:p>
    <w:p>
      <w:pPr>
        <w:pStyle w:val="ConsPlusNormal"/>
        <w:ind w:firstLine="709"/>
        <w:jc w:val="both"/>
        <w:rPr>
          <w:sz w:val="28"/>
          <w:szCs w:val="28"/>
        </w:rPr>
      </w:pPr>
      <w:r>
        <w:rPr>
          <w:sz w:val="28"/>
          <w:szCs w:val="28"/>
        </w:rP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ConsPlusNormal"/>
        <w:ind w:firstLine="709"/>
        <w:jc w:val="both"/>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ConsPlusNormal"/>
        <w:ind w:firstLine="709"/>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ConsPlusNormal"/>
        <w:ind w:firstLine="709"/>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ConsPlusNormal"/>
        <w:ind w:firstLine="709"/>
        <w:jc w:val="both"/>
        <w:rPr>
          <w:sz w:val="28"/>
          <w:szCs w:val="28"/>
        </w:rPr>
      </w:pPr>
      <w:r>
        <w:rPr>
          <w:sz w:val="28"/>
          <w:szCs w:val="28"/>
        </w:rPr>
        <w:t>- выявление документально подтвержденного факта (признаков) ошибочного или противоправного действия (бездействия) уполномоченного лица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pPr>
        <w:pStyle w:val="ConsPlusNormal"/>
        <w:ind w:firstLine="709"/>
        <w:jc w:val="both"/>
        <w:rPr>
          <w:sz w:val="28"/>
          <w:szCs w:val="28"/>
        </w:rPr>
      </w:pPr>
      <w:r>
        <w:rPr>
          <w:sz w:val="28"/>
          <w:szCs w:val="28"/>
        </w:rPr>
        <w:t>20.1. Специалисты Комитета в процессе предоставления муниципальной услуги не вправе:</w:t>
      </w:r>
    </w:p>
    <w:p>
      <w:pPr>
        <w:pStyle w:val="ConsPlusNormal"/>
        <w:ind w:firstLine="709"/>
        <w:jc w:val="both"/>
        <w:rPr>
          <w:sz w:val="28"/>
          <w:szCs w:val="28"/>
        </w:rPr>
      </w:pPr>
      <w:r>
        <w:rPr>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официальных сайтах органов, предоставляющих муниципальные услуги, а также на официальном сайте Камышловского ГО в сети Интернет;</w:t>
      </w:r>
    </w:p>
    <w:p>
      <w:pPr>
        <w:pStyle w:val="ConsPlusNormal"/>
        <w:ind w:firstLine="709"/>
        <w:jc w:val="both"/>
        <w:rPr>
          <w:sz w:val="28"/>
          <w:szCs w:val="28"/>
        </w:rPr>
      </w:pPr>
      <w:r>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государственной услуги, опубликованной на Едином портале и на официальном сайте Камышловского ГО в сети Интернет.</w:t>
      </w:r>
    </w:p>
    <w:p>
      <w:pPr>
        <w:pStyle w:val="ConsPlusNormal"/>
        <w:ind w:firstLine="709"/>
        <w:rPr>
          <w:sz w:val="28"/>
          <w:szCs w:val="28"/>
        </w:rPr>
      </w:pPr>
      <w:r>
        <w:rPr>
          <w:sz w:val="28"/>
          <w:szCs w:val="28"/>
        </w:rPr>
      </w:r>
    </w:p>
    <w:p>
      <w:pPr>
        <w:pStyle w:val="ConsPlusTitle"/>
        <w:numPr>
          <w:ilvl w:val="0"/>
          <w:numId w:val="0"/>
        </w:numPr>
        <w:ind w:left="0" w:firstLine="709"/>
        <w:jc w:val="center"/>
        <w:outlineLvl w:val="2"/>
        <w:rPr>
          <w:sz w:val="28"/>
          <w:szCs w:val="28"/>
        </w:rPr>
      </w:pPr>
      <w:r>
        <w:rPr>
          <w:sz w:val="28"/>
          <w:szCs w:val="28"/>
        </w:rPr>
        <w:t>ИСЧЕРПЫВАЮЩИЙ ПЕРЕЧЕНЬ ОСНОВАНИЙ ДЛЯ ОТКАЗА</w:t>
      </w:r>
    </w:p>
    <w:p>
      <w:pPr>
        <w:pStyle w:val="ConsPlusTitle"/>
        <w:ind w:firstLine="709"/>
        <w:jc w:val="center"/>
        <w:rPr>
          <w:sz w:val="28"/>
          <w:szCs w:val="28"/>
        </w:rPr>
      </w:pPr>
      <w:r>
        <w:rPr>
          <w:sz w:val="28"/>
          <w:szCs w:val="28"/>
        </w:rPr>
        <w:t>В ПРИЕМЕ ДОКУМЕНТОВ, НЕОБХОДИМЫХ ДЛЯ ПРЕДОСТАВЛЕНИЯ МУНИЦИПАЛЬНОЙ УСЛУГИ</w:t>
      </w:r>
    </w:p>
    <w:p>
      <w:pPr>
        <w:pStyle w:val="ConsPlusNormal"/>
        <w:ind w:firstLine="709"/>
        <w:jc w:val="both"/>
        <w:rPr>
          <w:sz w:val="28"/>
          <w:szCs w:val="28"/>
        </w:rPr>
      </w:pPr>
      <w:r>
        <w:rPr>
          <w:sz w:val="28"/>
          <w:szCs w:val="28"/>
        </w:rPr>
      </w:r>
      <w:bookmarkStart w:id="3" w:name="P189"/>
      <w:bookmarkStart w:id="4" w:name="P189"/>
      <w:bookmarkEnd w:id="4"/>
    </w:p>
    <w:p>
      <w:pPr>
        <w:pStyle w:val="ConsPlusNormal"/>
        <w:ind w:firstLine="709"/>
        <w:jc w:val="both"/>
        <w:rPr>
          <w:sz w:val="28"/>
          <w:szCs w:val="28"/>
        </w:rPr>
      </w:pPr>
      <w:r>
        <w:rPr>
          <w:sz w:val="28"/>
          <w:szCs w:val="28"/>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pPr>
        <w:pStyle w:val="ConsPlusNormal"/>
        <w:ind w:firstLine="709"/>
        <w:rPr>
          <w:sz w:val="28"/>
          <w:szCs w:val="28"/>
        </w:rPr>
      </w:pPr>
      <w:r>
        <w:rPr>
          <w:sz w:val="28"/>
          <w:szCs w:val="28"/>
        </w:rPr>
      </w:r>
    </w:p>
    <w:p>
      <w:pPr>
        <w:pStyle w:val="ConsPlusTitle"/>
        <w:numPr>
          <w:ilvl w:val="0"/>
          <w:numId w:val="0"/>
        </w:numPr>
        <w:ind w:left="0" w:firstLine="709"/>
        <w:jc w:val="center"/>
        <w:outlineLvl w:val="2"/>
        <w:rPr>
          <w:sz w:val="28"/>
          <w:szCs w:val="28"/>
        </w:rPr>
      </w:pPr>
      <w:r>
        <w:rPr>
          <w:sz w:val="28"/>
          <w:szCs w:val="28"/>
        </w:rPr>
        <w:t>ИСЧЕРПЫВАЮЩИЙ ПЕРЕЧЕНЬ ОСНОВАНИЙ ДЛЯ ПРИОСТАНОВЛЕНИЯ ИЛИ ОТКАЗА В ПРЕДОСТАВЛЕНИИ МУНИЦИПАЛЬНОЙ УСЛУГИ</w:t>
      </w:r>
    </w:p>
    <w:p>
      <w:pPr>
        <w:pStyle w:val="ConsPlusNormal"/>
        <w:ind w:firstLine="709"/>
        <w:rPr>
          <w:sz w:val="28"/>
          <w:szCs w:val="28"/>
        </w:rPr>
      </w:pPr>
      <w:r>
        <w:rPr>
          <w:sz w:val="28"/>
          <w:szCs w:val="28"/>
        </w:rPr>
      </w:r>
    </w:p>
    <w:p>
      <w:pPr>
        <w:pStyle w:val="ConsPlusNormal"/>
        <w:ind w:firstLine="709"/>
        <w:jc w:val="both"/>
        <w:rPr>
          <w:sz w:val="28"/>
          <w:szCs w:val="28"/>
        </w:rPr>
      </w:pPr>
      <w:r>
        <w:rPr>
          <w:sz w:val="28"/>
          <w:szCs w:val="28"/>
        </w:rPr>
        <w:t>22. Оснований для приостановления предоставления муниципальной услуги не предусмотрено.</w:t>
      </w:r>
    </w:p>
    <w:p>
      <w:pPr>
        <w:pStyle w:val="ConsPlusNormal"/>
        <w:ind w:firstLine="709"/>
        <w:jc w:val="both"/>
        <w:rPr>
          <w:sz w:val="28"/>
          <w:szCs w:val="28"/>
        </w:rPr>
      </w:pPr>
      <w:r>
        <w:rPr>
          <w:sz w:val="28"/>
          <w:szCs w:val="28"/>
        </w:rPr>
        <w:t>23. В предоставлении муниципальной услуги может быть отказано в случае:</w:t>
      </w:r>
    </w:p>
    <w:p>
      <w:pPr>
        <w:pStyle w:val="ConsPlusNormal"/>
        <w:ind w:firstLine="709"/>
        <w:jc w:val="both"/>
        <w:rPr>
          <w:sz w:val="28"/>
          <w:szCs w:val="28"/>
        </w:rPr>
      </w:pPr>
      <w:r>
        <w:rPr>
          <w:sz w:val="28"/>
          <w:szCs w:val="28"/>
        </w:rPr>
        <w:t>1) если действие настоящего регламента не распространяется на указанные в заявлении земельные участки;</w:t>
      </w:r>
    </w:p>
    <w:p>
      <w:pPr>
        <w:pStyle w:val="ConsPlusNormal"/>
        <w:ind w:firstLine="709"/>
        <w:jc w:val="both"/>
        <w:rPr>
          <w:sz w:val="28"/>
          <w:szCs w:val="28"/>
        </w:rPr>
      </w:pPr>
      <w:r>
        <w:rPr>
          <w:sz w:val="28"/>
          <w:szCs w:val="28"/>
        </w:rPr>
        <w:t>2) наличия ограничения либо запрета на предоставление земельного участка;</w:t>
      </w:r>
    </w:p>
    <w:p>
      <w:pPr>
        <w:pStyle w:val="ConsPlusNormal"/>
        <w:ind w:firstLine="709"/>
        <w:jc w:val="both"/>
        <w:rPr>
          <w:sz w:val="28"/>
          <w:szCs w:val="28"/>
        </w:rPr>
      </w:pPr>
      <w:r>
        <w:rPr>
          <w:sz w:val="28"/>
          <w:szCs w:val="28"/>
        </w:rPr>
        <w:t>3) за предоставлением муниципальной услуги обратилось ненадлежащее лицо;</w:t>
      </w:r>
    </w:p>
    <w:p>
      <w:pPr>
        <w:pStyle w:val="ConsPlusNormal"/>
        <w:ind w:firstLine="709"/>
        <w:jc w:val="both"/>
        <w:rPr>
          <w:sz w:val="28"/>
          <w:szCs w:val="28"/>
        </w:rPr>
      </w:pPr>
      <w:r>
        <w:rPr>
          <w:sz w:val="28"/>
          <w:szCs w:val="28"/>
        </w:rPr>
        <w:t>4) если документы, представленные заявителем, по форме и (или) содержанию не соответствуют требованиям действующего законодательства;</w:t>
      </w:r>
    </w:p>
    <w:p>
      <w:pPr>
        <w:pStyle w:val="ConsPlusNormal"/>
        <w:ind w:firstLine="709"/>
        <w:jc w:val="both"/>
        <w:rPr>
          <w:sz w:val="28"/>
          <w:szCs w:val="28"/>
        </w:rPr>
      </w:pPr>
      <w:r>
        <w:rPr>
          <w:sz w:val="28"/>
          <w:szCs w:val="28"/>
        </w:rPr>
        <w:t>5) не представляется возможным однозначно определить местоположение испрашиваемого земельного участка;</w:t>
      </w:r>
    </w:p>
    <w:p>
      <w:pPr>
        <w:pStyle w:val="ConsPlusNormal"/>
        <w:ind w:firstLine="709"/>
        <w:jc w:val="both"/>
        <w:rPr>
          <w:sz w:val="28"/>
          <w:szCs w:val="28"/>
        </w:rPr>
      </w:pPr>
      <w:r>
        <w:rPr>
          <w:sz w:val="28"/>
          <w:szCs w:val="28"/>
        </w:rPr>
        <w:t>6) земельный участок обременен правами третьих лиц;</w:t>
      </w:r>
    </w:p>
    <w:p>
      <w:pPr>
        <w:pStyle w:val="ConsPlusNormal"/>
        <w:ind w:firstLine="709"/>
        <w:jc w:val="both"/>
        <w:rPr>
          <w:sz w:val="28"/>
          <w:szCs w:val="28"/>
        </w:rPr>
      </w:pPr>
      <w:r>
        <w:rPr>
          <w:sz w:val="28"/>
          <w:szCs w:val="28"/>
        </w:rPr>
        <w:t>7) если имеются противоречия между заявленными и уже зарегистрированными правами;</w:t>
      </w:r>
    </w:p>
    <w:p>
      <w:pPr>
        <w:pStyle w:val="ConsPlusNormal"/>
        <w:ind w:firstLine="709"/>
        <w:jc w:val="both"/>
        <w:rPr>
          <w:sz w:val="28"/>
          <w:szCs w:val="28"/>
        </w:rPr>
      </w:pPr>
      <w:r>
        <w:rPr>
          <w:sz w:val="28"/>
          <w:szCs w:val="28"/>
        </w:rPr>
        <w:t>8) если в представленных документах выявлена недостоверная, искаженная информация;</w:t>
      </w:r>
    </w:p>
    <w:p>
      <w:pPr>
        <w:pStyle w:val="ConsPlusNormal"/>
        <w:ind w:firstLine="709"/>
        <w:jc w:val="both"/>
        <w:rPr>
          <w:sz w:val="28"/>
          <w:szCs w:val="28"/>
        </w:rPr>
      </w:pPr>
      <w:r>
        <w:rPr>
          <w:sz w:val="28"/>
          <w:szCs w:val="28"/>
        </w:rPr>
        <w:t>9) отсутствие земельного участка для испрашиваемых целей;</w:t>
      </w:r>
    </w:p>
    <w:p>
      <w:pPr>
        <w:pStyle w:val="ConsPlusNormal"/>
        <w:ind w:firstLine="709"/>
        <w:jc w:val="both"/>
        <w:rPr>
          <w:sz w:val="28"/>
          <w:szCs w:val="28"/>
        </w:rPr>
      </w:pPr>
      <w:r>
        <w:rPr>
          <w:sz w:val="28"/>
          <w:szCs w:val="28"/>
        </w:rPr>
        <w:t>10) параметры земельного участка (размеры, конфигурация) противоречат требованиям, установленным действующим законодательством;</w:t>
      </w:r>
    </w:p>
    <w:p>
      <w:pPr>
        <w:pStyle w:val="ConsPlusNormal"/>
        <w:ind w:firstLine="709"/>
        <w:jc w:val="both"/>
        <w:rPr>
          <w:sz w:val="28"/>
          <w:szCs w:val="28"/>
        </w:rPr>
      </w:pPr>
      <w:r>
        <w:rPr>
          <w:sz w:val="28"/>
          <w:szCs w:val="28"/>
        </w:rPr>
        <w:t>11) отсутствие в описании местоположения земельного участка информации о местоположении и площади испрашиваемого земельного участка;</w:t>
      </w:r>
    </w:p>
    <w:p>
      <w:pPr>
        <w:pStyle w:val="ConsPlusNormal"/>
        <w:ind w:firstLine="709"/>
        <w:jc w:val="both"/>
        <w:rPr>
          <w:sz w:val="28"/>
          <w:szCs w:val="28"/>
        </w:rPr>
      </w:pPr>
      <w:r>
        <w:rPr>
          <w:sz w:val="28"/>
          <w:szCs w:val="28"/>
        </w:rPr>
        <w:t>12) наличие вступивших в законную силу решений суда, ограничивающих оборот земельного участка;</w:t>
      </w:r>
    </w:p>
    <w:p>
      <w:pPr>
        <w:pStyle w:val="ConsPlusNormal"/>
        <w:ind w:firstLine="709"/>
        <w:jc w:val="both"/>
        <w:rPr>
          <w:sz w:val="28"/>
          <w:szCs w:val="28"/>
        </w:rPr>
      </w:pPr>
      <w:r>
        <w:rPr>
          <w:sz w:val="28"/>
          <w:szCs w:val="28"/>
        </w:rPr>
        <w:t>13) размещение индивидуального жилого дома не предусмотрено утвержденной градостроительной документацией (для заявлений о предоставлении земельного участка для индивидуального жилищного строительства);</w:t>
      </w:r>
    </w:p>
    <w:p>
      <w:pPr>
        <w:pStyle w:val="ConsPlusNormal"/>
        <w:ind w:firstLine="709"/>
        <w:jc w:val="both"/>
        <w:rPr>
          <w:sz w:val="28"/>
          <w:szCs w:val="28"/>
        </w:rPr>
      </w:pPr>
      <w:r>
        <w:rPr>
          <w:sz w:val="28"/>
          <w:szCs w:val="28"/>
        </w:rPr>
        <w:t xml:space="preserve">14) предоставление заявителем документов, указанных в </w:t>
      </w:r>
      <w:hyperlink w:anchor="P131">
        <w:r>
          <w:rPr>
            <w:sz w:val="28"/>
            <w:szCs w:val="28"/>
          </w:rPr>
          <w:t>пункте 16</w:t>
        </w:r>
      </w:hyperlink>
      <w:r>
        <w:rPr>
          <w:sz w:val="28"/>
          <w:szCs w:val="28"/>
        </w:rPr>
        <w:t xml:space="preserve"> настоящего регламента, не в полном объеме;</w:t>
      </w:r>
    </w:p>
    <w:p>
      <w:pPr>
        <w:pStyle w:val="ConsPlusNormal"/>
        <w:ind w:firstLine="709"/>
        <w:jc w:val="both"/>
        <w:rPr>
          <w:sz w:val="28"/>
          <w:szCs w:val="28"/>
        </w:rPr>
      </w:pPr>
      <w:r>
        <w:rPr>
          <w:sz w:val="28"/>
          <w:szCs w:val="28"/>
        </w:rPr>
        <w:t>15) текст заявления не поддается прочтению, о чем в течение семи дней со дня регистрации заявления и документов, необходимых для предоставления муниципальной услуги;</w:t>
      </w:r>
    </w:p>
    <w:p>
      <w:pPr>
        <w:pStyle w:val="ConsPlusNormal"/>
        <w:ind w:firstLine="709"/>
        <w:jc w:val="both"/>
        <w:rPr>
          <w:sz w:val="28"/>
          <w:szCs w:val="28"/>
        </w:rPr>
      </w:pPr>
      <w:r>
        <w:rPr>
          <w:sz w:val="28"/>
          <w:szCs w:val="28"/>
        </w:rPr>
        <w:t xml:space="preserve">16) наличие оснований, предусмотренных </w:t>
      </w:r>
      <w:hyperlink r:id="rId26">
        <w:r>
          <w:rPr>
            <w:sz w:val="28"/>
            <w:szCs w:val="28"/>
          </w:rPr>
          <w:t>статьей 39.16</w:t>
        </w:r>
      </w:hyperlink>
      <w:r>
        <w:rPr>
          <w:sz w:val="28"/>
          <w:szCs w:val="28"/>
        </w:rPr>
        <w:t xml:space="preserve"> Земельного кодекса Российской Федерации;</w:t>
      </w:r>
    </w:p>
    <w:p>
      <w:pPr>
        <w:pStyle w:val="ConsPlusNormal"/>
        <w:ind w:firstLine="709"/>
        <w:jc w:val="both"/>
        <w:rPr>
          <w:sz w:val="28"/>
          <w:szCs w:val="28"/>
        </w:rPr>
      </w:pPr>
      <w:r>
        <w:rPr>
          <w:sz w:val="28"/>
          <w:szCs w:val="28"/>
        </w:rPr>
        <w:t>17) если в результате межведомственного взаимодействия поступает информация о невозможности формирования границ земельного участка для указанных целей на испрашиваемой территории.</w:t>
      </w:r>
    </w:p>
    <w:p>
      <w:pPr>
        <w:pStyle w:val="ConsPlusNormal"/>
        <w:ind w:firstLine="709"/>
        <w:rPr>
          <w:sz w:val="28"/>
          <w:szCs w:val="28"/>
        </w:rPr>
      </w:pPr>
      <w:r>
        <w:rPr>
          <w:sz w:val="28"/>
          <w:szCs w:val="28"/>
        </w:rPr>
      </w:r>
    </w:p>
    <w:p>
      <w:pPr>
        <w:pStyle w:val="ConsPlusTitle"/>
        <w:ind w:firstLine="709"/>
        <w:jc w:val="center"/>
        <w:rPr>
          <w:sz w:val="28"/>
          <w:szCs w:val="28"/>
        </w:rPr>
      </w:pPr>
      <w:r>
        <w:rPr>
          <w:sz w:val="28"/>
          <w:szCs w:val="28"/>
        </w:rPr>
        <w:t>ПЕРЕЧЕНЬ УСЛУГ, КОТОРЫЕ ЯВЛЯЮТСЯ НЕОБХОДИМЫМИ</w:t>
      </w:r>
    </w:p>
    <w:p>
      <w:pPr>
        <w:pStyle w:val="ConsPlusTitle"/>
        <w:ind w:firstLine="709"/>
        <w:jc w:val="center"/>
        <w:rPr>
          <w:sz w:val="28"/>
          <w:szCs w:val="28"/>
        </w:rPr>
      </w:pPr>
      <w:r>
        <w:rPr>
          <w:sz w:val="28"/>
          <w:szCs w:val="28"/>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ConsPlusNormal"/>
        <w:ind w:firstLine="709"/>
        <w:rPr>
          <w:sz w:val="28"/>
          <w:szCs w:val="28"/>
        </w:rPr>
      </w:pPr>
      <w:r>
        <w:rPr>
          <w:sz w:val="28"/>
          <w:szCs w:val="28"/>
        </w:rPr>
      </w:r>
    </w:p>
    <w:p>
      <w:pPr>
        <w:pStyle w:val="ConsPlusNormal"/>
        <w:ind w:firstLine="709"/>
        <w:jc w:val="both"/>
        <w:rPr>
          <w:sz w:val="28"/>
          <w:szCs w:val="28"/>
        </w:rPr>
      </w:pPr>
      <w:r>
        <w:rPr>
          <w:sz w:val="28"/>
          <w:szCs w:val="28"/>
        </w:rPr>
        <w:t>24. Необходимыми и обязательными услугами для предоставления муниципальной услуги по предоставлению земельного участка для индивидуального жилищного строительства, садоводства, дачного хозяйства являются:</w:t>
      </w:r>
    </w:p>
    <w:p>
      <w:pPr>
        <w:pStyle w:val="ConsPlusNormal"/>
        <w:ind w:firstLine="709"/>
        <w:jc w:val="both"/>
        <w:rPr>
          <w:sz w:val="28"/>
          <w:szCs w:val="28"/>
        </w:rPr>
      </w:pPr>
      <w:r>
        <w:rPr>
          <w:sz w:val="28"/>
          <w:szCs w:val="28"/>
        </w:rPr>
        <w:t>1) запрос в Администрацию для предоставления сведений из информационной системы обеспечения градостроительной деятельности (при необходимости);</w:t>
      </w:r>
    </w:p>
    <w:p>
      <w:pPr>
        <w:pStyle w:val="ConsPlusNormal"/>
        <w:ind w:firstLine="709"/>
        <w:jc w:val="both"/>
        <w:rPr>
          <w:sz w:val="28"/>
          <w:szCs w:val="28"/>
        </w:rPr>
      </w:pPr>
      <w:r>
        <w:rPr>
          <w:sz w:val="28"/>
          <w:szCs w:val="28"/>
        </w:rPr>
        <w:t>2) запрос сведений из Росреестра о наличии (отсутствии) зарегистрированных прав на испрашиваемый земельный участок (при необходимости);</w:t>
      </w:r>
    </w:p>
    <w:p>
      <w:pPr>
        <w:pStyle w:val="ConsPlusNormal"/>
        <w:ind w:firstLine="709"/>
        <w:jc w:val="both"/>
        <w:rPr>
          <w:sz w:val="28"/>
          <w:szCs w:val="28"/>
        </w:rPr>
      </w:pPr>
      <w:r>
        <w:rPr>
          <w:sz w:val="28"/>
          <w:szCs w:val="28"/>
        </w:rPr>
        <w:t>3) запрос сведений из Росреестра о наличии (отсутствии) поставленных на учет земельных участков в отношении испрашиваемой территории (при необходимости);</w:t>
      </w:r>
    </w:p>
    <w:p>
      <w:pPr>
        <w:pStyle w:val="ConsPlusNormal"/>
        <w:ind w:firstLine="709"/>
        <w:jc w:val="both"/>
        <w:rPr>
          <w:sz w:val="28"/>
          <w:szCs w:val="28"/>
        </w:rPr>
      </w:pPr>
      <w:r>
        <w:rPr>
          <w:sz w:val="28"/>
          <w:szCs w:val="28"/>
        </w:rPr>
        <w:t>24.1. Необходимыми и обязательными услугами для предоставления муниципальной услуги по предоставлению земельного участка для осуществления крестьянским (фермерским) хозяйством его деятельности являются:</w:t>
      </w:r>
    </w:p>
    <w:p>
      <w:pPr>
        <w:pStyle w:val="ConsPlusNormal"/>
        <w:ind w:firstLine="709"/>
        <w:jc w:val="both"/>
        <w:rPr>
          <w:sz w:val="28"/>
          <w:szCs w:val="28"/>
        </w:rPr>
      </w:pPr>
      <w:r>
        <w:rPr>
          <w:sz w:val="28"/>
          <w:szCs w:val="28"/>
        </w:rPr>
        <w:t>1) предоставление сведений, содержащихся в Едином государственном реестре прав на недвижимое имущество и сделок с ним Управлением Федеральной службы государственной регистрации, кадастра и картографии по Свердловской области;</w:t>
      </w:r>
    </w:p>
    <w:p>
      <w:pPr>
        <w:pStyle w:val="ConsPlusNormal"/>
        <w:ind w:firstLine="709"/>
        <w:jc w:val="both"/>
        <w:rPr>
          <w:sz w:val="28"/>
          <w:szCs w:val="28"/>
        </w:rPr>
      </w:pPr>
      <w:r>
        <w:rPr>
          <w:sz w:val="28"/>
          <w:szCs w:val="28"/>
        </w:rPr>
        <w:t>2) предоставление кадастрового паспорта земельного участка Федеральным государственным бюджетным учреждением "Федеральная кадастровая палата" по Свердловской области;</w:t>
      </w:r>
    </w:p>
    <w:p>
      <w:pPr>
        <w:pStyle w:val="ConsPlusNormal"/>
        <w:ind w:firstLine="709"/>
        <w:jc w:val="both"/>
        <w:rPr>
          <w:sz w:val="28"/>
          <w:szCs w:val="28"/>
        </w:rPr>
      </w:pPr>
      <w:r>
        <w:rPr>
          <w:sz w:val="28"/>
          <w:szCs w:val="28"/>
        </w:rPr>
        <w:t>3) предоставление выписки из реестра индивидуальных предпринимателей, содержащей сведения о регистрации крестьянского (фермерского) хозяйства Управления Федеральной налоговой службы по Свердловской области.</w:t>
      </w:r>
    </w:p>
    <w:p>
      <w:pPr>
        <w:pStyle w:val="ConsPlusNormal"/>
        <w:ind w:firstLine="709"/>
        <w:jc w:val="both"/>
        <w:rPr>
          <w:sz w:val="28"/>
          <w:szCs w:val="28"/>
        </w:rPr>
      </w:pPr>
      <w:r>
        <w:rPr>
          <w:sz w:val="28"/>
          <w:szCs w:val="28"/>
        </w:rPr>
        <w:t xml:space="preserve">24.2. Необходимыми и обязательными услугами для предоставления муниципальной услуги по предоставлению земельного участка для ведения личного подсобного хозяйства в границах населенного пункта, садоводства, дачного хозяйства в порядке </w:t>
      </w:r>
      <w:hyperlink r:id="rId27">
        <w:r>
          <w:rPr>
            <w:sz w:val="28"/>
            <w:szCs w:val="28"/>
          </w:rPr>
          <w:t>п. 2.7</w:t>
        </w:r>
      </w:hyperlink>
      <w:r>
        <w:rPr>
          <w:sz w:val="28"/>
          <w:szCs w:val="28"/>
        </w:rPr>
        <w:t xml:space="preserve"> - </w:t>
      </w:r>
      <w:hyperlink r:id="rId28">
        <w:r>
          <w:rPr>
            <w:sz w:val="28"/>
            <w:szCs w:val="28"/>
          </w:rPr>
          <w:t>2.10 ст. 3</w:t>
        </w:r>
      </w:hyperlink>
      <w:r>
        <w:rPr>
          <w:sz w:val="28"/>
          <w:szCs w:val="28"/>
        </w:rPr>
        <w:t xml:space="preserve"> Федерального закона от 25.10.2001 N 137-ФЗ "О введении в действие Земельного кодекса Российской Федерации" являются:</w:t>
      </w:r>
    </w:p>
    <w:p>
      <w:pPr>
        <w:pStyle w:val="ConsPlusNormal"/>
        <w:ind w:firstLine="709"/>
        <w:jc w:val="both"/>
        <w:rPr>
          <w:sz w:val="28"/>
          <w:szCs w:val="28"/>
        </w:rPr>
      </w:pPr>
      <w:r>
        <w:rPr>
          <w:sz w:val="28"/>
          <w:szCs w:val="28"/>
        </w:rPr>
        <w:t>1) проведение кадастровых работ в целях постановки земельного участка на кадастровый учет (услуга предоставляется платно кадастровыми инженерами, выбравшими любую форму организации своей кадастровой деятельности);</w:t>
      </w:r>
    </w:p>
    <w:p>
      <w:pPr>
        <w:pStyle w:val="ConsPlusNormal"/>
        <w:ind w:firstLine="709"/>
        <w:jc w:val="both"/>
        <w:rPr>
          <w:sz w:val="28"/>
          <w:szCs w:val="28"/>
        </w:rPr>
      </w:pPr>
      <w:r>
        <w:rPr>
          <w:sz w:val="28"/>
          <w:szCs w:val="28"/>
        </w:rPr>
        <w:t>2) выдача протокола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(услуга предоставляется бесплатно правлением некоммерческого объединения, заключение заверяется председателем садоводческого, дачного объединения).</w:t>
      </w:r>
    </w:p>
    <w:p>
      <w:pPr>
        <w:pStyle w:val="ConsPlusNormal"/>
        <w:ind w:firstLine="709"/>
        <w:rPr>
          <w:sz w:val="28"/>
          <w:szCs w:val="28"/>
        </w:rPr>
      </w:pPr>
      <w:r>
        <w:rPr>
          <w:sz w:val="28"/>
          <w:szCs w:val="28"/>
        </w:rPr>
      </w:r>
    </w:p>
    <w:p>
      <w:pPr>
        <w:pStyle w:val="ConsPlusTitle"/>
        <w:numPr>
          <w:ilvl w:val="0"/>
          <w:numId w:val="0"/>
        </w:numPr>
        <w:ind w:left="0" w:firstLine="709"/>
        <w:jc w:val="center"/>
        <w:outlineLvl w:val="2"/>
        <w:rPr>
          <w:sz w:val="28"/>
          <w:szCs w:val="28"/>
        </w:rPr>
      </w:pPr>
      <w:r>
        <w:rPr>
          <w:sz w:val="28"/>
          <w:szCs w:val="28"/>
        </w:rPr>
        <w:t>ПОРЯДОК, РАЗМЕР И ОСНОВАНИЯ ВЗИМАНИЯ ГОСУДАРСТВЕННОЙ ПОШЛИНЫ ИЛИ ИНОЙ ПЛАТЫ,</w:t>
      </w:r>
    </w:p>
    <w:p>
      <w:pPr>
        <w:pStyle w:val="ConsPlusTitle"/>
        <w:ind w:firstLine="709"/>
        <w:jc w:val="center"/>
        <w:rPr>
          <w:sz w:val="28"/>
          <w:szCs w:val="28"/>
        </w:rPr>
      </w:pPr>
      <w:r>
        <w:rPr>
          <w:sz w:val="28"/>
          <w:szCs w:val="28"/>
        </w:rPr>
        <w:t>ВЗИМАЕМОЙ ЗА ПРЕДОСТАВЛЕНИЕ МУНИЦИПАЛЬНОЙ УСЛУГИ</w:t>
      </w:r>
    </w:p>
    <w:p>
      <w:pPr>
        <w:pStyle w:val="ConsPlusNormal"/>
        <w:ind w:firstLine="709"/>
        <w:jc w:val="both"/>
        <w:rPr>
          <w:sz w:val="28"/>
          <w:szCs w:val="28"/>
        </w:rPr>
      </w:pPr>
      <w:r>
        <w:rPr>
          <w:sz w:val="28"/>
          <w:szCs w:val="28"/>
        </w:rPr>
        <w:t>25. Муниципальная услуга предоставляется без взимания государственной пошлины или иной платы.</w:t>
      </w:r>
    </w:p>
    <w:p>
      <w:pPr>
        <w:pStyle w:val="ConsPlusNormal"/>
        <w:ind w:firstLine="709"/>
        <w:rPr>
          <w:sz w:val="28"/>
          <w:szCs w:val="28"/>
        </w:rPr>
      </w:pPr>
      <w:r>
        <w:rPr>
          <w:sz w:val="28"/>
          <w:szCs w:val="28"/>
        </w:rPr>
      </w:r>
    </w:p>
    <w:p>
      <w:pPr>
        <w:pStyle w:val="ConsPlusTitle"/>
        <w:numPr>
          <w:ilvl w:val="0"/>
          <w:numId w:val="0"/>
        </w:numPr>
        <w:ind w:left="0" w:firstLine="709"/>
        <w:jc w:val="center"/>
        <w:outlineLvl w:val="2"/>
        <w:rPr>
          <w:sz w:val="28"/>
          <w:szCs w:val="28"/>
        </w:rPr>
      </w:pPr>
      <w:r>
        <w:rPr>
          <w:sz w:val="28"/>
          <w:szCs w:val="28"/>
        </w:rPr>
        <w:t>ПОРЯДОК, РАЗМЕР И ОСНОВАНИЯ ВЗИМАНИЯ ПЛАТЫ</w:t>
      </w:r>
    </w:p>
    <w:p>
      <w:pPr>
        <w:pStyle w:val="ConsPlusTitle"/>
        <w:ind w:firstLine="709"/>
        <w:jc w:val="center"/>
        <w:rPr>
          <w:sz w:val="28"/>
          <w:szCs w:val="28"/>
        </w:rPr>
      </w:pPr>
      <w:r>
        <w:rPr>
          <w:sz w:val="28"/>
          <w:szCs w:val="28"/>
        </w:rPr>
        <w:t>ЗА ПРЕДОСТАВЛЕНИЕ УСЛУГ, КОТОРЫЕ ЯВЛЯЮТСЯ</w:t>
      </w:r>
    </w:p>
    <w:p>
      <w:pPr>
        <w:pStyle w:val="ConsPlusTitle"/>
        <w:ind w:firstLine="709"/>
        <w:jc w:val="center"/>
        <w:rPr>
          <w:sz w:val="28"/>
          <w:szCs w:val="28"/>
        </w:rPr>
      </w:pPr>
      <w:r>
        <w:rPr>
          <w:sz w:val="28"/>
          <w:szCs w:val="28"/>
        </w:rPr>
        <w:t>НЕОБХОДИМЫМИ И ОБЯЗАТЕЛЬНЫМИ ДЛЯ ПРЕДОСТАВЛЕНИЯ МУНИЦИПАЛЬНОЙ УСЛУГИ, ВКЛЮЧАЯ ИНФОРМАЦИЮ</w:t>
      </w:r>
    </w:p>
    <w:p>
      <w:pPr>
        <w:pStyle w:val="ConsPlusTitle"/>
        <w:ind w:firstLine="709"/>
        <w:jc w:val="center"/>
        <w:rPr>
          <w:sz w:val="28"/>
          <w:szCs w:val="28"/>
        </w:rPr>
      </w:pPr>
      <w:r>
        <w:rPr>
          <w:sz w:val="28"/>
          <w:szCs w:val="28"/>
        </w:rPr>
        <w:t>О МЕТОДИКЕ РАСЧЕТА РАЗМЕРА ТАКОЙ ПЛАТЫ</w:t>
      </w:r>
    </w:p>
    <w:p>
      <w:pPr>
        <w:pStyle w:val="ConsPlusNormal"/>
        <w:ind w:firstLine="709"/>
        <w:rPr>
          <w:sz w:val="28"/>
          <w:szCs w:val="28"/>
        </w:rPr>
      </w:pPr>
      <w:r>
        <w:rPr>
          <w:sz w:val="28"/>
          <w:szCs w:val="28"/>
        </w:rPr>
      </w:r>
    </w:p>
    <w:p>
      <w:pPr>
        <w:pStyle w:val="ConsPlusNormal"/>
        <w:ind w:firstLine="709"/>
        <w:jc w:val="both"/>
        <w:rPr>
          <w:sz w:val="28"/>
          <w:szCs w:val="28"/>
        </w:rPr>
      </w:pPr>
      <w:r>
        <w:rPr>
          <w:sz w:val="28"/>
          <w:szCs w:val="28"/>
        </w:rPr>
        <w:t>26.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pPr>
        <w:pStyle w:val="ConsPlusNormal"/>
        <w:ind w:firstLine="709"/>
        <w:rPr>
          <w:sz w:val="28"/>
          <w:szCs w:val="28"/>
        </w:rPr>
      </w:pPr>
      <w:r>
        <w:rPr>
          <w:sz w:val="28"/>
          <w:szCs w:val="28"/>
        </w:rPr>
      </w:r>
    </w:p>
    <w:p>
      <w:pPr>
        <w:pStyle w:val="ConsPlusTitle"/>
        <w:numPr>
          <w:ilvl w:val="0"/>
          <w:numId w:val="0"/>
        </w:numPr>
        <w:ind w:left="0" w:firstLine="709"/>
        <w:jc w:val="center"/>
        <w:outlineLvl w:val="2"/>
        <w:rPr>
          <w:sz w:val="28"/>
          <w:szCs w:val="28"/>
        </w:rPr>
      </w:pPr>
      <w:r>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ConsPlusNormal"/>
        <w:ind w:firstLine="709"/>
        <w:rPr>
          <w:sz w:val="28"/>
          <w:szCs w:val="28"/>
        </w:rPr>
      </w:pPr>
      <w:r>
        <w:rPr>
          <w:sz w:val="28"/>
          <w:szCs w:val="28"/>
        </w:rPr>
      </w:r>
    </w:p>
    <w:p>
      <w:pPr>
        <w:pStyle w:val="ConsPlusNormal"/>
        <w:ind w:firstLine="709"/>
        <w:jc w:val="both"/>
        <w:rPr>
          <w:sz w:val="28"/>
          <w:szCs w:val="28"/>
        </w:rPr>
      </w:pPr>
      <w:r>
        <w:rPr>
          <w:sz w:val="28"/>
          <w:szCs w:val="28"/>
        </w:rPr>
        <w:t>27. Максимальный срок ожидания в очереди при подаче запроса о предоставлении муниципальной услуги и при получении результата муниципальной услуги в Комитете не должен превышать 15 минут.</w:t>
      </w:r>
    </w:p>
    <w:p>
      <w:pPr>
        <w:pStyle w:val="ConsPlusNormal"/>
        <w:ind w:firstLine="709"/>
        <w:jc w:val="both"/>
        <w:rPr>
          <w:sz w:val="28"/>
          <w:szCs w:val="28"/>
        </w:rPr>
      </w:pPr>
      <w:r>
        <w:rPr>
          <w:sz w:val="28"/>
          <w:szCs w:val="28"/>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pPr>
        <w:pStyle w:val="ConsPlusNormal"/>
        <w:ind w:firstLine="709"/>
        <w:rPr>
          <w:sz w:val="28"/>
          <w:szCs w:val="28"/>
        </w:rPr>
      </w:pPr>
      <w:r>
        <w:rPr>
          <w:sz w:val="28"/>
          <w:szCs w:val="28"/>
        </w:rPr>
      </w:r>
    </w:p>
    <w:p>
      <w:pPr>
        <w:pStyle w:val="ConsPlusTitle"/>
        <w:numPr>
          <w:ilvl w:val="0"/>
          <w:numId w:val="0"/>
        </w:numPr>
        <w:ind w:left="0" w:firstLine="709"/>
        <w:jc w:val="center"/>
        <w:outlineLvl w:val="2"/>
        <w:rPr>
          <w:sz w:val="28"/>
          <w:szCs w:val="28"/>
        </w:rPr>
      </w:pPr>
      <w:r>
        <w:rPr>
          <w:sz w:val="28"/>
          <w:szCs w:val="28"/>
        </w:rPr>
        <w:t>СРОК И ПОРЯДОК РЕГИСТРАЦИИ ЗАПРОСА ЗАЯВИТЕЛЯ</w:t>
      </w:r>
    </w:p>
    <w:p>
      <w:pPr>
        <w:pStyle w:val="ConsPlusTitle"/>
        <w:ind w:firstLine="709"/>
        <w:jc w:val="center"/>
        <w:rPr>
          <w:sz w:val="28"/>
          <w:szCs w:val="28"/>
        </w:rPr>
      </w:pPr>
      <w:r>
        <w:rPr>
          <w:sz w:val="28"/>
          <w:szCs w:val="28"/>
        </w:rPr>
        <w:t>О ПРЕДОСТАВЛЕНИИ МУНИЦИПАЛЬНОЙ УСЛУГИ И УСЛУГИ, ПРЕДОСТАВЛЯЕМОЙ ОРГАНИЗАЦИЕЙ, УЧАСТВУЮЩЕЙ В ПРЕДОСТАВЛЕНИИ</w:t>
      </w:r>
    </w:p>
    <w:p>
      <w:pPr>
        <w:pStyle w:val="ConsPlusTitle"/>
        <w:ind w:firstLine="709"/>
        <w:jc w:val="center"/>
        <w:rPr>
          <w:sz w:val="28"/>
          <w:szCs w:val="28"/>
        </w:rPr>
      </w:pPr>
      <w:r>
        <w:rPr>
          <w:sz w:val="28"/>
          <w:szCs w:val="28"/>
        </w:rPr>
        <w:t>МУНИЦИПАЛЬНОЙ УСЛУГИ, В ТОМ ЧИСЛЕ В ЭЛЕКТРОННОЙ ФОРМЕ</w:t>
      </w:r>
    </w:p>
    <w:p>
      <w:pPr>
        <w:pStyle w:val="ConsPlusNormal"/>
        <w:ind w:firstLine="709"/>
        <w:rPr>
          <w:sz w:val="28"/>
          <w:szCs w:val="28"/>
        </w:rPr>
      </w:pPr>
      <w:r>
        <w:rPr>
          <w:sz w:val="28"/>
          <w:szCs w:val="28"/>
        </w:rPr>
      </w:r>
    </w:p>
    <w:p>
      <w:pPr>
        <w:pStyle w:val="ConsPlusNormal"/>
        <w:ind w:firstLine="709"/>
        <w:jc w:val="both"/>
        <w:rPr>
          <w:sz w:val="28"/>
          <w:szCs w:val="28"/>
        </w:rPr>
      </w:pPr>
      <w:r>
        <w:rPr>
          <w:sz w:val="28"/>
          <w:szCs w:val="28"/>
        </w:rPr>
        <w:t xml:space="preserve">28. Регистрация запроса и иных документов, необходимых для предоставления муниципальной услуги, указанных в </w:t>
      </w:r>
      <w:hyperlink w:anchor="P131">
        <w:r>
          <w:rPr>
            <w:sz w:val="28"/>
            <w:szCs w:val="28"/>
          </w:rPr>
          <w:t>пункте 16</w:t>
        </w:r>
      </w:hyperlink>
      <w:r>
        <w:rPr>
          <w:sz w:val="28"/>
          <w:szCs w:val="28"/>
        </w:rPr>
        <w:t xml:space="preserve"> настоящего регламента, осуществляется в день их поступления в Администрацию при обращении лично, через многофункциональный центр предоставления государственных и муниципальных услуг.</w:t>
      </w:r>
    </w:p>
    <w:p>
      <w:pPr>
        <w:pStyle w:val="ConsPlusNormal"/>
        <w:ind w:firstLine="709"/>
        <w:jc w:val="both"/>
        <w:rPr>
          <w:sz w:val="28"/>
          <w:szCs w:val="28"/>
        </w:rPr>
      </w:pPr>
      <w:r>
        <w:rPr>
          <w:sz w:val="28"/>
          <w:szCs w:val="28"/>
        </w:rPr>
        <w:t>29. В случае если запрос и иные 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Администрации (при реализации технической возможности").</w:t>
      </w:r>
    </w:p>
    <w:p>
      <w:pPr>
        <w:pStyle w:val="ConsPlusNormal"/>
        <w:ind w:firstLine="709"/>
        <w:jc w:val="both"/>
        <w:rPr>
          <w:sz w:val="28"/>
          <w:szCs w:val="28"/>
        </w:rPr>
      </w:pPr>
      <w:r>
        <w:rPr>
          <w:sz w:val="28"/>
          <w:szCs w:val="28"/>
        </w:rPr>
        <w:t xml:space="preserve">30. Регистрация запроса и иных документов, необходимых для предоставления муниципальной услуги, осуществляется в порядке, предусмотренном в </w:t>
      </w:r>
      <w:hyperlink w:anchor="P331">
        <w:r>
          <w:rPr>
            <w:sz w:val="28"/>
            <w:szCs w:val="28"/>
          </w:rPr>
          <w:t>разделе 3</w:t>
        </w:r>
      </w:hyperlink>
      <w:r>
        <w:rPr>
          <w:sz w:val="28"/>
          <w:szCs w:val="28"/>
        </w:rPr>
        <w:t xml:space="preserve"> настоящего Административного регламента.</w:t>
      </w:r>
    </w:p>
    <w:p>
      <w:pPr>
        <w:pStyle w:val="ConsPlusNormal"/>
        <w:rPr>
          <w:sz w:val="28"/>
          <w:szCs w:val="28"/>
        </w:rPr>
      </w:pPr>
      <w:r>
        <w:rPr>
          <w:sz w:val="28"/>
          <w:szCs w:val="28"/>
        </w:rPr>
      </w:r>
    </w:p>
    <w:p>
      <w:pPr>
        <w:pStyle w:val="ConsPlusTitle"/>
        <w:numPr>
          <w:ilvl w:val="0"/>
          <w:numId w:val="0"/>
        </w:numPr>
        <w:ind w:left="0" w:hanging="0"/>
        <w:jc w:val="center"/>
        <w:outlineLvl w:val="2"/>
        <w:rPr>
          <w:sz w:val="28"/>
          <w:szCs w:val="28"/>
        </w:rPr>
      </w:pPr>
      <w:r>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pPr>
        <w:pStyle w:val="ConsPlusTitle"/>
        <w:jc w:val="center"/>
        <w:rPr>
          <w:sz w:val="28"/>
          <w:szCs w:val="28"/>
        </w:rPr>
      </w:pPr>
      <w:r>
        <w:rPr>
          <w:sz w:val="28"/>
          <w:szCs w:val="28"/>
        </w:rPr>
        <w:t>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w:t>
      </w:r>
    </w:p>
    <w:p>
      <w:pPr>
        <w:pStyle w:val="ConsPlusTitle"/>
        <w:jc w:val="center"/>
        <w:rPr>
          <w:sz w:val="28"/>
          <w:szCs w:val="28"/>
        </w:rPr>
      </w:pPr>
      <w:r>
        <w:rPr>
          <w:sz w:val="28"/>
          <w:szCs w:val="28"/>
        </w:rPr>
        <w:t>К ОБЕСПЕЧЕНИЮ ДОСТУПНОСТИ ДЛЯ ИНВАЛИДОВ УКАЗАННЫХ ОБЪЕКТОВ В СООТВЕТСТВИИ С ЗАКОНОДАТЕЛЬСТВОМ РОССИЙСКОЙ ФЕДЕРАЦИИ</w:t>
      </w:r>
    </w:p>
    <w:p>
      <w:pPr>
        <w:pStyle w:val="ConsPlusTitle"/>
        <w:jc w:val="center"/>
        <w:rPr>
          <w:sz w:val="28"/>
          <w:szCs w:val="28"/>
        </w:rPr>
      </w:pPr>
      <w:r>
        <w:rPr>
          <w:sz w:val="28"/>
          <w:szCs w:val="28"/>
        </w:rPr>
        <w:t>И ЗАКОНОДАТЕЛЬСТВОМ СВЕРДЛОВСКОЙ ОБЛАСТИ</w:t>
      </w:r>
    </w:p>
    <w:p>
      <w:pPr>
        <w:pStyle w:val="ConsPlusTitle"/>
        <w:jc w:val="center"/>
        <w:rPr>
          <w:sz w:val="28"/>
          <w:szCs w:val="28"/>
        </w:rPr>
      </w:pPr>
      <w:r>
        <w:rPr>
          <w:sz w:val="28"/>
          <w:szCs w:val="28"/>
        </w:rPr>
        <w:t>О СОЦИАЛЬНОЙ ЗАЩИТЕ ИНВАЛИДОВ</w:t>
      </w:r>
    </w:p>
    <w:p>
      <w:pPr>
        <w:pStyle w:val="ConsPlusNormal"/>
        <w:rPr>
          <w:sz w:val="28"/>
          <w:szCs w:val="28"/>
        </w:rPr>
      </w:pPr>
      <w:r>
        <w:rPr>
          <w:sz w:val="28"/>
          <w:szCs w:val="28"/>
        </w:rPr>
      </w:r>
    </w:p>
    <w:p>
      <w:pPr>
        <w:pStyle w:val="ConsPlusNormal"/>
        <w:ind w:firstLine="709"/>
        <w:jc w:val="both"/>
        <w:rPr>
          <w:sz w:val="28"/>
          <w:szCs w:val="28"/>
        </w:rPr>
      </w:pPr>
      <w:r>
        <w:rPr>
          <w:sz w:val="28"/>
          <w:szCs w:val="28"/>
        </w:rPr>
        <w:t>31. В помещениях, в которых предоставляется муниципальная услуга, обеспечивается:</w:t>
      </w:r>
    </w:p>
    <w:p>
      <w:pPr>
        <w:pStyle w:val="ConsPlusNormal"/>
        <w:ind w:firstLine="709"/>
        <w:jc w:val="both"/>
        <w:rPr>
          <w:sz w:val="28"/>
          <w:szCs w:val="28"/>
        </w:rPr>
      </w:pPr>
      <w:r>
        <w:rPr>
          <w:sz w:val="28"/>
          <w:szCs w:val="28"/>
        </w:rPr>
        <w:t>1) соответствие санитарно-эпидемиологическим правилам и нормативам, правилам противопожарной безопасности;</w:t>
      </w:r>
    </w:p>
    <w:p>
      <w:pPr>
        <w:pStyle w:val="ConsPlusNormal"/>
        <w:ind w:firstLine="709"/>
        <w:jc w:val="both"/>
        <w:rPr>
          <w:sz w:val="28"/>
          <w:szCs w:val="28"/>
        </w:rPr>
      </w:pPr>
      <w:r>
        <w:rPr>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pPr>
        <w:pStyle w:val="ConsPlusNormal"/>
        <w:ind w:firstLine="709"/>
        <w:jc w:val="both"/>
        <w:rPr>
          <w:sz w:val="28"/>
          <w:szCs w:val="28"/>
        </w:rPr>
      </w:pPr>
      <w:r>
        <w:rPr>
          <w:sz w:val="28"/>
          <w:szCs w:val="28"/>
        </w:rPr>
        <w:t>возможность беспрепятственного входа в объекты и выхода из них;</w:t>
      </w:r>
    </w:p>
    <w:p>
      <w:pPr>
        <w:pStyle w:val="ConsPlusNormal"/>
        <w:ind w:firstLine="709"/>
        <w:jc w:val="both"/>
        <w:rPr>
          <w:sz w:val="28"/>
          <w:szCs w:val="28"/>
        </w:rPr>
      </w:pPr>
      <w:r>
        <w:rPr>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pPr>
        <w:pStyle w:val="ConsPlusNormal"/>
        <w:ind w:firstLine="709"/>
        <w:jc w:val="both"/>
        <w:rPr>
          <w:sz w:val="28"/>
          <w:szCs w:val="28"/>
        </w:rPr>
      </w:pPr>
      <w:r>
        <w:rPr>
          <w:sz w:val="28"/>
          <w:szCs w:val="28"/>
        </w:rPr>
        <w:t>3) помещения должны иметь места для ожидания, информирования, приема заявителей.</w:t>
      </w:r>
    </w:p>
    <w:p>
      <w:pPr>
        <w:pStyle w:val="ConsPlusNormal"/>
        <w:ind w:firstLine="709"/>
        <w:jc w:val="both"/>
        <w:rPr>
          <w:sz w:val="28"/>
          <w:szCs w:val="28"/>
        </w:rPr>
      </w:pPr>
      <w:r>
        <w:rPr>
          <w:sz w:val="28"/>
          <w:szCs w:val="28"/>
        </w:rPr>
        <w:t>Места ожидания обеспечиваются стульями, кресельными секциями, скамьями (банкетками);</w:t>
      </w:r>
    </w:p>
    <w:p>
      <w:pPr>
        <w:pStyle w:val="ConsPlusNormal"/>
        <w:ind w:firstLine="709"/>
        <w:jc w:val="both"/>
        <w:rPr>
          <w:sz w:val="28"/>
          <w:szCs w:val="28"/>
        </w:rPr>
      </w:pPr>
      <w:r>
        <w:rPr>
          <w:sz w:val="28"/>
          <w:szCs w:val="28"/>
        </w:rPr>
        <w:t>4) помещения должны иметь туалет со свободным доступом к нему в рабочее время;</w:t>
      </w:r>
    </w:p>
    <w:p>
      <w:pPr>
        <w:pStyle w:val="ConsPlusNormal"/>
        <w:ind w:firstLine="709"/>
        <w:jc w:val="both"/>
        <w:rPr>
          <w:sz w:val="28"/>
          <w:szCs w:val="28"/>
        </w:rPr>
      </w:pPr>
      <w:r>
        <w:rPr>
          <w:sz w:val="28"/>
          <w:szCs w:val="28"/>
        </w:rPr>
        <w:t>5) места информирования, предназначенные для ознакомления граждан с информационными материалами, оборудуются:</w:t>
      </w:r>
    </w:p>
    <w:p>
      <w:pPr>
        <w:pStyle w:val="ConsPlusNormal"/>
        <w:ind w:firstLine="709"/>
        <w:jc w:val="both"/>
        <w:rPr>
          <w:sz w:val="28"/>
          <w:szCs w:val="28"/>
        </w:rPr>
      </w:pPr>
      <w:r>
        <w:rPr>
          <w:sz w:val="28"/>
          <w:szCs w:val="28"/>
        </w:rPr>
        <w:t>информационными стендами или информационными электронными терминалами;</w:t>
      </w:r>
    </w:p>
    <w:p>
      <w:pPr>
        <w:pStyle w:val="ConsPlusNormal"/>
        <w:ind w:firstLine="709"/>
        <w:jc w:val="both"/>
        <w:rPr>
          <w:sz w:val="28"/>
          <w:szCs w:val="28"/>
        </w:rPr>
      </w:pPr>
      <w:r>
        <w:rPr>
          <w:sz w:val="28"/>
          <w:szCs w:val="28"/>
        </w:rPr>
        <w:t>столами (стойками) с канцелярскими принадлежностями для оформления документов, стульями.</w:t>
      </w:r>
    </w:p>
    <w:p>
      <w:pPr>
        <w:pStyle w:val="ConsPlusNormal"/>
        <w:ind w:firstLine="709"/>
        <w:jc w:val="both"/>
        <w:rPr>
          <w:sz w:val="28"/>
          <w:szCs w:val="28"/>
        </w:rPr>
      </w:pPr>
      <w:r>
        <w:rPr>
          <w:sz w:val="28"/>
          <w:szCs w:val="28"/>
        </w:rPr>
        <w:t xml:space="preserve">На информационных стендах в помещениях, предназначенных для приема граждан, размещается информация, указанная в </w:t>
      </w:r>
      <w:hyperlink w:anchor="P61">
        <w:r>
          <w:rPr>
            <w:sz w:val="28"/>
            <w:szCs w:val="28"/>
          </w:rPr>
          <w:t>пункте 4</w:t>
        </w:r>
      </w:hyperlink>
      <w:r>
        <w:rPr>
          <w:sz w:val="28"/>
          <w:szCs w:val="28"/>
        </w:rPr>
        <w:t xml:space="preserve"> Административного регламента.</w:t>
      </w:r>
    </w:p>
    <w:p>
      <w:pPr>
        <w:pStyle w:val="ConsPlusNormal"/>
        <w:ind w:firstLine="709"/>
        <w:jc w:val="both"/>
        <w:rPr>
          <w:sz w:val="28"/>
          <w:szCs w:val="28"/>
        </w:rPr>
      </w:pPr>
      <w:r>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pPr>
        <w:pStyle w:val="ConsPlusNormal"/>
        <w:ind w:firstLine="709"/>
        <w:rPr>
          <w:sz w:val="28"/>
          <w:szCs w:val="28"/>
        </w:rPr>
      </w:pPr>
      <w:r>
        <w:rPr>
          <w:sz w:val="28"/>
          <w:szCs w:val="28"/>
        </w:rPr>
      </w:r>
    </w:p>
    <w:p>
      <w:pPr>
        <w:pStyle w:val="ConsPlusTitle"/>
        <w:numPr>
          <w:ilvl w:val="0"/>
          <w:numId w:val="0"/>
        </w:numPr>
        <w:ind w:left="0" w:hanging="0"/>
        <w:jc w:val="center"/>
        <w:outlineLvl w:val="2"/>
        <w:rPr>
          <w:sz w:val="28"/>
          <w:szCs w:val="28"/>
        </w:rPr>
      </w:pPr>
      <w:r>
        <w:rPr>
          <w:sz w:val="28"/>
          <w:szCs w:val="28"/>
        </w:rPr>
        <w:t>ПОКАЗАТЕЛИ ДОСТУПНОСТИ И КАЧЕСТВА МУНИЦИПАЛЬНОЙ УСЛУГИ, В ТОМ ЧИСЛЕ КОЛИЧЕСТВО ВЗАИМОДЕЙСТВИЙ ЗАЯВИТЕЛЯ С УПОЛНОМОЧЕННЫМИ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w:t>
      </w:r>
    </w:p>
    <w:p>
      <w:pPr>
        <w:pStyle w:val="ConsPlusNormal"/>
        <w:ind w:firstLine="709"/>
        <w:rPr>
          <w:sz w:val="28"/>
          <w:szCs w:val="28"/>
        </w:rPr>
      </w:pPr>
      <w:r>
        <w:rPr>
          <w:sz w:val="28"/>
          <w:szCs w:val="28"/>
        </w:rPr>
      </w:r>
    </w:p>
    <w:p>
      <w:pPr>
        <w:pStyle w:val="ConsPlusNormal"/>
        <w:ind w:firstLine="709"/>
        <w:jc w:val="both"/>
        <w:rPr>
          <w:sz w:val="28"/>
          <w:szCs w:val="28"/>
        </w:rPr>
      </w:pPr>
      <w:r>
        <w:rPr>
          <w:sz w:val="28"/>
          <w:szCs w:val="28"/>
        </w:rPr>
        <w:t>32. Показателями доступности и качества предоставления муниципальной услуги являются:</w:t>
      </w:r>
    </w:p>
    <w:p>
      <w:pPr>
        <w:pStyle w:val="ConsPlusNormal"/>
        <w:ind w:firstLine="709"/>
        <w:jc w:val="both"/>
        <w:rPr>
          <w:sz w:val="28"/>
          <w:szCs w:val="28"/>
        </w:rPr>
      </w:pPr>
      <w:r>
        <w:rPr>
          <w:sz w:val="28"/>
          <w:szCs w:val="28"/>
        </w:rPr>
        <w:t>1) возможность получения информации о ходе предоставления муниципальной услуги, лично или с использованием информационно-коммуникационных технологий (при реализации технической возможности);</w:t>
      </w:r>
    </w:p>
    <w:p>
      <w:pPr>
        <w:pStyle w:val="ConsPlusNormal"/>
        <w:ind w:firstLine="709"/>
        <w:jc w:val="both"/>
        <w:rPr>
          <w:sz w:val="28"/>
          <w:szCs w:val="28"/>
        </w:rPr>
      </w:pPr>
      <w:r>
        <w:rPr>
          <w:sz w:val="28"/>
          <w:szCs w:val="28"/>
        </w:rPr>
        <w:t>2) возможность получения 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pPr>
        <w:pStyle w:val="ConsPlusNormal"/>
        <w:ind w:firstLine="709"/>
        <w:jc w:val="both"/>
        <w:rPr>
          <w:sz w:val="28"/>
          <w:szCs w:val="28"/>
        </w:rPr>
      </w:pPr>
      <w:r>
        <w:rPr>
          <w:sz w:val="28"/>
          <w:szCs w:val="28"/>
        </w:rPr>
        <w:t>3)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pPr>
        <w:pStyle w:val="ConsPlusNormal"/>
        <w:ind w:firstLine="709"/>
        <w:jc w:val="both"/>
        <w:rPr>
          <w:sz w:val="28"/>
          <w:szCs w:val="28"/>
        </w:rPr>
      </w:pPr>
      <w:r>
        <w:rPr>
          <w:sz w:val="28"/>
          <w:szCs w:val="28"/>
        </w:rPr>
        <w:t>4) 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 КГО);</w:t>
      </w:r>
    </w:p>
    <w:p>
      <w:pPr>
        <w:pStyle w:val="ConsPlusNormal"/>
        <w:ind w:firstLine="709"/>
        <w:jc w:val="both"/>
        <w:rPr>
          <w:sz w:val="28"/>
          <w:szCs w:val="28"/>
        </w:rPr>
      </w:pPr>
      <w:r>
        <w:rPr>
          <w:sz w:val="28"/>
          <w:szCs w:val="28"/>
        </w:rPr>
        <w:t>5) 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pPr>
        <w:pStyle w:val="ConsPlusNormal"/>
        <w:ind w:firstLine="709"/>
        <w:jc w:val="both"/>
        <w:rPr>
          <w:sz w:val="28"/>
          <w:szCs w:val="28"/>
        </w:rPr>
      </w:pPr>
      <w:r>
        <w:rPr>
          <w:sz w:val="28"/>
          <w:szCs w:val="28"/>
        </w:rPr>
        <w:t>33. При предоставлении муниципальной услуги взаимодействие заявителя с уполномоченными лицами Комитета осуществляется не более двух раз в следующих случаях:</w:t>
      </w:r>
    </w:p>
    <w:p>
      <w:pPr>
        <w:pStyle w:val="ConsPlusNormal"/>
        <w:ind w:firstLine="709"/>
        <w:jc w:val="both"/>
        <w:rPr>
          <w:sz w:val="28"/>
          <w:szCs w:val="28"/>
        </w:rPr>
      </w:pPr>
      <w:r>
        <w:rPr>
          <w:sz w:val="28"/>
          <w:szCs w:val="28"/>
        </w:rPr>
        <w:t>при обращении заявителя, при приеме заявления;</w:t>
      </w:r>
    </w:p>
    <w:p>
      <w:pPr>
        <w:pStyle w:val="ConsPlusNormal"/>
        <w:ind w:firstLine="709"/>
        <w:jc w:val="both"/>
        <w:rPr>
          <w:sz w:val="28"/>
          <w:szCs w:val="28"/>
        </w:rPr>
      </w:pPr>
      <w:r>
        <w:rPr>
          <w:sz w:val="28"/>
          <w:szCs w:val="28"/>
        </w:rPr>
        <w:t>при получении результата.</w:t>
      </w:r>
    </w:p>
    <w:p>
      <w:pPr>
        <w:pStyle w:val="ConsPlusNormal"/>
        <w:ind w:firstLine="709"/>
        <w:jc w:val="both"/>
        <w:rPr>
          <w:sz w:val="28"/>
          <w:szCs w:val="28"/>
        </w:rPr>
      </w:pPr>
      <w:r>
        <w:rPr>
          <w:sz w:val="28"/>
          <w:szCs w:val="28"/>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pPr>
        <w:pStyle w:val="ConsPlusNormal"/>
        <w:ind w:firstLine="709"/>
        <w:rPr>
          <w:sz w:val="28"/>
          <w:szCs w:val="28"/>
        </w:rPr>
      </w:pPr>
      <w:r>
        <w:rPr>
          <w:sz w:val="28"/>
          <w:szCs w:val="28"/>
        </w:rPr>
      </w:r>
    </w:p>
    <w:p>
      <w:pPr>
        <w:pStyle w:val="ConsPlusTitle"/>
        <w:numPr>
          <w:ilvl w:val="0"/>
          <w:numId w:val="0"/>
        </w:numPr>
        <w:ind w:left="0" w:hanging="0"/>
        <w:jc w:val="center"/>
        <w:outlineLvl w:val="2"/>
        <w:rPr>
          <w:sz w:val="28"/>
          <w:szCs w:val="28"/>
        </w:rPr>
      </w:pPr>
      <w:r>
        <w:rPr>
          <w:sz w:val="28"/>
          <w:szCs w:val="28"/>
        </w:rPr>
        <w:t>ИНЫЕ ТРЕБОВАНИЯ, В ТОМ ЧИСЛЕ УЧИТЫВАЮЩИЕ ОСОБЕННОСТИ ПРЕДОСТАВЛЕНИЯ МУНИЦИПАЛЬНОЙ УСЛУГИ</w:t>
      </w:r>
    </w:p>
    <w:p>
      <w:pPr>
        <w:pStyle w:val="ConsPlusTitle"/>
        <w:jc w:val="center"/>
        <w:rPr>
          <w:sz w:val="28"/>
          <w:szCs w:val="28"/>
        </w:rPr>
      </w:pPr>
      <w:r>
        <w:rPr>
          <w:sz w:val="28"/>
          <w:szCs w:val="28"/>
        </w:rPr>
        <w:t>ПО ЭКСТЕРРИТОРИАЛЬНОМУ ПРИНЦИПУ (В СЛУЧАЕ,</w:t>
      </w:r>
    </w:p>
    <w:p>
      <w:pPr>
        <w:pStyle w:val="ConsPlusTitle"/>
        <w:jc w:val="center"/>
        <w:rPr>
          <w:sz w:val="28"/>
          <w:szCs w:val="28"/>
        </w:rPr>
      </w:pPr>
      <w:r>
        <w:rPr>
          <w:sz w:val="28"/>
          <w:szCs w:val="28"/>
        </w:rPr>
        <w:t>ЕСЛИ МУНИЦИПАЛЬНАЯ УСЛУГА ПРЕДОСТАВЛЯЕТСЯ</w:t>
      </w:r>
    </w:p>
    <w:p>
      <w:pPr>
        <w:pStyle w:val="ConsPlusTitle"/>
        <w:jc w:val="center"/>
        <w:rPr>
          <w:sz w:val="28"/>
          <w:szCs w:val="28"/>
        </w:rPr>
      </w:pPr>
      <w:r>
        <w:rPr>
          <w:sz w:val="28"/>
          <w:szCs w:val="28"/>
        </w:rPr>
        <w:t>ПО ЭКСТЕРРИТОРИАЛЬНОМУ ПРИНЦИПУ) И ОСОБЕННОСТИ</w:t>
      </w:r>
    </w:p>
    <w:p>
      <w:pPr>
        <w:pStyle w:val="ConsPlusTitle"/>
        <w:jc w:val="center"/>
        <w:rPr>
          <w:sz w:val="28"/>
          <w:szCs w:val="28"/>
        </w:rPr>
      </w:pPr>
      <w:r>
        <w:rPr>
          <w:sz w:val="28"/>
          <w:szCs w:val="28"/>
        </w:rPr>
        <w:t>ПРЕДОСТАВЛЕНИЯ МУНИЦИПАЛЬНОЙ УСЛУГИ В ЭЛЕКТРОННОЙ ФОРМЕ</w:t>
      </w:r>
    </w:p>
    <w:p>
      <w:pPr>
        <w:pStyle w:val="ConsPlusNormal"/>
        <w:ind w:firstLine="709"/>
        <w:rPr>
          <w:sz w:val="28"/>
          <w:szCs w:val="28"/>
        </w:rPr>
      </w:pPr>
      <w:r>
        <w:rPr>
          <w:sz w:val="28"/>
          <w:szCs w:val="28"/>
        </w:rPr>
      </w:r>
    </w:p>
    <w:p>
      <w:pPr>
        <w:pStyle w:val="ConsPlusNormal"/>
        <w:ind w:firstLine="709"/>
        <w:jc w:val="both"/>
        <w:rPr>
          <w:sz w:val="28"/>
          <w:szCs w:val="28"/>
        </w:rPr>
      </w:pPr>
      <w:r>
        <w:rPr>
          <w:sz w:val="28"/>
          <w:szCs w:val="28"/>
        </w:rPr>
        <w:t>34. 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органом, предоставляющим муниципальную услугу в электронной форме.</w:t>
      </w:r>
    </w:p>
    <w:p>
      <w:pPr>
        <w:pStyle w:val="ConsPlusNormal"/>
        <w:ind w:firstLine="709"/>
        <w:jc w:val="both"/>
        <w:rPr>
          <w:sz w:val="28"/>
          <w:szCs w:val="28"/>
        </w:rPr>
      </w:pPr>
      <w:r>
        <w:rPr>
          <w:sz w:val="28"/>
          <w:szCs w:val="28"/>
        </w:rPr>
        <w:t xml:space="preserve">35. При этом заявителю необходимо иметь при себе документы, предусмотренные </w:t>
      </w:r>
      <w:hyperlink w:anchor="P131">
        <w:r>
          <w:rPr>
            <w:sz w:val="28"/>
            <w:szCs w:val="28"/>
          </w:rPr>
          <w:t>пунктом 16</w:t>
        </w:r>
      </w:hyperlink>
      <w:r>
        <w:rPr>
          <w:sz w:val="28"/>
          <w:szCs w:val="28"/>
        </w:rPr>
        <w:t xml:space="preserve"> Административного регламента.</w:t>
      </w:r>
    </w:p>
    <w:p>
      <w:pPr>
        <w:pStyle w:val="ConsPlusNormal"/>
        <w:ind w:firstLine="709"/>
        <w:jc w:val="both"/>
        <w:rPr>
          <w:sz w:val="28"/>
          <w:szCs w:val="28"/>
        </w:rPr>
      </w:pPr>
      <w:r>
        <w:rPr>
          <w:sz w:val="28"/>
          <w:szCs w:val="28"/>
        </w:rPr>
        <w:t xml:space="preserve">36.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w:t>
      </w:r>
    </w:p>
    <w:p>
      <w:pPr>
        <w:pStyle w:val="ConsPlusNormal"/>
        <w:ind w:firstLine="709"/>
        <w:jc w:val="both"/>
        <w:rPr>
          <w:sz w:val="28"/>
          <w:szCs w:val="28"/>
        </w:rPr>
      </w:pPr>
      <w:r>
        <w:rPr>
          <w:sz w:val="28"/>
          <w:szCs w:val="28"/>
        </w:rPr>
      </w:r>
    </w:p>
    <w:p>
      <w:pPr>
        <w:pStyle w:val="ConsPlusTitle"/>
        <w:numPr>
          <w:ilvl w:val="0"/>
          <w:numId w:val="0"/>
        </w:numPr>
        <w:ind w:left="0" w:hanging="0"/>
        <w:jc w:val="center"/>
        <w:outlineLvl w:val="1"/>
        <w:rPr>
          <w:sz w:val="28"/>
          <w:szCs w:val="28"/>
        </w:rPr>
      </w:pPr>
      <w:bookmarkStart w:id="5" w:name="P331"/>
      <w:bookmarkEnd w:id="5"/>
      <w:r>
        <w:rPr>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ConsPlusNormal"/>
        <w:ind w:firstLine="709"/>
        <w:rPr>
          <w:sz w:val="28"/>
          <w:szCs w:val="28"/>
        </w:rPr>
      </w:pPr>
      <w:r>
        <w:rPr>
          <w:sz w:val="28"/>
          <w:szCs w:val="28"/>
        </w:rPr>
      </w:r>
    </w:p>
    <w:p>
      <w:pPr>
        <w:pStyle w:val="ConsPlusNormal"/>
        <w:ind w:firstLine="709"/>
        <w:jc w:val="both"/>
        <w:rPr>
          <w:sz w:val="28"/>
          <w:szCs w:val="28"/>
        </w:rPr>
      </w:pPr>
      <w:r>
        <w:rPr>
          <w:sz w:val="28"/>
          <w:szCs w:val="28"/>
        </w:rPr>
        <w:t>37. Исчерпывающий перечень административных процедур (действий) при предоставлении муниципальной услуги включает следующие административные процедуры:</w:t>
      </w:r>
    </w:p>
    <w:p>
      <w:pPr>
        <w:pStyle w:val="ConsPlusNormal"/>
        <w:ind w:firstLine="709"/>
        <w:jc w:val="both"/>
        <w:rPr>
          <w:sz w:val="28"/>
          <w:szCs w:val="28"/>
        </w:rPr>
      </w:pPr>
      <w:r>
        <w:rPr>
          <w:sz w:val="28"/>
          <w:szCs w:val="28"/>
        </w:rPr>
        <w:t>1) Прием заявления и документов, необходимых для предоставления муниципальной услуги;</w:t>
      </w:r>
    </w:p>
    <w:p>
      <w:pPr>
        <w:pStyle w:val="ConsPlusNormal"/>
        <w:ind w:firstLine="709"/>
        <w:jc w:val="both"/>
        <w:rPr>
          <w:sz w:val="28"/>
          <w:szCs w:val="28"/>
        </w:rPr>
      </w:pPr>
      <w:r>
        <w:rPr>
          <w:sz w:val="28"/>
          <w:szCs w:val="28"/>
        </w:rPr>
        <w:t>2) формирование и направление межведомственного запроса в органы (организации), участвующие в предоставлении муниципальной услуги;</w:t>
      </w:r>
    </w:p>
    <w:p>
      <w:pPr>
        <w:pStyle w:val="ConsPlusNormal"/>
        <w:ind w:firstLine="709"/>
        <w:jc w:val="both"/>
        <w:rPr>
          <w:sz w:val="28"/>
          <w:szCs w:val="28"/>
        </w:rPr>
      </w:pPr>
      <w:r>
        <w:rPr>
          <w:sz w:val="28"/>
          <w:szCs w:val="28"/>
        </w:rPr>
        <w:t>3) проведение экспертизы документов, необходимых для предоставления муниципальной услуги;</w:t>
      </w:r>
    </w:p>
    <w:p>
      <w:pPr>
        <w:pStyle w:val="ConsPlusNormal"/>
        <w:ind w:firstLine="709"/>
        <w:jc w:val="both"/>
        <w:rPr>
          <w:sz w:val="28"/>
          <w:szCs w:val="28"/>
        </w:rPr>
      </w:pPr>
      <w:r>
        <w:rPr>
          <w:sz w:val="28"/>
          <w:szCs w:val="28"/>
        </w:rPr>
        <w:t>4) направление результата предоставления муниципальной услуги.</w:t>
      </w:r>
    </w:p>
    <w:p>
      <w:pPr>
        <w:pStyle w:val="ConsPlusNormal"/>
        <w:ind w:firstLine="709"/>
        <w:rPr>
          <w:sz w:val="28"/>
          <w:szCs w:val="28"/>
        </w:rPr>
      </w:pPr>
      <w:r>
        <w:rPr>
          <w:sz w:val="28"/>
          <w:szCs w:val="28"/>
        </w:rPr>
      </w:r>
    </w:p>
    <w:p>
      <w:pPr>
        <w:pStyle w:val="ConsPlusTitle"/>
        <w:numPr>
          <w:ilvl w:val="0"/>
          <w:numId w:val="0"/>
        </w:numPr>
        <w:ind w:left="0" w:hanging="0"/>
        <w:jc w:val="center"/>
        <w:outlineLvl w:val="2"/>
        <w:rPr>
          <w:sz w:val="28"/>
          <w:szCs w:val="28"/>
        </w:rPr>
      </w:pPr>
      <w:r>
        <w:rPr>
          <w:sz w:val="28"/>
          <w:szCs w:val="28"/>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pPr>
        <w:pStyle w:val="ConsPlusNormal"/>
        <w:ind w:firstLine="709"/>
        <w:rPr>
          <w:sz w:val="28"/>
          <w:szCs w:val="28"/>
        </w:rPr>
      </w:pPr>
      <w:r>
        <w:rPr>
          <w:sz w:val="28"/>
          <w:szCs w:val="28"/>
        </w:rPr>
      </w:r>
    </w:p>
    <w:p>
      <w:pPr>
        <w:pStyle w:val="ConsPlusNormal"/>
        <w:ind w:firstLine="709"/>
        <w:jc w:val="both"/>
        <w:rPr>
          <w:sz w:val="28"/>
          <w:szCs w:val="28"/>
        </w:rPr>
      </w:pPr>
      <w:r>
        <w:rPr>
          <w:sz w:val="28"/>
          <w:szCs w:val="28"/>
        </w:rPr>
        <w:t>38. Перечень административных процедур (действий) при предоставлении муниципальной услуги в электронной форме, в том числе с использованием Единого портала:</w:t>
      </w:r>
    </w:p>
    <w:p>
      <w:pPr>
        <w:pStyle w:val="ConsPlusNormal"/>
        <w:ind w:firstLine="709"/>
        <w:jc w:val="both"/>
        <w:rPr>
          <w:sz w:val="28"/>
          <w:szCs w:val="28"/>
        </w:rPr>
      </w:pPr>
      <w:r>
        <w:rPr>
          <w:sz w:val="28"/>
          <w:szCs w:val="28"/>
        </w:rPr>
        <w:t>38.1. Представление в установленном порядке информации заявителям и обеспечение доступа заявителей к сведениям о муниципальной услуге (при реализации технической возможности):</w:t>
      </w:r>
    </w:p>
    <w:p>
      <w:pPr>
        <w:pStyle w:val="ConsPlusNormal"/>
        <w:ind w:firstLine="709"/>
        <w:jc w:val="both"/>
        <w:rPr>
          <w:sz w:val="28"/>
          <w:szCs w:val="28"/>
        </w:rPr>
      </w:pPr>
      <w:r>
        <w:rPr>
          <w:sz w:val="28"/>
          <w:szCs w:val="28"/>
        </w:rPr>
        <w:t>Информация о предоставлении муниципальной услуги размещается на Едином портале, а также на официальном сайте Камышловского городского округа.</w:t>
      </w:r>
    </w:p>
    <w:p>
      <w:pPr>
        <w:pStyle w:val="ConsPlusNormal"/>
        <w:ind w:firstLine="709"/>
        <w:jc w:val="both"/>
        <w:rPr>
          <w:sz w:val="28"/>
          <w:szCs w:val="28"/>
        </w:rPr>
      </w:pPr>
      <w:r>
        <w:rPr>
          <w:sz w:val="28"/>
          <w:szCs w:val="28"/>
        </w:rPr>
        <w:t>На Едином портале и на официальном сайте Камышловского городского округа размещается следующая информация:</w:t>
      </w:r>
    </w:p>
    <w:p>
      <w:pPr>
        <w:pStyle w:val="ConsPlusNormal"/>
        <w:ind w:firstLine="709"/>
        <w:jc w:val="both"/>
        <w:rPr>
          <w:sz w:val="28"/>
          <w:szCs w:val="28"/>
        </w:rPr>
      </w:pPr>
      <w:r>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ConsPlusNormal"/>
        <w:ind w:firstLine="709"/>
        <w:jc w:val="both"/>
        <w:rPr>
          <w:sz w:val="28"/>
          <w:szCs w:val="28"/>
        </w:rPr>
      </w:pPr>
      <w:r>
        <w:rPr>
          <w:sz w:val="28"/>
          <w:szCs w:val="28"/>
        </w:rPr>
        <w:t>2) круг заявителей;</w:t>
      </w:r>
    </w:p>
    <w:p>
      <w:pPr>
        <w:pStyle w:val="ConsPlusNormal"/>
        <w:ind w:firstLine="709"/>
        <w:jc w:val="both"/>
        <w:rPr>
          <w:sz w:val="28"/>
          <w:szCs w:val="28"/>
        </w:rPr>
      </w:pPr>
      <w:r>
        <w:rPr>
          <w:sz w:val="28"/>
          <w:szCs w:val="28"/>
        </w:rPr>
        <w:t>3) срок предоставления муниципальной услуги;</w:t>
      </w:r>
    </w:p>
    <w:p>
      <w:pPr>
        <w:pStyle w:val="ConsPlusNormal"/>
        <w:ind w:firstLine="709"/>
        <w:jc w:val="both"/>
        <w:rPr>
          <w:sz w:val="28"/>
          <w:szCs w:val="28"/>
        </w:rPr>
      </w:pPr>
      <w:r>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ConsPlusNormal"/>
        <w:ind w:firstLine="709"/>
        <w:jc w:val="both"/>
        <w:rPr>
          <w:sz w:val="28"/>
          <w:szCs w:val="28"/>
        </w:rPr>
      </w:pPr>
      <w:r>
        <w:rPr>
          <w:sz w:val="28"/>
          <w:szCs w:val="28"/>
        </w:rPr>
        <w:t>5)  исчерпывающий перечень оснований для приостановления или отказа в предоставлении муниципальной услуги;</w:t>
      </w:r>
    </w:p>
    <w:p>
      <w:pPr>
        <w:pStyle w:val="ConsPlusNormal"/>
        <w:ind w:firstLine="709"/>
        <w:jc w:val="both"/>
        <w:rPr>
          <w:sz w:val="28"/>
          <w:szCs w:val="28"/>
        </w:rPr>
      </w:pPr>
      <w:r>
        <w:rPr>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ConsPlusNormal"/>
        <w:ind w:firstLine="709"/>
        <w:jc w:val="both"/>
        <w:rPr>
          <w:sz w:val="28"/>
          <w:szCs w:val="28"/>
        </w:rPr>
      </w:pPr>
      <w:r>
        <w:rPr>
          <w:sz w:val="28"/>
          <w:szCs w:val="28"/>
        </w:rPr>
        <w:t>7) формы заявлений (уведомлений, сообщений), используемые при предоставлении муниципальной услуги.</w:t>
      </w:r>
    </w:p>
    <w:p>
      <w:pPr>
        <w:pStyle w:val="ConsPlusNormal"/>
        <w:ind w:firstLine="709"/>
        <w:jc w:val="both"/>
        <w:rPr>
          <w:sz w:val="28"/>
          <w:szCs w:val="28"/>
        </w:rPr>
      </w:pPr>
      <w:r>
        <w:rPr>
          <w:sz w:val="28"/>
          <w:szCs w:val="28"/>
        </w:rPr>
        <w:t>Информация на Едином портале, официальном сайте Камышловского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pPr>
        <w:pStyle w:val="ConsPlusNormal"/>
        <w:ind w:firstLine="709"/>
        <w:jc w:val="both"/>
        <w:rPr>
          <w:sz w:val="28"/>
          <w:szCs w:val="28"/>
        </w:rPr>
      </w:pPr>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ConsPlusNormal"/>
        <w:ind w:firstLine="709"/>
        <w:jc w:val="both"/>
        <w:rPr>
          <w:sz w:val="28"/>
          <w:szCs w:val="28"/>
        </w:rPr>
      </w:pPr>
      <w:r>
        <w:rPr>
          <w:sz w:val="28"/>
          <w:szCs w:val="28"/>
        </w:rPr>
        <w:t>38.2. Запись на прием в орган, предоставляющий муниципальную услугу, для подачи запроса (при реализации технической возможности):</w:t>
      </w:r>
    </w:p>
    <w:p>
      <w:pPr>
        <w:pStyle w:val="ConsPlusNormal"/>
        <w:ind w:firstLine="709"/>
        <w:jc w:val="both"/>
        <w:rPr>
          <w:sz w:val="28"/>
          <w:szCs w:val="28"/>
        </w:rPr>
      </w:pPr>
      <w:r>
        <w:rPr>
          <w:sz w:val="28"/>
          <w:szCs w:val="28"/>
        </w:rPr>
        <w:t>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pPr>
        <w:pStyle w:val="ConsPlusNormal"/>
        <w:ind w:firstLine="709"/>
        <w:jc w:val="both"/>
        <w:rPr>
          <w:sz w:val="28"/>
          <w:szCs w:val="28"/>
        </w:rPr>
      </w:pPr>
      <w:r>
        <w:rPr>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ConsPlusNormal"/>
        <w:ind w:firstLine="709"/>
        <w:jc w:val="both"/>
        <w:rPr>
          <w:sz w:val="28"/>
          <w:szCs w:val="28"/>
        </w:rPr>
      </w:pPr>
      <w:r>
        <w:rPr>
          <w:sz w:val="28"/>
          <w:szCs w:val="28"/>
        </w:rPr>
        <w:t>38.3. Формирование запроса о предоставлении муниципальной услуги (при реализации технической возможности):</w:t>
      </w:r>
    </w:p>
    <w:p>
      <w:pPr>
        <w:pStyle w:val="ConsPlusNormal"/>
        <w:ind w:firstLine="709"/>
        <w:jc w:val="both"/>
        <w:rPr>
          <w:sz w:val="28"/>
          <w:szCs w:val="28"/>
        </w:rPr>
      </w:pPr>
      <w:r>
        <w:rPr>
          <w:sz w:val="28"/>
          <w:szCs w:val="28"/>
        </w:rPr>
        <w:t>1. Формирование запроса заявителем осуществляется посредством заполнения электронной формы запроса на Едином портале.</w:t>
      </w:r>
    </w:p>
    <w:p>
      <w:pPr>
        <w:pStyle w:val="ConsPlusNormal"/>
        <w:ind w:firstLine="709"/>
        <w:jc w:val="both"/>
        <w:rPr>
          <w:sz w:val="28"/>
          <w:szCs w:val="28"/>
        </w:rPr>
      </w:pPr>
      <w:r>
        <w:rPr>
          <w:sz w:val="28"/>
          <w:szCs w:val="2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ConsPlusNormal"/>
        <w:ind w:firstLine="709"/>
        <w:jc w:val="both"/>
        <w:rPr>
          <w:sz w:val="28"/>
          <w:szCs w:val="28"/>
        </w:rPr>
      </w:pPr>
      <w:r>
        <w:rPr>
          <w:sz w:val="28"/>
          <w:szCs w:val="28"/>
        </w:rPr>
        <w:t>3. При формировании запроса заявителю обеспечивается:</w:t>
      </w:r>
    </w:p>
    <w:p>
      <w:pPr>
        <w:pStyle w:val="ConsPlusNormal"/>
        <w:ind w:firstLine="709"/>
        <w:jc w:val="both"/>
        <w:rPr>
          <w:sz w:val="28"/>
          <w:szCs w:val="28"/>
        </w:rPr>
      </w:pPr>
      <w:r>
        <w:rPr>
          <w:sz w:val="28"/>
          <w:szCs w:val="28"/>
        </w:rPr>
        <w:t xml:space="preserve">а) возможность копирования и сохранения запроса и иных документов, указанных в </w:t>
      </w:r>
      <w:hyperlink w:anchor="P131">
        <w:r>
          <w:rPr>
            <w:sz w:val="28"/>
            <w:szCs w:val="28"/>
          </w:rPr>
          <w:t>пункте 16</w:t>
        </w:r>
      </w:hyperlink>
      <w:r>
        <w:rPr>
          <w:sz w:val="28"/>
          <w:szCs w:val="28"/>
        </w:rPr>
        <w:t xml:space="preserve"> настоящего Административного регламента, необходимых для предоставления муниципальной услуги;</w:t>
      </w:r>
    </w:p>
    <w:p>
      <w:pPr>
        <w:pStyle w:val="ConsPlusNormal"/>
        <w:ind w:firstLine="709"/>
        <w:jc w:val="both"/>
        <w:rPr>
          <w:sz w:val="28"/>
          <w:szCs w:val="28"/>
        </w:rPr>
      </w:pPr>
      <w:r>
        <w:rPr>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pPr>
        <w:pStyle w:val="ConsPlusNormal"/>
        <w:ind w:firstLine="709"/>
        <w:jc w:val="both"/>
        <w:rPr>
          <w:sz w:val="28"/>
          <w:szCs w:val="28"/>
        </w:rPr>
      </w:pPr>
      <w:r>
        <w:rPr>
          <w:sz w:val="28"/>
          <w:szCs w:val="28"/>
        </w:rPr>
        <w:t>в) возможность печати на бумажном носителе копии электронной формы запроса;</w:t>
      </w:r>
    </w:p>
    <w:p>
      <w:pPr>
        <w:pStyle w:val="ConsPlusNormal"/>
        <w:ind w:firstLine="709"/>
        <w:jc w:val="both"/>
        <w:rPr>
          <w:sz w:val="28"/>
          <w:szCs w:val="28"/>
        </w:rPr>
      </w:pPr>
      <w:r>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ConsPlusNormal"/>
        <w:ind w:firstLine="709"/>
        <w:jc w:val="both"/>
        <w:rPr>
          <w:sz w:val="28"/>
          <w:szCs w:val="28"/>
        </w:rPr>
      </w:pPr>
      <w:r>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pPr>
        <w:pStyle w:val="ConsPlusNormal"/>
        <w:ind w:firstLine="709"/>
        <w:jc w:val="both"/>
        <w:rPr>
          <w:sz w:val="28"/>
          <w:szCs w:val="28"/>
        </w:rPr>
      </w:pPr>
      <w:r>
        <w:rPr>
          <w:sz w:val="28"/>
          <w:szCs w:val="28"/>
        </w:rPr>
        <w:t>е) возможность вернуться на любой из этапов заполнения электронной формы запроса без потери ранее введенной информации;</w:t>
      </w:r>
    </w:p>
    <w:p>
      <w:pPr>
        <w:pStyle w:val="ConsPlusNormal"/>
        <w:ind w:firstLine="709"/>
        <w:jc w:val="both"/>
        <w:rPr>
          <w:sz w:val="28"/>
          <w:szCs w:val="28"/>
        </w:rPr>
      </w:pPr>
      <w:r>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pStyle w:val="ConsPlusNormal"/>
        <w:ind w:firstLine="709"/>
        <w:jc w:val="both"/>
        <w:rPr>
          <w:sz w:val="28"/>
          <w:szCs w:val="28"/>
        </w:rPr>
      </w:pPr>
      <w:r>
        <w:rPr>
          <w:sz w:val="28"/>
          <w:szCs w:val="28"/>
        </w:rPr>
        <w:t xml:space="preserve">4. Сформированный и подписанный запрос, и иные документы, указанные в </w:t>
      </w:r>
      <w:hyperlink w:anchor="P131">
        <w:r>
          <w:rPr>
            <w:sz w:val="28"/>
            <w:szCs w:val="28"/>
          </w:rPr>
          <w:t>пункте 16</w:t>
        </w:r>
      </w:hyperlink>
      <w:r>
        <w:rPr>
          <w:sz w:val="28"/>
          <w:szCs w:val="28"/>
        </w:rPr>
        <w:t xml:space="preserve">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pPr>
        <w:pStyle w:val="ConsPlusNormal"/>
        <w:ind w:firstLine="709"/>
        <w:jc w:val="both"/>
        <w:rPr>
          <w:sz w:val="28"/>
          <w:szCs w:val="28"/>
        </w:rPr>
      </w:pPr>
      <w:r>
        <w:rPr>
          <w:sz w:val="28"/>
          <w:szCs w:val="28"/>
        </w:rPr>
        <w:t>38.4.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pPr>
        <w:pStyle w:val="ConsPlusNormal"/>
        <w:ind w:firstLine="709"/>
        <w:jc w:val="both"/>
        <w:rPr>
          <w:sz w:val="28"/>
          <w:szCs w:val="28"/>
        </w:rPr>
      </w:pPr>
      <w:r>
        <w:rPr>
          <w:sz w:val="28"/>
          <w:szCs w:val="28"/>
        </w:rPr>
        <w:t>1. 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pPr>
        <w:pStyle w:val="ConsPlusNormal"/>
        <w:ind w:firstLine="709"/>
        <w:jc w:val="both"/>
        <w:rPr>
          <w:sz w:val="28"/>
          <w:szCs w:val="28"/>
        </w:rPr>
      </w:pPr>
      <w:r>
        <w:rPr>
          <w:sz w:val="28"/>
          <w:szCs w:val="28"/>
        </w:rPr>
        <w:t>2. Срок регистрации запроса - 1 рабочий день.</w:t>
      </w:r>
    </w:p>
    <w:p>
      <w:pPr>
        <w:pStyle w:val="ConsPlusNormal"/>
        <w:ind w:firstLine="709"/>
        <w:jc w:val="both"/>
        <w:rPr>
          <w:sz w:val="28"/>
          <w:szCs w:val="28"/>
        </w:rPr>
      </w:pPr>
      <w:r>
        <w:rPr>
          <w:sz w:val="28"/>
          <w:szCs w:val="28"/>
        </w:rPr>
        <w:t xml:space="preserve">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w:t>
      </w:r>
    </w:p>
    <w:p>
      <w:pPr>
        <w:pStyle w:val="ConsPlusNormal"/>
        <w:ind w:firstLine="709"/>
        <w:jc w:val="both"/>
        <w:rPr>
          <w:sz w:val="28"/>
          <w:szCs w:val="28"/>
        </w:rPr>
      </w:pPr>
      <w:r>
        <w:rPr>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189">
        <w:r>
          <w:rPr>
            <w:sz w:val="28"/>
            <w:szCs w:val="28"/>
          </w:rPr>
          <w:t>пункте 21</w:t>
        </w:r>
      </w:hyperlink>
      <w:r>
        <w:rPr>
          <w:sz w:val="28"/>
          <w:szCs w:val="28"/>
        </w:rPr>
        <w:t xml:space="preserve"> настоящего Административного регламента, а также осуществляются следующие действия:</w:t>
      </w:r>
    </w:p>
    <w:p>
      <w:pPr>
        <w:pStyle w:val="ConsPlusNormal"/>
        <w:ind w:firstLine="709"/>
        <w:jc w:val="both"/>
        <w:rPr>
          <w:sz w:val="28"/>
          <w:szCs w:val="28"/>
        </w:rPr>
      </w:pPr>
      <w:r>
        <w:rPr>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10 дней, подготавливает письмо о невозможности предоставления муниципальной услуги;</w:t>
      </w:r>
    </w:p>
    <w:p>
      <w:pPr>
        <w:pStyle w:val="ConsPlusNormal"/>
        <w:ind w:firstLine="709"/>
        <w:jc w:val="both"/>
        <w:rPr>
          <w:sz w:val="28"/>
          <w:szCs w:val="28"/>
        </w:rPr>
      </w:pPr>
      <w:r>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pPr>
        <w:pStyle w:val="ConsPlusNormal"/>
        <w:ind w:firstLine="709"/>
        <w:jc w:val="both"/>
        <w:rPr>
          <w:sz w:val="28"/>
          <w:szCs w:val="28"/>
        </w:rPr>
      </w:pPr>
      <w:r>
        <w:rPr>
          <w:sz w:val="28"/>
          <w:szCs w:val="28"/>
        </w:rPr>
        <w:t>4. Прием и регистрация запроса осуществляются уполномоченным  лицом Комитета, ответственным за прием документов через СМЭВ.</w:t>
      </w:r>
    </w:p>
    <w:p>
      <w:pPr>
        <w:pStyle w:val="ConsPlusNormal"/>
        <w:ind w:firstLine="709"/>
        <w:jc w:val="both"/>
        <w:rPr>
          <w:sz w:val="28"/>
          <w:szCs w:val="28"/>
        </w:rPr>
      </w:pPr>
      <w:r>
        <w:rPr>
          <w:sz w:val="28"/>
          <w:szCs w:val="28"/>
        </w:rPr>
        <w:t>5. После регистрации запрос направляется уполномоченному лицу, ответственному за предоставление муниципальной услуги.</w:t>
      </w:r>
    </w:p>
    <w:p>
      <w:pPr>
        <w:pStyle w:val="ConsPlusNormal"/>
        <w:ind w:firstLine="709"/>
        <w:jc w:val="both"/>
        <w:rPr>
          <w:sz w:val="28"/>
          <w:szCs w:val="28"/>
        </w:rPr>
      </w:pPr>
      <w:r>
        <w:rPr>
          <w:sz w:val="28"/>
          <w:szCs w:val="28"/>
        </w:rPr>
        <w:t xml:space="preserve">6. </w:t>
      </w:r>
      <w:r>
        <w:rPr>
          <w:rFonts w:eastAsia="Liberation Serif"/>
          <w:sz w:val="28"/>
          <w:szCs w:val="28"/>
        </w:rPr>
        <w:t xml:space="preserve">После принятия запроса заявителя </w:t>
      </w:r>
      <w:r>
        <w:rPr>
          <w:rFonts w:eastAsia="Liberation Serif"/>
          <w:sz w:val="28"/>
          <w:szCs w:val="28"/>
          <w:shd w:fill="FFFFFF" w:val="clear"/>
        </w:rPr>
        <w:t>муниципальным служащим,</w:t>
      </w:r>
      <w:r>
        <w:rPr>
          <w:rFonts w:eastAsia="Liberation Serif"/>
          <w:sz w:val="28"/>
          <w:szCs w:val="28"/>
        </w:rPr>
        <w:t xml:space="preserve">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pPr>
        <w:pStyle w:val="ConsPlusNormal"/>
        <w:ind w:firstLine="709"/>
        <w:jc w:val="both"/>
        <w:rPr>
          <w:sz w:val="28"/>
          <w:szCs w:val="28"/>
        </w:rPr>
      </w:pPr>
      <w:r>
        <w:rPr>
          <w:sz w:val="28"/>
          <w:szCs w:val="28"/>
        </w:rPr>
        <w:t>38.5.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pPr>
        <w:pStyle w:val="ConsPlusNormal"/>
        <w:ind w:firstLine="709"/>
        <w:jc w:val="both"/>
        <w:rPr>
          <w:sz w:val="28"/>
          <w:szCs w:val="28"/>
        </w:rPr>
      </w:pPr>
      <w:r>
        <w:rPr>
          <w:sz w:val="28"/>
          <w:szCs w:val="28"/>
        </w:rPr>
        <w:t>Государственная пошлина за предоставление муниципальной услуги не взимается.</w:t>
      </w:r>
    </w:p>
    <w:p>
      <w:pPr>
        <w:pStyle w:val="ConsPlusNormal"/>
        <w:ind w:firstLine="709"/>
        <w:jc w:val="both"/>
        <w:rPr>
          <w:sz w:val="28"/>
          <w:szCs w:val="28"/>
        </w:rPr>
      </w:pPr>
      <w:r>
        <w:rPr>
          <w:sz w:val="28"/>
          <w:szCs w:val="28"/>
        </w:rPr>
        <w:t>38.6. Получение заявителем сведений о ходе выполнения запроса о предоставлении муниципальной услуги (при реализации технической возможности):</w:t>
      </w:r>
    </w:p>
    <w:p>
      <w:pPr>
        <w:pStyle w:val="ConsPlusNormal"/>
        <w:ind w:firstLine="709"/>
        <w:jc w:val="both"/>
        <w:rPr>
          <w:sz w:val="28"/>
          <w:szCs w:val="28"/>
        </w:rPr>
      </w:pPr>
      <w:r>
        <w:rPr>
          <w:sz w:val="28"/>
          <w:szCs w:val="28"/>
        </w:rPr>
        <w:t>1. Заявитель имеет возможность получения информации о ходе предоставления муниципальной услуги.</w:t>
      </w:r>
    </w:p>
    <w:p>
      <w:pPr>
        <w:pStyle w:val="ConsPlusNormal"/>
        <w:ind w:firstLine="709"/>
        <w:jc w:val="both"/>
        <w:rPr>
          <w:sz w:val="28"/>
          <w:szCs w:val="28"/>
        </w:rPr>
      </w:pPr>
      <w:r>
        <w:rPr>
          <w:sz w:val="28"/>
          <w:szCs w:val="28"/>
        </w:rPr>
        <w:t>Информация о ходе предоставления муниципальной услуги направляется заявителю Комитетом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pPr>
        <w:pStyle w:val="ConsPlusNormal"/>
        <w:ind w:firstLine="709"/>
        <w:jc w:val="both"/>
        <w:rPr>
          <w:sz w:val="28"/>
          <w:szCs w:val="28"/>
        </w:rPr>
      </w:pPr>
      <w:r>
        <w:rPr>
          <w:sz w:val="28"/>
          <w:szCs w:val="28"/>
        </w:rPr>
        <w:t>2. При предоставлении муниципальной услуги в электронной форме заявителю направляется:</w:t>
      </w:r>
    </w:p>
    <w:p>
      <w:pPr>
        <w:pStyle w:val="ConsPlusNormal"/>
        <w:ind w:firstLine="709"/>
        <w:jc w:val="both"/>
        <w:rPr>
          <w:sz w:val="28"/>
          <w:szCs w:val="28"/>
        </w:rPr>
      </w:pPr>
      <w:r>
        <w:rPr>
          <w:sz w:val="28"/>
          <w:szCs w:val="28"/>
        </w:rPr>
        <w:t>а) уведомление о записи на прием в орган (организацию) или многофункциональный центр (описывается в случае необходимости дополнительно);</w:t>
      </w:r>
    </w:p>
    <w:p>
      <w:pPr>
        <w:pStyle w:val="ConsPlusNormal"/>
        <w:ind w:firstLine="709"/>
        <w:jc w:val="both"/>
        <w:rPr>
          <w:sz w:val="28"/>
          <w:szCs w:val="28"/>
        </w:rPr>
      </w:pPr>
      <w:r>
        <w:rPr>
          <w:sz w:val="28"/>
          <w:szCs w:val="28"/>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pPr>
        <w:pStyle w:val="ConsPlusNormal"/>
        <w:ind w:firstLine="709"/>
        <w:jc w:val="both"/>
        <w:rPr>
          <w:sz w:val="28"/>
          <w:szCs w:val="28"/>
        </w:rPr>
      </w:pPr>
      <w:r>
        <w:rPr>
          <w:sz w:val="28"/>
          <w:szCs w:val="28"/>
        </w:rPr>
        <w:t>в) уведомление о начале процедуры предоставления муниципальной услуги (описывается в случае необходимости дополнительно);</w:t>
      </w:r>
    </w:p>
    <w:p>
      <w:pPr>
        <w:pStyle w:val="ConsPlusNormal"/>
        <w:ind w:firstLine="709"/>
        <w:jc w:val="both"/>
        <w:rPr>
          <w:sz w:val="28"/>
          <w:szCs w:val="28"/>
        </w:rPr>
      </w:pPr>
      <w:r>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pPr>
        <w:pStyle w:val="ConsPlusNormal"/>
        <w:ind w:firstLine="709"/>
        <w:jc w:val="both"/>
        <w:rPr>
          <w:sz w:val="28"/>
          <w:szCs w:val="28"/>
        </w:rPr>
      </w:pPr>
      <w:r>
        <w:rPr>
          <w:sz w:val="28"/>
          <w:szCs w:val="28"/>
        </w:rPr>
        <w:t>д) уведомление о факте получения информации, подтверждающей оплату муниципальной услуги (описывается в случае необходимости дополнительно);</w:t>
      </w:r>
    </w:p>
    <w:p>
      <w:pPr>
        <w:pStyle w:val="ConsPlusNormal"/>
        <w:ind w:firstLine="709"/>
        <w:jc w:val="both"/>
        <w:rPr>
          <w:sz w:val="28"/>
          <w:szCs w:val="28"/>
        </w:rPr>
      </w:pPr>
      <w:r>
        <w:rPr>
          <w:sz w:val="28"/>
          <w:szCs w:val="28"/>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pPr>
        <w:pStyle w:val="ConsPlusNormal"/>
        <w:ind w:firstLine="709"/>
        <w:jc w:val="both"/>
        <w:rPr>
          <w:sz w:val="28"/>
          <w:szCs w:val="28"/>
        </w:rPr>
      </w:pPr>
      <w:r>
        <w:rPr>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pPr>
        <w:pStyle w:val="ConsPlusNormal"/>
        <w:ind w:firstLine="709"/>
        <w:jc w:val="both"/>
        <w:rPr>
          <w:sz w:val="28"/>
          <w:szCs w:val="28"/>
        </w:rPr>
      </w:pPr>
      <w:r>
        <w:rPr>
          <w:sz w:val="28"/>
          <w:szCs w:val="28"/>
        </w:rPr>
        <w:t>з) уведомление о мотивированном отказе в предоставлении муниципальной услуги (описывается в случае необходимости дополнительно);</w:t>
      </w:r>
    </w:p>
    <w:p>
      <w:pPr>
        <w:pStyle w:val="ConsPlusNormal"/>
        <w:ind w:firstLine="709"/>
        <w:jc w:val="both"/>
        <w:rPr>
          <w:sz w:val="28"/>
          <w:szCs w:val="28"/>
        </w:rPr>
      </w:pPr>
      <w:r>
        <w:rPr>
          <w:sz w:val="28"/>
          <w:szCs w:val="28"/>
        </w:rPr>
        <w:t>38.7.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pPr>
        <w:pStyle w:val="ConsPlusNormal"/>
        <w:ind w:firstLine="709"/>
        <w:jc w:val="both"/>
        <w:rPr>
          <w:sz w:val="28"/>
          <w:szCs w:val="28"/>
        </w:rPr>
      </w:pPr>
      <w:r>
        <w:rPr>
          <w:sz w:val="28"/>
          <w:szCs w:val="28"/>
        </w:rPr>
        <w:t xml:space="preserve">Межведомственный запрос формируется в соответствии с требованиями </w:t>
      </w:r>
      <w:hyperlink r:id="rId29">
        <w:r>
          <w:rPr>
            <w:sz w:val="28"/>
            <w:szCs w:val="28"/>
          </w:rPr>
          <w:t>статьи 7.2</w:t>
        </w:r>
      </w:hyperlink>
      <w:r>
        <w:rPr>
          <w:sz w:val="28"/>
          <w:szCs w:val="28"/>
        </w:rPr>
        <w:t xml:space="preserve"> Федерального закона от 27.07.2010 N 210-ФЗ "Об организации предоставления государственных и муниципальных услуг".</w:t>
      </w:r>
    </w:p>
    <w:p>
      <w:pPr>
        <w:pStyle w:val="ConsPlusNormal"/>
        <w:ind w:firstLine="709"/>
        <w:jc w:val="both"/>
        <w:rPr>
          <w:sz w:val="28"/>
          <w:szCs w:val="28"/>
        </w:rPr>
      </w:pPr>
      <w:r>
        <w:rPr>
          <w:sz w:val="28"/>
          <w:szCs w:val="28"/>
        </w:rPr>
        <w:t>38.8.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pPr>
        <w:pStyle w:val="ConsPlusNormal"/>
        <w:ind w:firstLine="709"/>
        <w:jc w:val="both"/>
        <w:rPr>
          <w:sz w:val="28"/>
          <w:szCs w:val="28"/>
        </w:rPr>
      </w:pPr>
      <w:r>
        <w:rPr>
          <w:sz w:val="28"/>
          <w:szCs w:val="28"/>
        </w:rPr>
        <w:t>1. В качестве результата предоставления муниципальной услуги заявитель по его выбору вправе получить ответ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ConsPlusNormal"/>
        <w:ind w:firstLine="709"/>
        <w:jc w:val="both"/>
        <w:rPr>
          <w:sz w:val="28"/>
          <w:szCs w:val="28"/>
        </w:rPr>
      </w:pPr>
      <w:r>
        <w:rPr>
          <w:sz w:val="28"/>
          <w:szCs w:val="28"/>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ConsPlusNormal"/>
        <w:ind w:firstLine="709"/>
        <w:jc w:val="both"/>
        <w:rPr>
          <w:sz w:val="28"/>
          <w:szCs w:val="28"/>
        </w:rPr>
      </w:pPr>
      <w:r>
        <w:rPr>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pStyle w:val="ConsPlusNormal"/>
        <w:ind w:firstLine="709"/>
        <w:jc w:val="both"/>
        <w:rPr>
          <w:sz w:val="28"/>
          <w:szCs w:val="28"/>
        </w:rPr>
      </w:pPr>
      <w:r>
        <w:rPr>
          <w:sz w:val="28"/>
          <w:szCs w:val="28"/>
        </w:rPr>
        <w:t>38.9.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pStyle w:val="ConsPlusNormal"/>
        <w:ind w:firstLine="709"/>
        <w:jc w:val="both"/>
        <w:rPr>
          <w:sz w:val="28"/>
          <w:szCs w:val="28"/>
        </w:rPr>
      </w:pPr>
      <w:r>
        <w:rPr>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pPr>
        <w:pStyle w:val="ConsPlusNormal"/>
        <w:ind w:firstLine="709"/>
        <w:rPr>
          <w:sz w:val="28"/>
          <w:szCs w:val="28"/>
        </w:rPr>
      </w:pPr>
      <w:r>
        <w:rPr>
          <w:sz w:val="28"/>
          <w:szCs w:val="28"/>
        </w:rPr>
      </w:r>
    </w:p>
    <w:p>
      <w:pPr>
        <w:pStyle w:val="ConsPlusTitle"/>
        <w:numPr>
          <w:ilvl w:val="0"/>
          <w:numId w:val="0"/>
        </w:numPr>
        <w:ind w:left="0" w:hanging="0"/>
        <w:jc w:val="center"/>
        <w:outlineLvl w:val="2"/>
        <w:rPr>
          <w:sz w:val="28"/>
          <w:szCs w:val="28"/>
        </w:rPr>
      </w:pPr>
      <w:r>
        <w:rPr>
          <w:sz w:val="28"/>
          <w:szCs w:val="28"/>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w:t>
      </w:r>
    </w:p>
    <w:p>
      <w:pPr>
        <w:pStyle w:val="ConsPlusTitle"/>
        <w:jc w:val="center"/>
        <w:rPr>
          <w:sz w:val="28"/>
          <w:szCs w:val="28"/>
        </w:rPr>
      </w:pPr>
      <w:r>
        <w:rPr>
          <w:sz w:val="28"/>
          <w:szCs w:val="28"/>
        </w:rPr>
        <w:t>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pPr>
        <w:pStyle w:val="ConsPlusNormal"/>
        <w:ind w:firstLine="709"/>
        <w:rPr>
          <w:sz w:val="28"/>
          <w:szCs w:val="28"/>
        </w:rPr>
      </w:pPr>
      <w:r>
        <w:rPr>
          <w:sz w:val="28"/>
          <w:szCs w:val="28"/>
        </w:rPr>
      </w:r>
    </w:p>
    <w:p>
      <w:pPr>
        <w:pStyle w:val="ConsPlusNormal"/>
        <w:ind w:firstLine="709"/>
        <w:jc w:val="both"/>
        <w:rPr>
          <w:sz w:val="28"/>
          <w:szCs w:val="28"/>
        </w:rPr>
      </w:pPr>
      <w:r>
        <w:rPr>
          <w:sz w:val="28"/>
          <w:szCs w:val="28"/>
        </w:rPr>
        <w:t>39. 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pPr>
        <w:pStyle w:val="ConsPlusNormal"/>
        <w:ind w:firstLine="709"/>
        <w:jc w:val="both"/>
        <w:rPr>
          <w:sz w:val="28"/>
          <w:szCs w:val="28"/>
        </w:rPr>
      </w:pPr>
      <w:r>
        <w:rPr>
          <w:sz w:val="28"/>
          <w:szCs w:val="28"/>
        </w:rPr>
        <w:t>39.1.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pPr>
        <w:pStyle w:val="ConsPlusNormal"/>
        <w:ind w:firstLine="709"/>
        <w:jc w:val="both"/>
        <w:rPr>
          <w:sz w:val="28"/>
          <w:szCs w:val="28"/>
        </w:rPr>
      </w:pPr>
      <w:r>
        <w:rPr>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pPr>
        <w:pStyle w:val="ConsPlusNormal"/>
        <w:ind w:firstLine="709"/>
        <w:jc w:val="both"/>
        <w:rPr>
          <w:sz w:val="28"/>
          <w:szCs w:val="28"/>
        </w:rPr>
      </w:pPr>
      <w:r>
        <w:rPr>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pPr>
        <w:pStyle w:val="ConsPlusNormal"/>
        <w:ind w:firstLine="709"/>
        <w:jc w:val="both"/>
        <w:rPr>
          <w:sz w:val="28"/>
          <w:szCs w:val="28"/>
        </w:rPr>
      </w:pPr>
      <w:r>
        <w:rPr>
          <w:sz w:val="28"/>
          <w:szCs w:val="28"/>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pPr>
        <w:pStyle w:val="ConsPlusNormal"/>
        <w:ind w:firstLine="709"/>
        <w:jc w:val="both"/>
        <w:rPr>
          <w:sz w:val="28"/>
          <w:szCs w:val="28"/>
        </w:rPr>
      </w:pPr>
      <w:r>
        <w:rPr>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pPr>
        <w:pStyle w:val="ConsPlusNormal"/>
        <w:ind w:firstLine="709"/>
        <w:jc w:val="both"/>
        <w:rPr>
          <w:sz w:val="28"/>
          <w:szCs w:val="28"/>
        </w:rPr>
      </w:pPr>
      <w:r>
        <w:rPr>
          <w:sz w:val="28"/>
          <w:szCs w:val="28"/>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pPr>
        <w:pStyle w:val="ConsPlusNormal"/>
        <w:ind w:firstLine="709"/>
        <w:jc w:val="both"/>
        <w:rPr>
          <w:sz w:val="28"/>
          <w:szCs w:val="28"/>
        </w:rPr>
      </w:pPr>
      <w:r>
        <w:rPr>
          <w:sz w:val="28"/>
          <w:szCs w:val="28"/>
        </w:rPr>
        <w:t>Многофункциональный центр предоставления государственных и муниципальных услуг передает информацию заявителю.</w:t>
      </w:r>
    </w:p>
    <w:p>
      <w:pPr>
        <w:pStyle w:val="ConsPlusNormal"/>
        <w:ind w:firstLine="709"/>
        <w:jc w:val="both"/>
        <w:rPr>
          <w:sz w:val="28"/>
          <w:szCs w:val="28"/>
        </w:rPr>
      </w:pPr>
      <w:r>
        <w:rPr>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pPr>
        <w:pStyle w:val="ConsPlusNormal"/>
        <w:ind w:firstLine="709"/>
        <w:jc w:val="both"/>
        <w:rPr>
          <w:sz w:val="28"/>
          <w:szCs w:val="28"/>
        </w:rPr>
      </w:pPr>
      <w:r>
        <w:rPr>
          <w:sz w:val="28"/>
          <w:szCs w:val="28"/>
        </w:rPr>
        <w:t>39.2. 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ConsPlusNormal"/>
        <w:ind w:firstLine="709"/>
        <w:jc w:val="both"/>
        <w:rPr>
          <w:sz w:val="28"/>
          <w:szCs w:val="28"/>
        </w:rPr>
      </w:pPr>
      <w:r>
        <w:rPr>
          <w:sz w:val="28"/>
          <w:szCs w:val="28"/>
        </w:rPr>
        <w:t>Основанием для начала административной процедуры является 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муниципальной услуги:</w:t>
      </w:r>
    </w:p>
    <w:p>
      <w:pPr>
        <w:pStyle w:val="ConsPlusNormal"/>
        <w:ind w:firstLine="709"/>
        <w:jc w:val="both"/>
        <w:rPr>
          <w:sz w:val="28"/>
          <w:szCs w:val="28"/>
        </w:rPr>
      </w:pPr>
      <w:r>
        <w:rPr>
          <w:sz w:val="28"/>
          <w:szCs w:val="28"/>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pPr>
        <w:pStyle w:val="ConsPlusNormal"/>
        <w:ind w:firstLine="709"/>
        <w:jc w:val="both"/>
        <w:rPr>
          <w:sz w:val="28"/>
          <w:szCs w:val="28"/>
        </w:rPr>
      </w:pPr>
      <w:r>
        <w:rPr>
          <w:sz w:val="28"/>
          <w:szCs w:val="28"/>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pPr>
        <w:pStyle w:val="ConsPlusNormal"/>
        <w:ind w:firstLine="709"/>
        <w:jc w:val="both"/>
        <w:rPr>
          <w:sz w:val="28"/>
          <w:szCs w:val="28"/>
        </w:rPr>
      </w:pPr>
      <w:r>
        <w:rPr>
          <w:sz w:val="28"/>
          <w:szCs w:val="28"/>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pPr>
        <w:pStyle w:val="ConsPlusNormal"/>
        <w:ind w:firstLine="709"/>
        <w:jc w:val="both"/>
        <w:rPr>
          <w:sz w:val="28"/>
          <w:szCs w:val="28"/>
        </w:rPr>
      </w:pPr>
      <w:r>
        <w:rPr>
          <w:sz w:val="28"/>
          <w:szCs w:val="28"/>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w:t>
      </w:r>
    </w:p>
    <w:p>
      <w:pPr>
        <w:pStyle w:val="ConsPlusNormal"/>
        <w:ind w:firstLine="709"/>
        <w:jc w:val="both"/>
        <w:rPr>
          <w:sz w:val="28"/>
          <w:szCs w:val="28"/>
        </w:rPr>
      </w:pPr>
      <w:r>
        <w:rPr>
          <w:sz w:val="28"/>
          <w:szCs w:val="28"/>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pPr>
        <w:pStyle w:val="ConsPlusNormal"/>
        <w:ind w:firstLine="709"/>
        <w:jc w:val="both"/>
        <w:rPr>
          <w:sz w:val="28"/>
          <w:szCs w:val="28"/>
        </w:rPr>
      </w:pPr>
      <w:r>
        <w:rPr>
          <w:sz w:val="28"/>
          <w:szCs w:val="28"/>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pPr>
        <w:pStyle w:val="ConsPlusNormal"/>
        <w:ind w:firstLine="709"/>
        <w:jc w:val="both"/>
        <w:rPr>
          <w:sz w:val="28"/>
          <w:szCs w:val="28"/>
        </w:rPr>
      </w:pPr>
      <w:r>
        <w:rPr>
          <w:sz w:val="28"/>
          <w:szCs w:val="28"/>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pPr>
        <w:pStyle w:val="ConsPlusNormal"/>
        <w:ind w:firstLine="709"/>
        <w:jc w:val="both"/>
        <w:rPr>
          <w:sz w:val="28"/>
          <w:szCs w:val="28"/>
        </w:rPr>
      </w:pPr>
      <w:r>
        <w:rPr>
          <w:sz w:val="28"/>
          <w:szCs w:val="28"/>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pPr>
        <w:pStyle w:val="ConsPlusNormal"/>
        <w:ind w:firstLine="709"/>
        <w:jc w:val="both"/>
        <w:rPr>
          <w:sz w:val="28"/>
          <w:szCs w:val="28"/>
        </w:rPr>
      </w:pPr>
      <w:r>
        <w:rPr>
          <w:sz w:val="28"/>
          <w:szCs w:val="28"/>
        </w:rPr>
        <w:t>39.3.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pPr>
        <w:pStyle w:val="ConsPlusNormal"/>
        <w:ind w:firstLine="709"/>
        <w:jc w:val="both"/>
        <w:rPr>
          <w:sz w:val="28"/>
          <w:szCs w:val="28"/>
        </w:rPr>
      </w:pPr>
      <w:r>
        <w:rPr>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pPr>
        <w:pStyle w:val="ConsPlusNormal"/>
        <w:ind w:firstLine="709"/>
        <w:jc w:val="both"/>
        <w:rPr>
          <w:sz w:val="28"/>
          <w:szCs w:val="28"/>
        </w:rPr>
      </w:pPr>
      <w:r>
        <w:rPr>
          <w:sz w:val="28"/>
          <w:szCs w:val="28"/>
        </w:rPr>
        <w:t>39.4.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pPr>
        <w:pStyle w:val="ConsPlusNormal"/>
        <w:ind w:firstLine="709"/>
        <w:jc w:val="both"/>
        <w:rPr>
          <w:sz w:val="28"/>
          <w:szCs w:val="28"/>
        </w:rPr>
      </w:pPr>
      <w:r>
        <w:rPr>
          <w:sz w:val="28"/>
          <w:szCs w:val="28"/>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pPr>
        <w:pStyle w:val="ConsPlusNormal"/>
        <w:ind w:firstLine="709"/>
        <w:jc w:val="both"/>
        <w:rPr>
          <w:sz w:val="28"/>
          <w:szCs w:val="28"/>
        </w:rPr>
      </w:pPr>
      <w:r>
        <w:rPr>
          <w:sz w:val="28"/>
          <w:szCs w:val="28"/>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pPr>
        <w:pStyle w:val="ConsPlusNormal"/>
        <w:ind w:firstLine="709"/>
        <w:jc w:val="both"/>
        <w:rPr>
          <w:sz w:val="28"/>
          <w:szCs w:val="28"/>
        </w:rPr>
      </w:pPr>
      <w:r>
        <w:rPr>
          <w:sz w:val="28"/>
          <w:szCs w:val="28"/>
        </w:rPr>
        <w:t xml:space="preserve">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w:t>
      </w:r>
      <w:hyperlink r:id="rId30">
        <w:r>
          <w:rPr>
            <w:sz w:val="28"/>
            <w:szCs w:val="28"/>
          </w:rPr>
          <w:t>Постановления</w:t>
        </w:r>
      </w:hyperlink>
      <w:r>
        <w:rPr>
          <w:sz w:val="28"/>
          <w:szCs w:val="28"/>
        </w:rP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pPr>
        <w:pStyle w:val="ConsPlusNormal"/>
        <w:ind w:firstLine="709"/>
        <w:jc w:val="both"/>
        <w:rPr>
          <w:sz w:val="28"/>
          <w:szCs w:val="28"/>
        </w:rPr>
      </w:pPr>
      <w:r>
        <w:rPr>
          <w:sz w:val="28"/>
          <w:szCs w:val="28"/>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pPr>
        <w:pStyle w:val="ConsPlusNormal"/>
        <w:ind w:firstLine="709"/>
        <w:jc w:val="both"/>
        <w:rPr>
          <w:sz w:val="28"/>
          <w:szCs w:val="28"/>
        </w:rPr>
      </w:pPr>
      <w:r>
        <w:rPr>
          <w:sz w:val="28"/>
          <w:szCs w:val="28"/>
        </w:rPr>
        <w:t>Результат предоставления муниципальной услуги выдается заявителю или его представителю под подпись.</w:t>
      </w:r>
    </w:p>
    <w:p>
      <w:pPr>
        <w:pStyle w:val="ConsPlusNormal"/>
        <w:ind w:firstLine="709"/>
        <w:jc w:val="both"/>
        <w:rPr>
          <w:sz w:val="28"/>
          <w:szCs w:val="28"/>
        </w:rPr>
      </w:pPr>
      <w:r>
        <w:rPr>
          <w:sz w:val="28"/>
          <w:szCs w:val="28"/>
        </w:rPr>
        <w:t>Результатом выполнения административной процедуры является выдача результата предоставления услуги заявителю.</w:t>
      </w:r>
    </w:p>
    <w:p>
      <w:pPr>
        <w:pStyle w:val="ConsPlusNormal"/>
        <w:ind w:firstLine="709"/>
        <w:jc w:val="both"/>
        <w:rPr>
          <w:sz w:val="28"/>
          <w:szCs w:val="28"/>
        </w:rPr>
      </w:pPr>
      <w:r>
        <w:rPr>
          <w:sz w:val="28"/>
          <w:szCs w:val="28"/>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pPr>
        <w:pStyle w:val="ConsPlusNormal"/>
        <w:ind w:firstLine="709"/>
        <w:jc w:val="both"/>
        <w:rPr>
          <w:sz w:val="28"/>
          <w:szCs w:val="28"/>
        </w:rPr>
      </w:pPr>
      <w:r>
        <w:rPr>
          <w:sz w:val="28"/>
          <w:szCs w:val="28"/>
        </w:rPr>
        <w:t>39.5. Иные процедуры: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pPr>
        <w:pStyle w:val="ConsPlusNormal"/>
        <w:ind w:firstLine="709"/>
        <w:jc w:val="both"/>
        <w:rPr>
          <w:sz w:val="28"/>
          <w:szCs w:val="28"/>
        </w:rPr>
      </w:pPr>
      <w:r>
        <w:rPr>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pPr>
        <w:pStyle w:val="ConsPlusNormal"/>
        <w:ind w:firstLine="709"/>
        <w:jc w:val="both"/>
        <w:rPr>
          <w:sz w:val="28"/>
          <w:szCs w:val="28"/>
        </w:rPr>
      </w:pPr>
      <w:r>
        <w:rPr>
          <w:sz w:val="28"/>
          <w:szCs w:val="28"/>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Комитета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pPr>
        <w:pStyle w:val="ConsPlusNormal"/>
        <w:ind w:firstLine="709"/>
        <w:jc w:val="both"/>
        <w:rPr>
          <w:sz w:val="28"/>
          <w:szCs w:val="28"/>
        </w:rPr>
      </w:pPr>
      <w:r>
        <w:rPr>
          <w:sz w:val="28"/>
          <w:szCs w:val="28"/>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Комитета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Комитетам.</w:t>
      </w:r>
    </w:p>
    <w:p>
      <w:pPr>
        <w:pStyle w:val="ConsPlusNormal"/>
        <w:ind w:firstLine="709"/>
        <w:jc w:val="both"/>
        <w:rPr>
          <w:sz w:val="28"/>
          <w:szCs w:val="28"/>
        </w:rPr>
      </w:pPr>
      <w:r>
        <w:rPr>
          <w:sz w:val="28"/>
          <w:szCs w:val="28"/>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pPr>
        <w:pStyle w:val="ConsPlusNormal"/>
        <w:ind w:firstLine="709"/>
        <w:rPr>
          <w:sz w:val="28"/>
          <w:szCs w:val="28"/>
        </w:rPr>
      </w:pPr>
      <w:r>
        <w:rPr>
          <w:sz w:val="28"/>
          <w:szCs w:val="28"/>
        </w:rPr>
      </w:r>
    </w:p>
    <w:p>
      <w:pPr>
        <w:pStyle w:val="ConsPlusNormal"/>
        <w:ind w:firstLine="709"/>
        <w:rPr>
          <w:sz w:val="28"/>
          <w:szCs w:val="28"/>
        </w:rPr>
      </w:pPr>
      <w:r>
        <w:rPr>
          <w:sz w:val="28"/>
          <w:szCs w:val="28"/>
        </w:rPr>
      </w:r>
    </w:p>
    <w:p>
      <w:pPr>
        <w:pStyle w:val="ConsPlusTitle"/>
        <w:numPr>
          <w:ilvl w:val="0"/>
          <w:numId w:val="0"/>
        </w:numPr>
        <w:ind w:left="0" w:hanging="0"/>
        <w:jc w:val="center"/>
        <w:outlineLvl w:val="2"/>
        <w:rPr>
          <w:sz w:val="28"/>
          <w:szCs w:val="28"/>
        </w:rPr>
      </w:pPr>
      <w:r>
        <w:rPr>
          <w:sz w:val="28"/>
          <w:szCs w:val="28"/>
        </w:rPr>
        <w:t>ПРИЕМ ЗАЯВЛЕНИЯ И ДОКУМЕНТОВ, НЕОБХОДИМЫХ ДЛЯ ПРЕДОСТАВЛЕНИЯ МУНИЦИПАЛЬНОЙ УСЛУГИ</w:t>
      </w:r>
    </w:p>
    <w:p>
      <w:pPr>
        <w:pStyle w:val="ConsPlusNormal"/>
        <w:ind w:firstLine="709"/>
        <w:rPr>
          <w:sz w:val="28"/>
          <w:szCs w:val="28"/>
        </w:rPr>
      </w:pPr>
      <w:r>
        <w:rPr>
          <w:sz w:val="28"/>
          <w:szCs w:val="28"/>
        </w:rPr>
      </w:r>
    </w:p>
    <w:p>
      <w:pPr>
        <w:pStyle w:val="ConsPlusNormal"/>
        <w:ind w:firstLine="709"/>
        <w:jc w:val="both"/>
        <w:rPr>
          <w:sz w:val="28"/>
          <w:szCs w:val="28"/>
        </w:rPr>
      </w:pPr>
      <w:r>
        <w:rPr>
          <w:sz w:val="28"/>
          <w:szCs w:val="28"/>
        </w:rPr>
        <w:t>40. Основанием для начала административной процедуры является поступление в Комитет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в электронной форме.</w:t>
      </w:r>
    </w:p>
    <w:p>
      <w:pPr>
        <w:pStyle w:val="ConsPlusNormal"/>
        <w:ind w:firstLine="709"/>
        <w:jc w:val="both"/>
        <w:rPr>
          <w:sz w:val="28"/>
          <w:szCs w:val="28"/>
        </w:rPr>
      </w:pPr>
      <w:r>
        <w:rPr>
          <w:sz w:val="28"/>
          <w:szCs w:val="28"/>
        </w:rPr>
        <w:t>41. В состав административной процедуры входят следующие административные действия:</w:t>
      </w:r>
    </w:p>
    <w:p>
      <w:pPr>
        <w:pStyle w:val="ConsPlusNormal"/>
        <w:ind w:firstLine="709"/>
        <w:jc w:val="both"/>
        <w:rPr>
          <w:sz w:val="28"/>
          <w:szCs w:val="28"/>
        </w:rPr>
      </w:pPr>
      <w:r>
        <w:rPr>
          <w:sz w:val="28"/>
          <w:szCs w:val="28"/>
        </w:rPr>
        <w:t>1) при поступлении заявления и документов посредством почтовой связи на бумажном носителе специалист Администрации, в должностные обязанности которого входит прием и регистрация входящих документов, осуществляет:</w:t>
      </w:r>
    </w:p>
    <w:p>
      <w:pPr>
        <w:pStyle w:val="ConsPlusNormal"/>
        <w:ind w:firstLine="709"/>
        <w:jc w:val="both"/>
        <w:rPr>
          <w:sz w:val="28"/>
          <w:szCs w:val="28"/>
        </w:rPr>
      </w:pPr>
      <w:r>
        <w:rPr>
          <w:sz w:val="28"/>
          <w:szCs w:val="28"/>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pPr>
        <w:pStyle w:val="ConsPlusNormal"/>
        <w:ind w:firstLine="709"/>
        <w:jc w:val="both"/>
        <w:rPr>
          <w:sz w:val="28"/>
          <w:szCs w:val="28"/>
        </w:rPr>
      </w:pPr>
      <w:bookmarkStart w:id="6" w:name="P464"/>
      <w:bookmarkEnd w:id="6"/>
      <w:r>
        <w:rPr>
          <w:sz w:val="28"/>
          <w:szCs w:val="28"/>
        </w:rPr>
        <w:t>регистрацию заявления и документов, необходимых для предоставления муниципальной услуги;</w:t>
      </w:r>
    </w:p>
    <w:p>
      <w:pPr>
        <w:pStyle w:val="ConsPlusNormal"/>
        <w:ind w:firstLine="709"/>
        <w:jc w:val="both"/>
        <w:rPr>
          <w:sz w:val="28"/>
          <w:szCs w:val="28"/>
        </w:rPr>
      </w:pPr>
      <w:bookmarkStart w:id="7" w:name="P465"/>
      <w:bookmarkEnd w:id="7"/>
      <w:r>
        <w:rPr>
          <w:sz w:val="28"/>
          <w:szCs w:val="28"/>
        </w:rPr>
        <w:t>направление зарегистрированного заявления и документов, необходимых для предоставления муниципальной услуги, на рассмотрение в Комитет в течение одного дня с момента поступления заявления о предоставлении муниципальной услуги;</w:t>
      </w:r>
    </w:p>
    <w:p>
      <w:pPr>
        <w:pStyle w:val="ConsPlusNormal"/>
        <w:ind w:firstLine="709"/>
        <w:jc w:val="both"/>
        <w:rPr>
          <w:sz w:val="28"/>
          <w:szCs w:val="28"/>
        </w:rPr>
      </w:pPr>
      <w:bookmarkStart w:id="8" w:name="P466"/>
      <w:bookmarkEnd w:id="8"/>
      <w:r>
        <w:rPr>
          <w:sz w:val="28"/>
          <w:szCs w:val="28"/>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Администрации, в должностные обязанности которого входит прием и регистрация заявлений о предоставлении муниципальных услуг:</w:t>
      </w:r>
    </w:p>
    <w:p>
      <w:pPr>
        <w:pStyle w:val="ConsPlusNormal"/>
        <w:ind w:firstLine="709"/>
        <w:jc w:val="both"/>
        <w:rPr>
          <w:sz w:val="28"/>
          <w:szCs w:val="28"/>
        </w:rPr>
      </w:pPr>
      <w:r>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pStyle w:val="ConsPlusNormal"/>
        <w:ind w:firstLine="709"/>
        <w:jc w:val="both"/>
        <w:rPr>
          <w:sz w:val="28"/>
          <w:szCs w:val="28"/>
        </w:rPr>
      </w:pPr>
      <w:r>
        <w:rPr>
          <w:sz w:val="28"/>
          <w:szCs w:val="28"/>
        </w:rPr>
        <w:t>проверяет соответствие представленных документов требованиям, удостоверяясь в том, что:</w:t>
      </w:r>
    </w:p>
    <w:p>
      <w:pPr>
        <w:pStyle w:val="ConsPlusNormal"/>
        <w:ind w:firstLine="709"/>
        <w:jc w:val="both"/>
        <w:rPr>
          <w:sz w:val="28"/>
          <w:szCs w:val="28"/>
        </w:rPr>
      </w:pPr>
      <w:r>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pPr>
        <w:pStyle w:val="ConsPlusNormal"/>
        <w:ind w:firstLine="709"/>
        <w:jc w:val="both"/>
        <w:rPr>
          <w:sz w:val="28"/>
          <w:szCs w:val="28"/>
        </w:rPr>
      </w:pPr>
      <w:r>
        <w:rPr>
          <w:sz w:val="28"/>
          <w:szCs w:val="28"/>
        </w:rPr>
        <w:t>- тексты документов написаны разборчиво, наименования юридических лиц - без сокращений, с указанием их мест нахождения;</w:t>
      </w:r>
    </w:p>
    <w:p>
      <w:pPr>
        <w:pStyle w:val="ConsPlusNormal"/>
        <w:ind w:firstLine="709"/>
        <w:jc w:val="both"/>
        <w:rPr>
          <w:sz w:val="28"/>
          <w:szCs w:val="28"/>
        </w:rPr>
      </w:pPr>
      <w:r>
        <w:rPr>
          <w:sz w:val="28"/>
          <w:szCs w:val="28"/>
        </w:rPr>
        <w:t>- фамилии, имена и отчества физических лиц, адреса их мест жительства написаны полностью;</w:t>
      </w:r>
    </w:p>
    <w:p>
      <w:pPr>
        <w:pStyle w:val="ConsPlusNormal"/>
        <w:ind w:firstLine="709"/>
        <w:jc w:val="both"/>
        <w:rPr>
          <w:sz w:val="28"/>
          <w:szCs w:val="28"/>
        </w:rPr>
      </w:pPr>
      <w:r>
        <w:rPr>
          <w:sz w:val="28"/>
          <w:szCs w:val="28"/>
        </w:rPr>
        <w:t>- в документах нет подчисток, приписок, зачеркнутых слов и иных неоговоренных исправлений;</w:t>
      </w:r>
    </w:p>
    <w:p>
      <w:pPr>
        <w:pStyle w:val="ConsPlusNormal"/>
        <w:ind w:firstLine="709"/>
        <w:jc w:val="both"/>
        <w:rPr>
          <w:sz w:val="28"/>
          <w:szCs w:val="28"/>
        </w:rPr>
      </w:pPr>
      <w:r>
        <w:rPr>
          <w:sz w:val="28"/>
          <w:szCs w:val="28"/>
        </w:rPr>
        <w:t>- документы не исполнены карандашом;</w:t>
      </w:r>
    </w:p>
    <w:p>
      <w:pPr>
        <w:pStyle w:val="ConsPlusNormal"/>
        <w:ind w:firstLine="709"/>
        <w:jc w:val="both"/>
        <w:rPr>
          <w:sz w:val="28"/>
          <w:szCs w:val="28"/>
        </w:rPr>
      </w:pPr>
      <w:r>
        <w:rPr>
          <w:sz w:val="28"/>
          <w:szCs w:val="28"/>
        </w:rPr>
        <w:t>- документы не имеют серьезных повреждений, наличие которых не позволяет однозначно истолковать их содержание;</w:t>
      </w:r>
    </w:p>
    <w:p>
      <w:pPr>
        <w:pStyle w:val="ConsPlusNormal"/>
        <w:ind w:firstLine="709"/>
        <w:jc w:val="both"/>
        <w:rPr>
          <w:sz w:val="28"/>
          <w:szCs w:val="28"/>
        </w:rPr>
      </w:pPr>
      <w:r>
        <w:rPr>
          <w:sz w:val="28"/>
          <w:szCs w:val="28"/>
        </w:rPr>
        <w:t>сверяет наличие представленных документов с перечнем прилагаемых документов, указанных в поступившем заявлении;</w:t>
      </w:r>
    </w:p>
    <w:p>
      <w:pPr>
        <w:pStyle w:val="ConsPlusNormal"/>
        <w:ind w:firstLine="709"/>
        <w:jc w:val="both"/>
        <w:rPr>
          <w:sz w:val="28"/>
          <w:szCs w:val="28"/>
        </w:rPr>
      </w:pPr>
      <w:r>
        <w:rPr>
          <w:sz w:val="28"/>
          <w:szCs w:val="28"/>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pPr>
        <w:pStyle w:val="ConsPlusNormal"/>
        <w:ind w:firstLine="709"/>
        <w:jc w:val="both"/>
        <w:rPr>
          <w:sz w:val="28"/>
          <w:szCs w:val="28"/>
        </w:rPr>
      </w:pPr>
      <w:r>
        <w:rPr>
          <w:sz w:val="28"/>
          <w:szCs w:val="28"/>
        </w:rPr>
        <w:t>консультирует заявителя о порядке и сроках предоставления муниципальной услуги;</w:t>
      </w:r>
    </w:p>
    <w:p>
      <w:pPr>
        <w:pStyle w:val="ConsPlusNormal"/>
        <w:ind w:firstLine="709"/>
        <w:jc w:val="both"/>
        <w:rPr>
          <w:sz w:val="28"/>
          <w:szCs w:val="28"/>
        </w:rPr>
      </w:pPr>
      <w:bookmarkStart w:id="9" w:name="P478"/>
      <w:bookmarkEnd w:id="9"/>
      <w:r>
        <w:rPr>
          <w:sz w:val="28"/>
          <w:szCs w:val="28"/>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pPr>
        <w:pStyle w:val="ConsPlusNormal"/>
        <w:ind w:firstLine="709"/>
        <w:jc w:val="both"/>
        <w:rPr>
          <w:sz w:val="28"/>
          <w:szCs w:val="28"/>
        </w:rPr>
      </w:pPr>
      <w:bookmarkStart w:id="10" w:name="P479"/>
      <w:bookmarkEnd w:id="10"/>
      <w:r>
        <w:rPr>
          <w:sz w:val="28"/>
          <w:szCs w:val="28"/>
        </w:rPr>
        <w:t>направляет зарегистрированное заявление и документы, необходимые для предоставления муниципальной услуги, на рассмотрение уполномоченному лицу Администрации  в течение одного дня с момента поступления заявления о предоставлении муниципальной услуги.</w:t>
      </w:r>
    </w:p>
    <w:p>
      <w:pPr>
        <w:pStyle w:val="ConsPlusNormal"/>
        <w:ind w:firstLine="709"/>
        <w:jc w:val="both"/>
        <w:rPr>
          <w:sz w:val="28"/>
          <w:szCs w:val="28"/>
        </w:rPr>
      </w:pPr>
      <w:r>
        <w:rPr>
          <w:sz w:val="28"/>
          <w:szCs w:val="28"/>
        </w:rPr>
        <w:t xml:space="preserve">Общий максимальный срок выполнения административных действий, указанных в настоящем пункте, за исключением административных действий, указанных в </w:t>
      </w:r>
      <w:hyperlink w:anchor="P464">
        <w:r>
          <w:rPr>
            <w:sz w:val="28"/>
            <w:szCs w:val="28"/>
          </w:rPr>
          <w:t>абзацах третьем</w:t>
        </w:r>
      </w:hyperlink>
      <w:r>
        <w:rPr>
          <w:sz w:val="28"/>
          <w:szCs w:val="28"/>
        </w:rPr>
        <w:t xml:space="preserve">, </w:t>
      </w:r>
      <w:hyperlink w:anchor="P465">
        <w:r>
          <w:rPr>
            <w:sz w:val="28"/>
            <w:szCs w:val="28"/>
          </w:rPr>
          <w:t>четвертом</w:t>
        </w:r>
      </w:hyperlink>
      <w:r>
        <w:rPr>
          <w:sz w:val="28"/>
          <w:szCs w:val="28"/>
        </w:rPr>
        <w:t xml:space="preserve"> и пятом подпункта 1 и </w:t>
      </w:r>
      <w:hyperlink w:anchor="P478">
        <w:r>
          <w:rPr>
            <w:sz w:val="28"/>
            <w:szCs w:val="28"/>
          </w:rPr>
          <w:t>абзацах тринадцатом</w:t>
        </w:r>
      </w:hyperlink>
      <w:r>
        <w:rPr>
          <w:sz w:val="28"/>
          <w:szCs w:val="28"/>
        </w:rPr>
        <w:t xml:space="preserve"> и </w:t>
      </w:r>
      <w:hyperlink w:anchor="P479">
        <w:r>
          <w:rPr>
            <w:sz w:val="28"/>
            <w:szCs w:val="28"/>
          </w:rPr>
          <w:t>четырнадцатом подпункта 2</w:t>
        </w:r>
      </w:hyperlink>
      <w:r>
        <w:rPr>
          <w:sz w:val="28"/>
          <w:szCs w:val="28"/>
        </w:rPr>
        <w:t xml:space="preserve"> настоящего пункта не может превышать 15 минут на каждого заявителя.</w:t>
      </w:r>
    </w:p>
    <w:p>
      <w:pPr>
        <w:pStyle w:val="ConsPlusNormal"/>
        <w:ind w:firstLine="709"/>
        <w:jc w:val="both"/>
        <w:rPr>
          <w:sz w:val="28"/>
          <w:szCs w:val="28"/>
        </w:rPr>
      </w:pPr>
      <w:bookmarkStart w:id="11" w:name="P484"/>
      <w:bookmarkEnd w:id="11"/>
      <w:r>
        <w:rPr>
          <w:sz w:val="28"/>
          <w:szCs w:val="28"/>
        </w:rPr>
        <w:t>42. Регистрация заявления и документов, необходимых для предоставления муниципальной услуги осуществляется в день их поступления в Администрацию  специалистом, в должностные обязанности которого входит прием и регистрация входящих документов.</w:t>
      </w:r>
    </w:p>
    <w:p>
      <w:pPr>
        <w:pStyle w:val="ConsPlusNormal"/>
        <w:ind w:firstLine="709"/>
        <w:jc w:val="both"/>
        <w:rPr>
          <w:sz w:val="28"/>
          <w:szCs w:val="28"/>
        </w:rPr>
      </w:pPr>
      <w:r>
        <w:rPr>
          <w:sz w:val="28"/>
          <w:szCs w:val="28"/>
        </w:rPr>
        <w:t xml:space="preserve">43. Критерием принятия решения о приеме заявления и документов, необходимых для предоставления муниципальной услуги, является соответствие представленных документов требованиям установленным </w:t>
      </w:r>
      <w:hyperlink w:anchor="P466">
        <w:r>
          <w:rPr>
            <w:sz w:val="28"/>
            <w:szCs w:val="28"/>
          </w:rPr>
          <w:t>подпунктом 2 пункта 4</w:t>
        </w:r>
      </w:hyperlink>
      <w:r>
        <w:rPr>
          <w:sz w:val="28"/>
          <w:szCs w:val="28"/>
        </w:rPr>
        <w:t>1 настоящего регламента.</w:t>
      </w:r>
    </w:p>
    <w:p>
      <w:pPr>
        <w:pStyle w:val="ConsPlusNormal"/>
        <w:ind w:firstLine="709"/>
        <w:jc w:val="both"/>
        <w:rPr>
          <w:sz w:val="28"/>
          <w:szCs w:val="28"/>
        </w:rPr>
      </w:pPr>
      <w:r>
        <w:rPr>
          <w:sz w:val="28"/>
          <w:szCs w:val="28"/>
        </w:rPr>
        <w:t>44.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Администрацию и поступление названных документов на рассмотрение специалисту Комитета, в должностные обязанности которого входит предоставление муниципальной услуги.</w:t>
      </w:r>
    </w:p>
    <w:p>
      <w:pPr>
        <w:pStyle w:val="ConsPlusNormal"/>
        <w:ind w:firstLine="709"/>
        <w:jc w:val="both"/>
        <w:rPr>
          <w:sz w:val="28"/>
          <w:szCs w:val="28"/>
        </w:rPr>
      </w:pPr>
      <w:r>
        <w:rPr>
          <w:sz w:val="28"/>
          <w:szCs w:val="28"/>
        </w:rPr>
        <w:t>45.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Комитета в должностные обязанности которого входит предоставление муниципальной услуги.</w:t>
      </w:r>
    </w:p>
    <w:p>
      <w:pPr>
        <w:pStyle w:val="ConsPlusNormal"/>
        <w:ind w:firstLine="709"/>
        <w:rPr>
          <w:sz w:val="28"/>
          <w:szCs w:val="28"/>
        </w:rPr>
      </w:pPr>
      <w:r>
        <w:rPr>
          <w:sz w:val="28"/>
          <w:szCs w:val="28"/>
        </w:rPr>
      </w:r>
    </w:p>
    <w:p>
      <w:pPr>
        <w:pStyle w:val="ConsPlusTitle"/>
        <w:numPr>
          <w:ilvl w:val="0"/>
          <w:numId w:val="0"/>
        </w:numPr>
        <w:ind w:left="0" w:hanging="0"/>
        <w:jc w:val="center"/>
        <w:outlineLvl w:val="2"/>
        <w:rPr>
          <w:sz w:val="28"/>
          <w:szCs w:val="28"/>
        </w:rPr>
      </w:pPr>
      <w:r>
        <w:rPr>
          <w:sz w:val="28"/>
          <w:szCs w:val="28"/>
        </w:rPr>
        <w:t>ФОРМИРОВАНИЕ И НАПРАВЛЕНИЕ МЕЖВЕДОМСТВЕННОГО ЗАПРОСА В ОРГАНЫ (ОРГАНИЗАЦИИ), УЧАСТВУЮЩИЕ В ПРЕДОСТАВЛЕНИИ МУНИЦИПАЛЬНОЙ УСЛУГИ</w:t>
      </w:r>
    </w:p>
    <w:p>
      <w:pPr>
        <w:pStyle w:val="ConsPlusNormal"/>
        <w:ind w:firstLine="709"/>
        <w:rPr>
          <w:sz w:val="28"/>
          <w:szCs w:val="28"/>
        </w:rPr>
      </w:pPr>
      <w:r>
        <w:rPr>
          <w:sz w:val="28"/>
          <w:szCs w:val="28"/>
        </w:rPr>
      </w:r>
    </w:p>
    <w:p>
      <w:pPr>
        <w:pStyle w:val="ConsPlusNormal"/>
        <w:ind w:firstLine="709"/>
        <w:jc w:val="both"/>
        <w:rPr>
          <w:sz w:val="28"/>
          <w:szCs w:val="28"/>
        </w:rPr>
      </w:pPr>
      <w:r>
        <w:rPr>
          <w:sz w:val="28"/>
          <w:szCs w:val="28"/>
        </w:rPr>
        <w:t xml:space="preserve">46. Межведомственный запрос формируется в соответствии с требованиями </w:t>
      </w:r>
      <w:hyperlink r:id="rId31">
        <w:r>
          <w:rPr>
            <w:sz w:val="28"/>
            <w:szCs w:val="28"/>
          </w:rPr>
          <w:t>статьи 7.2</w:t>
        </w:r>
      </w:hyperlink>
      <w:r>
        <w:rPr>
          <w:sz w:val="28"/>
          <w:szCs w:val="28"/>
        </w:rPr>
        <w:t xml:space="preserve"> Федерального закона от 27.07.2010 N 210-ФЗ "Об организации предоставления государственных и муниципальных услуг".</w:t>
      </w:r>
    </w:p>
    <w:p>
      <w:pPr>
        <w:pStyle w:val="ConsPlusNormal"/>
        <w:ind w:firstLine="709"/>
        <w:jc w:val="both"/>
        <w:rPr>
          <w:sz w:val="28"/>
          <w:szCs w:val="28"/>
        </w:rPr>
      </w:pPr>
      <w:r>
        <w:rPr>
          <w:sz w:val="28"/>
          <w:szCs w:val="28"/>
        </w:rPr>
        <w:t>47. Основанием для начала административной процедуры является поступление специалисту Комитета,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pPr>
        <w:pStyle w:val="ConsPlusNormal"/>
        <w:ind w:firstLine="709"/>
        <w:jc w:val="both"/>
        <w:rPr>
          <w:sz w:val="28"/>
          <w:szCs w:val="28"/>
        </w:rPr>
      </w:pPr>
      <w:r>
        <w:rPr>
          <w:sz w:val="28"/>
          <w:szCs w:val="28"/>
        </w:rPr>
        <w:t>48. Специалист Комитета,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pPr>
        <w:pStyle w:val="ConsPlusNormal"/>
        <w:ind w:firstLine="709"/>
        <w:jc w:val="both"/>
        <w:rPr>
          <w:sz w:val="28"/>
          <w:szCs w:val="28"/>
        </w:rPr>
      </w:pPr>
      <w:r>
        <w:rPr>
          <w:sz w:val="28"/>
          <w:szCs w:val="28"/>
        </w:rPr>
        <w:t>49.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pPr>
        <w:pStyle w:val="ConsPlusNormal"/>
        <w:ind w:firstLine="709"/>
        <w:jc w:val="both"/>
        <w:rPr>
          <w:sz w:val="28"/>
          <w:szCs w:val="28"/>
        </w:rPr>
      </w:pPr>
      <w:r>
        <w:rPr>
          <w:sz w:val="28"/>
          <w:szCs w:val="28"/>
        </w:rPr>
        <w:t>50.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pPr>
        <w:pStyle w:val="ConsPlusNormal"/>
        <w:ind w:firstLine="709"/>
        <w:jc w:val="both"/>
        <w:rPr>
          <w:sz w:val="28"/>
          <w:szCs w:val="28"/>
        </w:rPr>
      </w:pPr>
      <w:r>
        <w:rPr>
          <w:sz w:val="28"/>
          <w:szCs w:val="28"/>
        </w:rPr>
        <w:t xml:space="preserve">Межведомственный запрос формируется в соответствии с требованиями </w:t>
      </w:r>
      <w:hyperlink r:id="rId32">
        <w:r>
          <w:rPr>
            <w:sz w:val="28"/>
            <w:szCs w:val="28"/>
          </w:rPr>
          <w:t>статьи 7.2</w:t>
        </w:r>
      </w:hyperlink>
      <w:r>
        <w:rPr>
          <w:sz w:val="28"/>
          <w:szCs w:val="28"/>
        </w:rPr>
        <w:t xml:space="preserve"> Федерального закона от 27.07.2010 N 210-ФЗ "Об организации предоставления государственных и муниципальных услуг" и подписывается уполномоченным лицом Комитета.</w:t>
      </w:r>
    </w:p>
    <w:p>
      <w:pPr>
        <w:pStyle w:val="ConsPlusNormal"/>
        <w:ind w:firstLine="709"/>
        <w:jc w:val="both"/>
        <w:rPr>
          <w:sz w:val="28"/>
          <w:szCs w:val="28"/>
        </w:rPr>
      </w:pPr>
      <w:r>
        <w:rPr>
          <w:sz w:val="28"/>
          <w:szCs w:val="28"/>
        </w:rPr>
        <w:t>51. Максимальное время, затраченное на административную процедуру, не должно превышать десяти рабочих дней.</w:t>
      </w:r>
    </w:p>
    <w:p>
      <w:pPr>
        <w:pStyle w:val="ConsPlusNormal"/>
        <w:ind w:firstLine="709"/>
        <w:jc w:val="both"/>
        <w:rPr>
          <w:sz w:val="28"/>
          <w:szCs w:val="28"/>
        </w:rPr>
      </w:pPr>
      <w:r>
        <w:rPr>
          <w:sz w:val="28"/>
          <w:szCs w:val="28"/>
        </w:rPr>
        <w:t>52.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pPr>
        <w:pStyle w:val="ConsPlusNormal"/>
        <w:ind w:firstLine="709"/>
        <w:jc w:val="both"/>
        <w:rPr>
          <w:sz w:val="28"/>
          <w:szCs w:val="28"/>
        </w:rPr>
      </w:pPr>
      <w:r>
        <w:rPr>
          <w:sz w:val="28"/>
          <w:szCs w:val="28"/>
        </w:rPr>
        <w:t>53. Способом фиксации результата выполнения административной процедуры является получение специалистом Комитета,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pPr>
        <w:pStyle w:val="ConsPlusNormal"/>
        <w:ind w:firstLine="709"/>
        <w:rPr>
          <w:sz w:val="28"/>
          <w:szCs w:val="28"/>
        </w:rPr>
      </w:pPr>
      <w:r>
        <w:rPr>
          <w:sz w:val="28"/>
          <w:szCs w:val="28"/>
        </w:rPr>
      </w:r>
    </w:p>
    <w:p>
      <w:pPr>
        <w:pStyle w:val="ConsPlusTitle"/>
        <w:numPr>
          <w:ilvl w:val="0"/>
          <w:numId w:val="0"/>
        </w:numPr>
        <w:ind w:left="0" w:hanging="0"/>
        <w:jc w:val="center"/>
        <w:outlineLvl w:val="2"/>
        <w:rPr>
          <w:sz w:val="28"/>
          <w:szCs w:val="28"/>
        </w:rPr>
      </w:pPr>
      <w:r>
        <w:rPr>
          <w:sz w:val="28"/>
          <w:szCs w:val="28"/>
        </w:rPr>
        <w:t>ПРОВЕДЕНИЕ ЭКСПЕРТИЗЫ ДОКУМЕНТОВ,</w:t>
      </w:r>
    </w:p>
    <w:p>
      <w:pPr>
        <w:pStyle w:val="ConsPlusTitle"/>
        <w:jc w:val="center"/>
        <w:rPr>
          <w:sz w:val="28"/>
          <w:szCs w:val="28"/>
        </w:rPr>
      </w:pPr>
      <w:r>
        <w:rPr>
          <w:sz w:val="28"/>
          <w:szCs w:val="28"/>
        </w:rPr>
        <w:t>НЕОБХОДИМЫХ ДЛЯ ПРЕДОСТАВЛЕНИЯ МУНИЦИПАЛЬНОЙ УСЛУГИ</w:t>
      </w:r>
    </w:p>
    <w:p>
      <w:pPr>
        <w:pStyle w:val="ConsPlusNormal"/>
        <w:ind w:firstLine="709"/>
        <w:rPr>
          <w:sz w:val="28"/>
          <w:szCs w:val="28"/>
        </w:rPr>
      </w:pPr>
      <w:r>
        <w:rPr>
          <w:sz w:val="28"/>
          <w:szCs w:val="28"/>
        </w:rPr>
      </w:r>
    </w:p>
    <w:p>
      <w:pPr>
        <w:pStyle w:val="ConsPlusNormal"/>
        <w:ind w:firstLine="709"/>
        <w:jc w:val="both"/>
        <w:rPr>
          <w:sz w:val="28"/>
          <w:szCs w:val="28"/>
        </w:rPr>
      </w:pPr>
      <w:bookmarkStart w:id="12" w:name="P506"/>
      <w:bookmarkEnd w:id="12"/>
      <w:r>
        <w:rPr>
          <w:sz w:val="28"/>
          <w:szCs w:val="28"/>
        </w:rPr>
        <w:t>54. Основанием для начала административной процедуры является поступление запрошенных сведений в рамках межведомственного взаимодействия специалисту Комитета, в должностные обязанности которого входит предоставление муниципальной услуги.</w:t>
      </w:r>
    </w:p>
    <w:p>
      <w:pPr>
        <w:pStyle w:val="ConsPlusNormal"/>
        <w:ind w:firstLine="709"/>
        <w:jc w:val="both"/>
        <w:rPr>
          <w:sz w:val="28"/>
          <w:szCs w:val="28"/>
        </w:rPr>
      </w:pPr>
      <w:r>
        <w:rPr>
          <w:sz w:val="28"/>
          <w:szCs w:val="28"/>
        </w:rPr>
        <w:t>Специалист Комитета,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pPr>
        <w:pStyle w:val="ConsPlusNormal"/>
        <w:ind w:firstLine="709"/>
        <w:jc w:val="both"/>
        <w:rPr>
          <w:sz w:val="28"/>
          <w:szCs w:val="28"/>
        </w:rPr>
      </w:pPr>
      <w:r>
        <w:rPr>
          <w:sz w:val="28"/>
          <w:szCs w:val="28"/>
        </w:rPr>
        <w:t>Специалист Комитета, в должностные обязанности которого входит предоставление муниципальной услуги, осуществляет проверку документов и сведений на предмет:</w:t>
      </w:r>
    </w:p>
    <w:p>
      <w:pPr>
        <w:pStyle w:val="ConsPlusNormal"/>
        <w:ind w:firstLine="709"/>
        <w:jc w:val="both"/>
        <w:rPr>
          <w:sz w:val="28"/>
          <w:szCs w:val="28"/>
        </w:rPr>
      </w:pPr>
      <w:r>
        <w:rPr>
          <w:sz w:val="28"/>
          <w:szCs w:val="28"/>
        </w:rPr>
        <w:t>- наличия у лица, подавшего заявление от чьего то имени, соответствующих полномочий, у представителя наличие полномочий на представление интересов заявителя;</w:t>
      </w:r>
    </w:p>
    <w:p>
      <w:pPr>
        <w:pStyle w:val="ConsPlusNormal"/>
        <w:ind w:firstLine="709"/>
        <w:jc w:val="both"/>
        <w:rPr>
          <w:sz w:val="28"/>
          <w:szCs w:val="28"/>
        </w:rPr>
      </w:pPr>
      <w:r>
        <w:rPr>
          <w:sz w:val="28"/>
          <w:szCs w:val="28"/>
        </w:rPr>
        <w:t>55. По результатам экспертизы документов устанавливается:</w:t>
      </w:r>
    </w:p>
    <w:p>
      <w:pPr>
        <w:pStyle w:val="ConsPlusNormal"/>
        <w:ind w:firstLine="709"/>
        <w:jc w:val="both"/>
        <w:rPr>
          <w:sz w:val="28"/>
          <w:szCs w:val="28"/>
        </w:rPr>
      </w:pPr>
      <w:r>
        <w:rPr>
          <w:sz w:val="28"/>
          <w:szCs w:val="28"/>
        </w:rPr>
        <w:t>- их соответствие требованиям действующего законодательства и наличия у заявителя права на предоставление земельных участков без проведения торгов;</w:t>
      </w:r>
    </w:p>
    <w:p>
      <w:pPr>
        <w:pStyle w:val="ConsPlusNormal"/>
        <w:ind w:firstLine="709"/>
        <w:jc w:val="both"/>
        <w:rPr>
          <w:sz w:val="28"/>
          <w:szCs w:val="28"/>
        </w:rPr>
      </w:pPr>
      <w:r>
        <w:rPr>
          <w:sz w:val="28"/>
          <w:szCs w:val="28"/>
        </w:rPr>
        <w:t>- наличие или отсутствие оснований для отказа в предоставлении муниципальной услуги.</w:t>
      </w:r>
    </w:p>
    <w:p>
      <w:pPr>
        <w:pStyle w:val="ConsPlusNormal"/>
        <w:ind w:firstLine="709"/>
        <w:jc w:val="both"/>
        <w:rPr>
          <w:sz w:val="28"/>
          <w:szCs w:val="28"/>
        </w:rPr>
      </w:pPr>
      <w:r>
        <w:rPr>
          <w:sz w:val="28"/>
          <w:szCs w:val="28"/>
        </w:rPr>
        <w:t>56. По результатам рассмотрения документов, представленных заявителем, и произведенной экспертизы документов у Комитета является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специалистом Комитета зарегистрированного заявления на предоставление муниципальной услуги и отсутствие оснований для возврата заявления.</w:t>
      </w:r>
    </w:p>
    <w:p>
      <w:pPr>
        <w:pStyle w:val="ConsPlusNormal"/>
        <w:ind w:firstLine="709"/>
        <w:jc w:val="both"/>
        <w:rPr>
          <w:sz w:val="28"/>
          <w:szCs w:val="28"/>
        </w:rPr>
      </w:pPr>
      <w:r>
        <w:rPr>
          <w:sz w:val="28"/>
          <w:szCs w:val="28"/>
        </w:rPr>
        <w:t>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w:t>
      </w:r>
    </w:p>
    <w:p>
      <w:pPr>
        <w:pStyle w:val="ConsPlusNormal"/>
        <w:ind w:firstLine="709"/>
        <w:jc w:val="both"/>
        <w:rPr>
          <w:sz w:val="28"/>
          <w:szCs w:val="28"/>
        </w:rPr>
      </w:pPr>
      <w:r>
        <w:rPr>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pPr>
        <w:pStyle w:val="ConsPlusNormal"/>
        <w:ind w:firstLine="709"/>
        <w:jc w:val="both"/>
        <w:rPr>
          <w:sz w:val="28"/>
          <w:szCs w:val="28"/>
        </w:rPr>
      </w:pPr>
      <w:r>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pPr>
        <w:pStyle w:val="ConsPlusNormal"/>
        <w:ind w:firstLine="709"/>
        <w:jc w:val="both"/>
        <w:rPr>
          <w:sz w:val="28"/>
          <w:szCs w:val="28"/>
        </w:rPr>
      </w:pPr>
      <w:r>
        <w:rPr>
          <w:sz w:val="28"/>
          <w:szCs w:val="28"/>
        </w:rPr>
        <w:t xml:space="preserve">Межведомственный запрос формируется в соответствии с требованиями </w:t>
      </w:r>
      <w:hyperlink r:id="rId33">
        <w:r>
          <w:rPr>
            <w:sz w:val="28"/>
            <w:szCs w:val="28"/>
          </w:rPr>
          <w:t>статьи 7.2</w:t>
        </w:r>
      </w:hyperlink>
      <w:r>
        <w:rPr>
          <w:sz w:val="28"/>
          <w:szCs w:val="28"/>
        </w:rPr>
        <w:t xml:space="preserve"> Федерального закона N 210-ФЗ  специалистом Комитета.</w:t>
      </w:r>
    </w:p>
    <w:p>
      <w:pPr>
        <w:pStyle w:val="ConsPlusNormal"/>
        <w:ind w:firstLine="709"/>
        <w:jc w:val="both"/>
        <w:rPr>
          <w:sz w:val="28"/>
          <w:szCs w:val="28"/>
        </w:rPr>
      </w:pPr>
      <w:r>
        <w:rPr>
          <w:sz w:val="28"/>
          <w:szCs w:val="28"/>
        </w:rPr>
        <w:t>Максимальное время, затраченное на административную процедуру, не должно превышать 5 дней.</w:t>
      </w:r>
    </w:p>
    <w:p>
      <w:pPr>
        <w:pStyle w:val="ConsPlusNormal"/>
        <w:ind w:firstLine="709"/>
        <w:rPr>
          <w:sz w:val="28"/>
          <w:szCs w:val="28"/>
        </w:rPr>
      </w:pPr>
      <w:r>
        <w:rPr>
          <w:sz w:val="28"/>
          <w:szCs w:val="28"/>
        </w:rPr>
      </w:r>
    </w:p>
    <w:p>
      <w:pPr>
        <w:pStyle w:val="ConsPlusTitle"/>
        <w:numPr>
          <w:ilvl w:val="0"/>
          <w:numId w:val="0"/>
        </w:numPr>
        <w:ind w:left="0" w:hanging="0"/>
        <w:jc w:val="center"/>
        <w:outlineLvl w:val="2"/>
        <w:rPr>
          <w:sz w:val="28"/>
          <w:szCs w:val="28"/>
        </w:rPr>
      </w:pPr>
      <w:r>
        <w:rPr>
          <w:sz w:val="28"/>
          <w:szCs w:val="28"/>
        </w:rPr>
        <w:t>ОПУБЛИКОВАНИЕ ИЗВЕЩЕНИЯ О ПРЕДОСТАВЛЕНИИ ЗЕМЕЛЬНОГО УЧАСТКА ИЛИ ПРИНЯТИЕ РЕШЕНИЯ ОБ ОТКАЗЕ В ПРЕДОСТАВЛЕНИИ ЗЕМЕЛЬНОГО УЧАСТКА</w:t>
      </w:r>
    </w:p>
    <w:p>
      <w:pPr>
        <w:pStyle w:val="ConsPlusNormal"/>
        <w:ind w:firstLine="709"/>
        <w:rPr>
          <w:sz w:val="28"/>
          <w:szCs w:val="28"/>
        </w:rPr>
      </w:pPr>
      <w:r>
        <w:rPr>
          <w:sz w:val="28"/>
          <w:szCs w:val="28"/>
        </w:rPr>
      </w:r>
    </w:p>
    <w:p>
      <w:pPr>
        <w:pStyle w:val="ConsPlusNormal"/>
        <w:ind w:firstLine="709"/>
        <w:jc w:val="both"/>
        <w:rPr>
          <w:sz w:val="28"/>
          <w:szCs w:val="28"/>
        </w:rPr>
      </w:pPr>
      <w:r>
        <w:rPr>
          <w:sz w:val="28"/>
          <w:szCs w:val="28"/>
        </w:rPr>
        <w:t>57. Основанием для начала административной процедуры является принятие специалистом отдела решения об опубликовании извещения о предоставлении земельного участка или принятие решения об отказе в предоставлении земельного участка.</w:t>
      </w:r>
    </w:p>
    <w:p>
      <w:pPr>
        <w:pStyle w:val="ConsPlusNormal"/>
        <w:ind w:firstLine="709"/>
        <w:jc w:val="both"/>
        <w:rPr>
          <w:sz w:val="28"/>
          <w:szCs w:val="28"/>
        </w:rPr>
      </w:pPr>
      <w:r>
        <w:rPr>
          <w:sz w:val="28"/>
          <w:szCs w:val="28"/>
        </w:rPr>
        <w:t>Комитетом обеспечивается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и размещается на официальном сайте, а также на официальном сайте Администрации КГО в информационно-телекоммуникационной сети "Интернет".</w:t>
      </w:r>
    </w:p>
    <w:p>
      <w:pPr>
        <w:pStyle w:val="ConsPlusNormal"/>
        <w:ind w:firstLine="709"/>
        <w:jc w:val="both"/>
        <w:rPr>
          <w:sz w:val="28"/>
          <w:szCs w:val="28"/>
        </w:rPr>
      </w:pPr>
      <w:r>
        <w:rPr>
          <w:sz w:val="28"/>
          <w:szCs w:val="28"/>
        </w:rPr>
        <w:t>Максимальное время, затраченное на административное действие, не должно превышать двадцати рабочих дней.</w:t>
      </w:r>
    </w:p>
    <w:p>
      <w:pPr>
        <w:pStyle w:val="ConsPlusNormal"/>
        <w:ind w:firstLine="709"/>
        <w:jc w:val="both"/>
        <w:rPr>
          <w:sz w:val="28"/>
          <w:szCs w:val="28"/>
        </w:rPr>
      </w:pPr>
      <w:r>
        <w:rPr>
          <w:sz w:val="28"/>
          <w:szCs w:val="28"/>
        </w:rPr>
        <w:t>Срок размещения извещения составляет 30 календарных дней со дня опубликования извещения.</w:t>
      </w:r>
    </w:p>
    <w:p>
      <w:pPr>
        <w:pStyle w:val="ConsPlusNormal"/>
        <w:ind w:firstLine="709"/>
        <w:jc w:val="both"/>
        <w:rPr>
          <w:sz w:val="28"/>
          <w:szCs w:val="28"/>
        </w:rPr>
      </w:pPr>
      <w:r>
        <w:rPr>
          <w:sz w:val="28"/>
          <w:szCs w:val="28"/>
        </w:rPr>
        <w:t xml:space="preserve">При наличии оснований, предусмотренных </w:t>
      </w:r>
      <w:hyperlink r:id="rId34">
        <w:r>
          <w:rPr>
            <w:sz w:val="28"/>
            <w:szCs w:val="28"/>
          </w:rPr>
          <w:t>статьей 39.16</w:t>
        </w:r>
      </w:hyperlink>
      <w:r>
        <w:rPr>
          <w:sz w:val="28"/>
          <w:szCs w:val="28"/>
        </w:rPr>
        <w:t xml:space="preserve"> Земельного кодекса Российской Федерации, Комитетом принимается решение об отказе в предоставлении земельного участка по таким основаниям.</w:t>
      </w:r>
    </w:p>
    <w:p>
      <w:pPr>
        <w:pStyle w:val="ConsPlusNormal"/>
        <w:ind w:firstLine="709"/>
        <w:rPr>
          <w:sz w:val="28"/>
          <w:szCs w:val="28"/>
        </w:rPr>
      </w:pPr>
      <w:r>
        <w:rPr>
          <w:sz w:val="28"/>
          <w:szCs w:val="28"/>
        </w:rPr>
      </w:r>
    </w:p>
    <w:p>
      <w:pPr>
        <w:pStyle w:val="ConsPlusTitle"/>
        <w:numPr>
          <w:ilvl w:val="0"/>
          <w:numId w:val="0"/>
        </w:numPr>
        <w:ind w:left="0" w:hanging="0"/>
        <w:jc w:val="center"/>
        <w:outlineLvl w:val="2"/>
        <w:rPr>
          <w:sz w:val="28"/>
          <w:szCs w:val="28"/>
        </w:rPr>
      </w:pPr>
      <w:r>
        <w:rPr>
          <w:sz w:val="28"/>
          <w:szCs w:val="28"/>
        </w:rPr>
        <w:t>ПОДГОТОВКА ПРОЕКТА ДОГОВОРА КУПЛИ-ПРОДАЖИ (АРЕНДЫ)</w:t>
      </w:r>
    </w:p>
    <w:p>
      <w:pPr>
        <w:pStyle w:val="ConsPlusTitle"/>
        <w:jc w:val="center"/>
        <w:rPr>
          <w:sz w:val="28"/>
          <w:szCs w:val="28"/>
        </w:rPr>
      </w:pPr>
      <w:r>
        <w:rPr>
          <w:sz w:val="28"/>
          <w:szCs w:val="28"/>
        </w:rPr>
        <w:t>ЗЕМЕЛЬНОГО УЧАСТКА ИЛИ ПРИНЯТИЕ РЕШЕНИЯ ОБ ОТКАЗЕ</w:t>
      </w:r>
    </w:p>
    <w:p>
      <w:pPr>
        <w:pStyle w:val="ConsPlusTitle"/>
        <w:jc w:val="center"/>
        <w:rPr>
          <w:sz w:val="28"/>
          <w:szCs w:val="28"/>
        </w:rPr>
      </w:pPr>
      <w:r>
        <w:rPr>
          <w:sz w:val="28"/>
          <w:szCs w:val="28"/>
        </w:rPr>
        <w:t>В ПРЕДОСТАВЛЕНИИ ЗЕМЕЛЬНОГО УЧАСТКА БЕЗ ПРОВЕДЕНИЯ АУКЦИОНА</w:t>
      </w:r>
    </w:p>
    <w:p>
      <w:pPr>
        <w:pStyle w:val="ConsPlusNormal"/>
        <w:ind w:firstLine="709"/>
        <w:rPr>
          <w:sz w:val="28"/>
          <w:szCs w:val="28"/>
        </w:rPr>
      </w:pPr>
      <w:r>
        <w:rPr>
          <w:sz w:val="28"/>
          <w:szCs w:val="28"/>
        </w:rPr>
      </w:r>
    </w:p>
    <w:p>
      <w:pPr>
        <w:pStyle w:val="ConsPlusNormal"/>
        <w:ind w:firstLine="709"/>
        <w:jc w:val="both"/>
        <w:rPr>
          <w:sz w:val="28"/>
          <w:szCs w:val="28"/>
        </w:rPr>
      </w:pPr>
      <w:bookmarkStart w:id="13" w:name="P534"/>
      <w:bookmarkEnd w:id="13"/>
      <w:r>
        <w:rPr>
          <w:sz w:val="28"/>
          <w:szCs w:val="28"/>
        </w:rPr>
        <w:t>58. В случае, если по истечении тридцати дней со дня опубликования извещения заявления иных граждан о намерении участвовать в аукционе не поступили, специалист Комитета осуществляет подготовку проекта договора купли-продажи или проекта договора аренды земельного участка в трех экземплярах, их согласование и подписание и направление заявителю.</w:t>
      </w:r>
    </w:p>
    <w:p>
      <w:pPr>
        <w:pStyle w:val="ConsPlusNormal"/>
        <w:ind w:firstLine="709"/>
        <w:jc w:val="both"/>
        <w:rPr>
          <w:sz w:val="28"/>
          <w:szCs w:val="28"/>
        </w:rPr>
      </w:pPr>
      <w:r>
        <w:rPr>
          <w:sz w:val="28"/>
          <w:szCs w:val="28"/>
        </w:rPr>
        <w:t>Способом фиксации административной процедуры является формирование полного комплекта документов и подготовка проекта договора купли-продажи (аренды) земельного участка.</w:t>
      </w:r>
    </w:p>
    <w:p>
      <w:pPr>
        <w:pStyle w:val="ConsPlusNormal"/>
        <w:ind w:firstLine="709"/>
        <w:jc w:val="both"/>
        <w:rPr>
          <w:sz w:val="28"/>
          <w:szCs w:val="28"/>
        </w:rPr>
      </w:pPr>
      <w:r>
        <w:rPr>
          <w:sz w:val="28"/>
          <w:szCs w:val="28"/>
        </w:rPr>
        <w:t>Специалист Комитета обеспечивает подготовку и согласование проекта договора купли-продажи (аренды) земельного участка, в порядке, установленном внутренними актами Администрации КГО.</w:t>
      </w:r>
    </w:p>
    <w:p>
      <w:pPr>
        <w:pStyle w:val="ConsPlusNormal"/>
        <w:ind w:firstLine="709"/>
        <w:jc w:val="both"/>
        <w:rPr>
          <w:sz w:val="28"/>
          <w:szCs w:val="28"/>
        </w:rPr>
      </w:pPr>
      <w:r>
        <w:rPr>
          <w:sz w:val="28"/>
          <w:szCs w:val="28"/>
        </w:rPr>
        <w:t>Способом фиксации результата административной процедуры является оформление договора купли-продажи (аренды)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pPr>
        <w:pStyle w:val="ConsPlusNormal"/>
        <w:ind w:firstLine="709"/>
        <w:jc w:val="both"/>
        <w:rPr>
          <w:sz w:val="28"/>
          <w:szCs w:val="28"/>
        </w:rPr>
      </w:pPr>
      <w:r>
        <w:rPr>
          <w:sz w:val="28"/>
          <w:szCs w:val="28"/>
        </w:rPr>
        <w:t>Подписанный главой Камышловского городского округа договор аренды специалист Комитета направляет заявителю. В течение 30 дней с момента получения проекта Договора заявитель (его полномочный представитель) принимает на себя обязанность подписать и передать в Комитет документы, необходимые для государственной регистрации Договора.</w:t>
      </w:r>
    </w:p>
    <w:p>
      <w:pPr>
        <w:pStyle w:val="ConsPlusNormal"/>
        <w:ind w:firstLine="709"/>
        <w:jc w:val="both"/>
        <w:rPr>
          <w:sz w:val="28"/>
          <w:szCs w:val="28"/>
        </w:rPr>
      </w:pPr>
      <w:r>
        <w:rPr>
          <w:sz w:val="28"/>
          <w:szCs w:val="28"/>
        </w:rPr>
        <w:t>Специалист Комитета в течение пяти рабочих дней с даты получения от заявителя подписанного проекта договора направляет в Камышловский территориальный отдел Управления Федеральной службы государственной регистрации, кадастра и картографии по Свердловской области заявление о регистрации права аренды на Участок. Специалист Комитета направляет в Камышловский территориальный отдел Управления Федеральной службы государственной регистрации, кадастра и картографии по Свердловской области дополнительный пакет документов, а именно Договор (в количестве, соответствующем числу сторон договора, а также дополнительный экземпляр Договора для регистрационной службы), а также полный пакет документов, необходимых для государственной регистрации Договора.</w:t>
      </w:r>
    </w:p>
    <w:p>
      <w:pPr>
        <w:pStyle w:val="ConsPlusNormal"/>
        <w:ind w:firstLine="709"/>
        <w:jc w:val="both"/>
        <w:rPr>
          <w:sz w:val="28"/>
          <w:szCs w:val="28"/>
        </w:rPr>
      </w:pPr>
      <w:r>
        <w:rPr>
          <w:sz w:val="28"/>
          <w:szCs w:val="28"/>
        </w:rPr>
        <w:t>Подписанный главой Камышловского городского округа договор купли-продажи специалист Комитета направляет заявителю с рекомендацией осуществить государственную регистрацию права собственности на земельный участок.</w:t>
      </w:r>
    </w:p>
    <w:p>
      <w:pPr>
        <w:pStyle w:val="ConsPlusNormal"/>
        <w:ind w:firstLine="709"/>
        <w:jc w:val="both"/>
        <w:rPr>
          <w:sz w:val="28"/>
          <w:szCs w:val="28"/>
        </w:rPr>
      </w:pPr>
      <w:r>
        <w:rPr>
          <w:sz w:val="28"/>
          <w:szCs w:val="28"/>
        </w:rPr>
        <w:t>В случае поступления в течение тридцати дней со дня опубликования извещения заявлений иных граждан о намерении участвовать в аукционе Администрация в лице Комитета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w:t>
      </w:r>
    </w:p>
    <w:p>
      <w:pPr>
        <w:pStyle w:val="ConsPlusNormal"/>
        <w:ind w:firstLine="709"/>
        <w:jc w:val="both"/>
        <w:rPr>
          <w:sz w:val="28"/>
          <w:szCs w:val="28"/>
        </w:rPr>
      </w:pPr>
      <w:r>
        <w:rPr>
          <w:sz w:val="28"/>
          <w:szCs w:val="28"/>
        </w:rPr>
        <w:t>Максимальное время, затраченное на административное действие, не должно превышать двадцати рабочих дней.</w:t>
      </w:r>
    </w:p>
    <w:p>
      <w:pPr>
        <w:pStyle w:val="ConsPlusNormal"/>
        <w:ind w:firstLine="709"/>
        <w:rPr>
          <w:sz w:val="28"/>
          <w:szCs w:val="28"/>
        </w:rPr>
      </w:pPr>
      <w:r>
        <w:rPr>
          <w:sz w:val="28"/>
          <w:szCs w:val="28"/>
        </w:rPr>
      </w:r>
    </w:p>
    <w:p>
      <w:pPr>
        <w:pStyle w:val="ConsPlusTitle"/>
        <w:numPr>
          <w:ilvl w:val="0"/>
          <w:numId w:val="0"/>
        </w:numPr>
        <w:ind w:left="0" w:hanging="0"/>
        <w:jc w:val="center"/>
        <w:outlineLvl w:val="2"/>
        <w:rPr>
          <w:sz w:val="28"/>
          <w:szCs w:val="28"/>
        </w:rPr>
      </w:pPr>
      <w:r>
        <w:rPr>
          <w:sz w:val="28"/>
          <w:szCs w:val="28"/>
        </w:rPr>
        <w:t>ПРИНЯТИЕ РЕШЕНИЯ О ПРОВЕДЕНИИ АУКЦИОНА</w:t>
      </w:r>
    </w:p>
    <w:p>
      <w:pPr>
        <w:pStyle w:val="ConsPlusTitle"/>
        <w:jc w:val="center"/>
        <w:rPr>
          <w:sz w:val="28"/>
          <w:szCs w:val="28"/>
        </w:rPr>
      </w:pPr>
      <w:r>
        <w:rPr>
          <w:sz w:val="28"/>
          <w:szCs w:val="28"/>
        </w:rPr>
        <w:t>В ОТНОШЕНИИ ИСПРАШИВАЕМОГО ЗЕМЕЛЬНОГО УЧАСТКА</w:t>
      </w:r>
    </w:p>
    <w:p>
      <w:pPr>
        <w:pStyle w:val="ConsPlusNormal"/>
        <w:ind w:firstLine="709"/>
        <w:rPr>
          <w:sz w:val="28"/>
          <w:szCs w:val="28"/>
        </w:rPr>
      </w:pPr>
      <w:r>
        <w:rPr>
          <w:sz w:val="28"/>
          <w:szCs w:val="28"/>
        </w:rPr>
      </w:r>
    </w:p>
    <w:p>
      <w:pPr>
        <w:pStyle w:val="ConsPlusNormal"/>
        <w:ind w:firstLine="709"/>
        <w:jc w:val="both"/>
        <w:rPr>
          <w:sz w:val="28"/>
          <w:szCs w:val="28"/>
        </w:rPr>
      </w:pPr>
      <w:r>
        <w:rPr>
          <w:sz w:val="28"/>
          <w:szCs w:val="28"/>
        </w:rPr>
        <w:t>59. Комитетом принимаются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pPr>
        <w:pStyle w:val="ConsPlusNormal"/>
        <w:ind w:firstLine="709"/>
        <w:rPr>
          <w:sz w:val="28"/>
          <w:szCs w:val="28"/>
        </w:rPr>
      </w:pPr>
      <w:r>
        <w:rPr>
          <w:sz w:val="28"/>
          <w:szCs w:val="28"/>
        </w:rPr>
      </w:r>
    </w:p>
    <w:p>
      <w:pPr>
        <w:pStyle w:val="ConsPlusTitle"/>
        <w:numPr>
          <w:ilvl w:val="0"/>
          <w:numId w:val="0"/>
        </w:numPr>
        <w:ind w:left="0" w:hanging="0"/>
        <w:jc w:val="center"/>
        <w:outlineLvl w:val="2"/>
        <w:rPr>
          <w:sz w:val="28"/>
          <w:szCs w:val="28"/>
        </w:rPr>
      </w:pPr>
      <w:r>
        <w:rPr>
          <w:sz w:val="28"/>
          <w:szCs w:val="28"/>
        </w:rPr>
        <w:t>ПОДГОТОВКА ОТВЕТА ЗАЯВИТЕЛЮ</w:t>
      </w:r>
    </w:p>
    <w:p>
      <w:pPr>
        <w:pStyle w:val="ConsPlusNormal"/>
        <w:ind w:firstLine="709"/>
        <w:rPr>
          <w:sz w:val="28"/>
          <w:szCs w:val="28"/>
        </w:rPr>
      </w:pPr>
      <w:r>
        <w:rPr>
          <w:sz w:val="28"/>
          <w:szCs w:val="28"/>
        </w:rPr>
      </w:r>
    </w:p>
    <w:p>
      <w:pPr>
        <w:pStyle w:val="ConsPlusNormal"/>
        <w:ind w:firstLine="709"/>
        <w:jc w:val="both"/>
        <w:rPr>
          <w:sz w:val="28"/>
          <w:szCs w:val="28"/>
        </w:rPr>
      </w:pPr>
      <w:bookmarkStart w:id="14" w:name="P551"/>
      <w:bookmarkEnd w:id="14"/>
      <w:r>
        <w:rPr>
          <w:sz w:val="28"/>
          <w:szCs w:val="28"/>
        </w:rPr>
        <w:t>60. Ответ заявителю подготавливается на основании принятого решения, а также на основании сведений, полученных в результате рассмотрения ранее поступивших заявлений в отношении испрашиваемой местности и информации.</w:t>
      </w:r>
    </w:p>
    <w:p>
      <w:pPr>
        <w:pStyle w:val="ConsPlusNormal"/>
        <w:ind w:firstLine="709"/>
        <w:jc w:val="both"/>
        <w:rPr>
          <w:sz w:val="28"/>
          <w:szCs w:val="28"/>
        </w:rPr>
      </w:pPr>
      <w:r>
        <w:rPr>
          <w:sz w:val="28"/>
          <w:szCs w:val="28"/>
        </w:rPr>
        <w:t>В случае, если в результате межведомственного взаимодействия поступает информация о невозможности формирования границ земельного участка для указанных целей на испрашиваемой территории, заявителю подготавливается дополнительный ответ о прекращении работы по заявлению.</w:t>
      </w:r>
    </w:p>
    <w:p>
      <w:pPr>
        <w:pStyle w:val="ConsPlusNormal"/>
        <w:ind w:firstLine="709"/>
        <w:jc w:val="both"/>
        <w:rPr>
          <w:sz w:val="28"/>
          <w:szCs w:val="28"/>
        </w:rPr>
      </w:pPr>
      <w:r>
        <w:rPr>
          <w:sz w:val="28"/>
          <w:szCs w:val="28"/>
        </w:rPr>
        <w:t>Максимальное время, затраченное на административное действие, не должно превышать двадцати рабочих дней.</w:t>
      </w:r>
    </w:p>
    <w:p>
      <w:pPr>
        <w:pStyle w:val="ConsPlusNormal"/>
        <w:ind w:firstLine="709"/>
        <w:rPr>
          <w:sz w:val="28"/>
          <w:szCs w:val="28"/>
        </w:rPr>
      </w:pPr>
      <w:r>
        <w:rPr>
          <w:sz w:val="28"/>
          <w:szCs w:val="28"/>
        </w:rPr>
      </w:r>
    </w:p>
    <w:p>
      <w:pPr>
        <w:pStyle w:val="ConsPlusTitle"/>
        <w:numPr>
          <w:ilvl w:val="0"/>
          <w:numId w:val="0"/>
        </w:numPr>
        <w:ind w:left="0" w:hanging="0"/>
        <w:jc w:val="center"/>
        <w:outlineLvl w:val="2"/>
        <w:rPr>
          <w:sz w:val="28"/>
          <w:szCs w:val="28"/>
        </w:rPr>
      </w:pPr>
      <w:r>
        <w:rPr>
          <w:sz w:val="28"/>
          <w:szCs w:val="28"/>
        </w:rPr>
        <w:t>ПОДГОТОВКА ПРОЕКТА ДОГОВОРА АРЕНДЫ ЗЕМЕЛЬНОГО УЧАСТКА НА ОСНОВАНИИ РЕШЕНИЯ О ПРЕДВАРИТЕЛЬНОМ СОГЛАСОВАНИИ</w:t>
      </w:r>
    </w:p>
    <w:p>
      <w:pPr>
        <w:pStyle w:val="ConsPlusNormal"/>
        <w:ind w:firstLine="709"/>
        <w:rPr>
          <w:sz w:val="28"/>
          <w:szCs w:val="28"/>
        </w:rPr>
      </w:pPr>
      <w:r>
        <w:rPr>
          <w:sz w:val="28"/>
          <w:szCs w:val="28"/>
        </w:rPr>
      </w:r>
    </w:p>
    <w:p>
      <w:pPr>
        <w:pStyle w:val="ConsPlusNormal"/>
        <w:ind w:firstLine="709"/>
        <w:jc w:val="both"/>
        <w:rPr>
          <w:sz w:val="28"/>
          <w:szCs w:val="28"/>
        </w:rPr>
      </w:pPr>
      <w:r>
        <w:rPr>
          <w:sz w:val="28"/>
          <w:szCs w:val="28"/>
        </w:rPr>
        <w:t xml:space="preserve">61. Основанием для начала административной процедуры является поступление соответствующего заявления в Комитет о предоставлении земельного участка на основании решения о предварительном согласовании предоставления, оформленного на основании и в соответствии со </w:t>
      </w:r>
      <w:hyperlink r:id="rId35">
        <w:r>
          <w:rPr>
            <w:sz w:val="28"/>
            <w:szCs w:val="28"/>
          </w:rPr>
          <w:t>статьей 39.15</w:t>
        </w:r>
      </w:hyperlink>
      <w:r>
        <w:rPr>
          <w:sz w:val="28"/>
          <w:szCs w:val="28"/>
        </w:rPr>
        <w:t xml:space="preserve"> Земельного кодекса.</w:t>
      </w:r>
    </w:p>
    <w:p>
      <w:pPr>
        <w:pStyle w:val="ConsPlusNormal"/>
        <w:ind w:firstLine="709"/>
        <w:jc w:val="both"/>
        <w:rPr>
          <w:sz w:val="28"/>
          <w:szCs w:val="28"/>
        </w:rPr>
      </w:pPr>
      <w:r>
        <w:rPr>
          <w:sz w:val="28"/>
          <w:szCs w:val="28"/>
        </w:rPr>
        <w:t>Способом фиксации административной процедуры является формирование полного комплекта документов и подготовка проекта договора аренды земельного участка.</w:t>
      </w:r>
    </w:p>
    <w:p>
      <w:pPr>
        <w:pStyle w:val="ConsPlusNormal"/>
        <w:ind w:firstLine="709"/>
        <w:jc w:val="both"/>
        <w:rPr>
          <w:sz w:val="28"/>
          <w:szCs w:val="28"/>
        </w:rPr>
      </w:pPr>
      <w:r>
        <w:rPr>
          <w:sz w:val="28"/>
          <w:szCs w:val="28"/>
        </w:rPr>
        <w:t>Специалист Комитета обеспечивает подготовку и согласование проекта договора аренды земельного участка, в порядке, установленном внутренними актами Администрации.</w:t>
      </w:r>
    </w:p>
    <w:p>
      <w:pPr>
        <w:pStyle w:val="ConsPlusNormal"/>
        <w:ind w:firstLine="709"/>
        <w:jc w:val="both"/>
        <w:rPr>
          <w:sz w:val="28"/>
          <w:szCs w:val="28"/>
        </w:rPr>
      </w:pPr>
      <w:r>
        <w:rPr>
          <w:sz w:val="28"/>
          <w:szCs w:val="28"/>
        </w:rPr>
        <w:t>Способом фиксации результата административной процедуры является оформление договора аренды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pPr>
        <w:pStyle w:val="ConsPlusNormal"/>
        <w:ind w:firstLine="709"/>
        <w:jc w:val="both"/>
        <w:rPr>
          <w:sz w:val="28"/>
          <w:szCs w:val="28"/>
        </w:rPr>
      </w:pPr>
      <w:r>
        <w:rPr>
          <w:sz w:val="28"/>
          <w:szCs w:val="28"/>
        </w:rPr>
        <w:t>Подписанный главой Камышловского городского округа договор аренды специалист Комитета направляет заявителю. В течение 30 дней с момента получения проекта Договора заявитель (его полномочный представитель) принимает на себя обязанность подписать и передать в Комитет документы, необходимые для государственной регистрации Договора.</w:t>
      </w:r>
    </w:p>
    <w:p>
      <w:pPr>
        <w:pStyle w:val="ConsPlusNormal"/>
        <w:ind w:firstLine="709"/>
        <w:jc w:val="both"/>
        <w:rPr>
          <w:sz w:val="28"/>
          <w:szCs w:val="28"/>
        </w:rPr>
      </w:pPr>
      <w:r>
        <w:rPr>
          <w:sz w:val="28"/>
          <w:szCs w:val="28"/>
        </w:rPr>
        <w:t>Специалист Комитета в течение пяти рабочих дней с даты получения от заявителя подписанного проекта договора направляет в Камышловский территориальный отдел Управления Федеральной службы государственной регистрации, кадастра и картографии по Свердловской области заявление о регистрации права аренды на Участок. Специалист Комитета направляет в Камышловский территориальный отдел Управления Федеральной службы государственной регистрации, кадастра и картографии по Свердловской области дополнительный пакет документов, а именно Договор (в количестве, соответствующем числу сторон договора, а также дополнительный экземпляр Договора для регистрационной службы), а также полный пакет документов, необходимых для государственной регистрации Договора.</w:t>
      </w:r>
    </w:p>
    <w:p>
      <w:pPr>
        <w:pStyle w:val="ConsPlusNormal"/>
        <w:ind w:firstLine="709"/>
        <w:jc w:val="both"/>
        <w:rPr>
          <w:sz w:val="28"/>
          <w:szCs w:val="28"/>
        </w:rPr>
      </w:pPr>
      <w:r>
        <w:rPr>
          <w:sz w:val="28"/>
          <w:szCs w:val="28"/>
        </w:rPr>
        <w:t>Максимальное время, затраченное на административное действие, не должно превышать двадцати рабочих дней.</w:t>
      </w:r>
    </w:p>
    <w:p>
      <w:pPr>
        <w:pStyle w:val="ConsPlusNormal"/>
        <w:ind w:firstLine="709"/>
        <w:jc w:val="both"/>
        <w:rPr>
          <w:sz w:val="28"/>
          <w:szCs w:val="28"/>
        </w:rPr>
      </w:pPr>
      <w:r>
        <w:rPr>
          <w:sz w:val="28"/>
          <w:szCs w:val="28"/>
        </w:rPr>
        <w:t xml:space="preserve">Подготовка постановления Администрации о предоставлении в собственность бесплатно в порядке </w:t>
      </w:r>
      <w:hyperlink r:id="rId36">
        <w:r>
          <w:rPr>
            <w:sz w:val="28"/>
            <w:szCs w:val="28"/>
          </w:rPr>
          <w:t>п. 2.7</w:t>
        </w:r>
      </w:hyperlink>
      <w:r>
        <w:rPr>
          <w:sz w:val="28"/>
          <w:szCs w:val="28"/>
        </w:rPr>
        <w:t xml:space="preserve"> - </w:t>
      </w:r>
      <w:hyperlink r:id="rId37">
        <w:r>
          <w:rPr>
            <w:sz w:val="28"/>
            <w:szCs w:val="28"/>
          </w:rPr>
          <w:t>2.10 ст. 3</w:t>
        </w:r>
      </w:hyperlink>
      <w:r>
        <w:rPr>
          <w:sz w:val="28"/>
          <w:szCs w:val="28"/>
        </w:rPr>
        <w:t xml:space="preserve"> Федерального закона от 25.10.2001 N 137-ФЗ "О введении в действие Земельного кодекса Российской Федерации" земельного участка для ведения садоводства, дачного хозяйства или принятие решения об отказе в предоставлении земельного участка.</w:t>
      </w:r>
    </w:p>
    <w:p>
      <w:pPr>
        <w:pStyle w:val="ConsPlusNormal"/>
        <w:ind w:firstLine="709"/>
        <w:jc w:val="both"/>
        <w:rPr>
          <w:sz w:val="28"/>
          <w:szCs w:val="28"/>
        </w:rPr>
      </w:pPr>
      <w:r>
        <w:rPr>
          <w:sz w:val="28"/>
          <w:szCs w:val="28"/>
        </w:rPr>
        <w:t>62. В случае, если после проведения экспертизы и направления межведомственных запросов оснований для отказа в муниципальной услуге не выявлено, специалист Комитета осуществляет подготовку проекта постановления Администрации о предоставлении земельного участка в собственность бесплатно для ведения садоводства, дачного хозяйства, его подписание и направление заявителю.</w:t>
      </w:r>
    </w:p>
    <w:p>
      <w:pPr>
        <w:pStyle w:val="ConsPlusNormal"/>
        <w:ind w:firstLine="709"/>
        <w:jc w:val="both"/>
        <w:rPr>
          <w:sz w:val="28"/>
          <w:szCs w:val="28"/>
        </w:rPr>
      </w:pPr>
      <w:r>
        <w:rPr>
          <w:sz w:val="28"/>
          <w:szCs w:val="28"/>
        </w:rPr>
        <w:t>Способом фиксации административной процедуры является формирование полного комплекта документов и подготовка проекта постановления Администрации КГО о предоставлении земельного участка в собственность бесплатно.</w:t>
      </w:r>
    </w:p>
    <w:p>
      <w:pPr>
        <w:pStyle w:val="ConsPlusNormal"/>
        <w:ind w:firstLine="709"/>
        <w:jc w:val="both"/>
        <w:rPr>
          <w:sz w:val="28"/>
          <w:szCs w:val="28"/>
        </w:rPr>
      </w:pPr>
      <w:r>
        <w:rPr>
          <w:sz w:val="28"/>
          <w:szCs w:val="28"/>
        </w:rPr>
        <w:t>Способом фиксации результата административной процедуры является оформление постановления Администрации на бумажном носителе с присвоением ему регистрационного номера и занесением данного номера в базу данных в порядке делопроизводства.</w:t>
      </w:r>
    </w:p>
    <w:p>
      <w:pPr>
        <w:pStyle w:val="ConsPlusNormal"/>
        <w:ind w:firstLine="709"/>
        <w:jc w:val="both"/>
        <w:rPr>
          <w:sz w:val="28"/>
          <w:szCs w:val="28"/>
        </w:rPr>
      </w:pPr>
      <w:r>
        <w:rPr>
          <w:sz w:val="28"/>
          <w:szCs w:val="28"/>
        </w:rPr>
        <w:t>Подписанный экземпляр постановления Администрации специалист Комитета направляет заявителю.</w:t>
      </w:r>
    </w:p>
    <w:p>
      <w:pPr>
        <w:pStyle w:val="ConsPlusNormal"/>
        <w:ind w:firstLine="709"/>
        <w:jc w:val="both"/>
        <w:rPr>
          <w:sz w:val="28"/>
          <w:szCs w:val="28"/>
        </w:rPr>
      </w:pPr>
      <w:r>
        <w:rPr>
          <w:sz w:val="28"/>
          <w:szCs w:val="28"/>
        </w:rPr>
        <w:t>Максимальное время, затраченное на административное действие, не должно превышать десяти дней.</w:t>
      </w:r>
    </w:p>
    <w:p>
      <w:pPr>
        <w:pStyle w:val="ConsPlusNormal"/>
        <w:ind w:firstLine="709"/>
        <w:jc w:val="both"/>
        <w:rPr>
          <w:sz w:val="28"/>
          <w:szCs w:val="28"/>
        </w:rPr>
      </w:pPr>
      <w:r>
        <w:rPr>
          <w:sz w:val="28"/>
          <w:szCs w:val="28"/>
        </w:rPr>
        <w:t>В случае, если после проведения экспертизы и направления межведомственных запросов выявлено основание для отказа в муниципальной услуге, Комитет осуществляет подготовку письма об отказе в предоставлении земельного участка в собственность бесплатно для ведения садоводства, дачного хозяйства с указанием причин, его подписание и направление заявителю.</w:t>
      </w:r>
    </w:p>
    <w:p>
      <w:pPr>
        <w:pStyle w:val="ConsPlusNormal"/>
        <w:ind w:firstLine="709"/>
        <w:rPr>
          <w:sz w:val="28"/>
          <w:szCs w:val="28"/>
        </w:rPr>
      </w:pPr>
      <w:r>
        <w:rPr>
          <w:sz w:val="28"/>
          <w:szCs w:val="28"/>
        </w:rPr>
      </w:r>
    </w:p>
    <w:p>
      <w:pPr>
        <w:pStyle w:val="ConsPlusTitle"/>
        <w:numPr>
          <w:ilvl w:val="0"/>
          <w:numId w:val="0"/>
        </w:numPr>
        <w:ind w:left="0" w:hanging="0"/>
        <w:jc w:val="center"/>
        <w:outlineLvl w:val="2"/>
        <w:rPr>
          <w:sz w:val="28"/>
          <w:szCs w:val="28"/>
        </w:rPr>
      </w:pPr>
      <w:r>
        <w:rPr>
          <w:sz w:val="28"/>
          <w:szCs w:val="28"/>
        </w:rPr>
        <w:t>НАПРАВЛЕНИЕ РЕЗУЛЬТАТА ПРЕДОСТАВЛЕНИЯ МУНИЦИПАЛЬНОЙ УСЛУГИ</w:t>
      </w:r>
    </w:p>
    <w:p>
      <w:pPr>
        <w:pStyle w:val="ConsPlusNormal"/>
        <w:ind w:firstLine="709"/>
        <w:rPr>
          <w:sz w:val="28"/>
          <w:szCs w:val="28"/>
        </w:rPr>
      </w:pPr>
      <w:r>
        <w:rPr>
          <w:sz w:val="28"/>
          <w:szCs w:val="28"/>
        </w:rPr>
      </w:r>
    </w:p>
    <w:p>
      <w:pPr>
        <w:pStyle w:val="ConsPlusNormal"/>
        <w:ind w:firstLine="709"/>
        <w:jc w:val="both"/>
        <w:rPr>
          <w:sz w:val="28"/>
          <w:szCs w:val="28"/>
        </w:rPr>
      </w:pPr>
      <w:r>
        <w:rPr>
          <w:sz w:val="28"/>
          <w:szCs w:val="28"/>
        </w:rPr>
        <w:t>63. Основанием для начала выполнения административной процедуры является регистрация решения о предоставлении либо об отказе в предоставлении муниципальной услуги.</w:t>
      </w:r>
    </w:p>
    <w:p>
      <w:pPr>
        <w:pStyle w:val="ConsPlusNormal"/>
        <w:ind w:firstLine="709"/>
        <w:jc w:val="both"/>
        <w:rPr>
          <w:sz w:val="28"/>
          <w:szCs w:val="28"/>
        </w:rPr>
      </w:pPr>
      <w:r>
        <w:rPr>
          <w:sz w:val="28"/>
          <w:szCs w:val="28"/>
        </w:rPr>
        <w:t xml:space="preserve">64. Специалист Комитета, в должностные обязанности которого входит предоставление муниципальной услуги, обеспечивает направление или выдачу решения (выписки из решения), указанного в </w:t>
      </w:r>
      <w:hyperlink w:anchor="P551">
        <w:r>
          <w:rPr>
            <w:sz w:val="28"/>
            <w:szCs w:val="28"/>
          </w:rPr>
          <w:t xml:space="preserve">пункте </w:t>
        </w:r>
      </w:hyperlink>
      <w:r>
        <w:rPr>
          <w:sz w:val="28"/>
          <w:szCs w:val="28"/>
        </w:rPr>
        <w:t>60 настоящего регламента, в следующем порядке:</w:t>
      </w:r>
    </w:p>
    <w:p>
      <w:pPr>
        <w:pStyle w:val="ConsPlusNormal"/>
        <w:ind w:firstLine="709"/>
        <w:jc w:val="both"/>
        <w:rPr>
          <w:sz w:val="28"/>
          <w:szCs w:val="28"/>
        </w:rPr>
      </w:pPr>
      <w:bookmarkStart w:id="15" w:name="P577"/>
      <w:bookmarkEnd w:id="15"/>
      <w:r>
        <w:rPr>
          <w:sz w:val="28"/>
          <w:szCs w:val="28"/>
        </w:rPr>
        <w:t>1) подписание документов на выдачу разрешения на использование или письма об отказе в предоставлении муниципальной услуги с указанием причин отказа;</w:t>
      </w:r>
    </w:p>
    <w:p>
      <w:pPr>
        <w:pStyle w:val="ConsPlusNormal"/>
        <w:ind w:firstLine="709"/>
        <w:jc w:val="both"/>
        <w:rPr>
          <w:sz w:val="28"/>
          <w:szCs w:val="28"/>
        </w:rPr>
      </w:pPr>
      <w:r>
        <w:rPr>
          <w:sz w:val="28"/>
          <w:szCs w:val="28"/>
        </w:rPr>
        <w:t xml:space="preserve">2) передача документов, указанных в </w:t>
      </w:r>
      <w:hyperlink w:anchor="P577">
        <w:r>
          <w:rPr>
            <w:sz w:val="28"/>
            <w:szCs w:val="28"/>
          </w:rPr>
          <w:t>подпункте 1</w:t>
        </w:r>
      </w:hyperlink>
      <w:r>
        <w:rPr>
          <w:sz w:val="28"/>
          <w:szCs w:val="28"/>
        </w:rPr>
        <w:t xml:space="preserve"> настоящего пункта регламента в многофункциональный центр предоставления государственных и муниципальных услуг для выдачи заявителю;</w:t>
      </w:r>
    </w:p>
    <w:p>
      <w:pPr>
        <w:pStyle w:val="ConsPlusNormal"/>
        <w:ind w:firstLine="709"/>
        <w:jc w:val="both"/>
        <w:rPr>
          <w:sz w:val="28"/>
          <w:szCs w:val="28"/>
        </w:rPr>
      </w:pPr>
      <w:r>
        <w:rPr>
          <w:sz w:val="28"/>
          <w:szCs w:val="28"/>
        </w:rPr>
        <w:t>3) выдача результата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ConsPlusNormal"/>
        <w:ind w:firstLine="709"/>
        <w:jc w:val="both"/>
        <w:rPr>
          <w:sz w:val="28"/>
          <w:szCs w:val="28"/>
        </w:rPr>
      </w:pPr>
      <w:r>
        <w:rPr>
          <w:sz w:val="28"/>
          <w:szCs w:val="28"/>
        </w:rPr>
        <w:t>65. Максимальное время, затраченное на административную процедуру, не должно превышать десяти рабочих дней.</w:t>
      </w:r>
    </w:p>
    <w:p>
      <w:pPr>
        <w:pStyle w:val="ConsPlusNormal"/>
        <w:ind w:firstLine="709"/>
        <w:jc w:val="both"/>
        <w:rPr>
          <w:sz w:val="28"/>
          <w:szCs w:val="28"/>
        </w:rPr>
      </w:pPr>
      <w:r>
        <w:rPr>
          <w:sz w:val="28"/>
          <w:szCs w:val="28"/>
        </w:rPr>
        <w:t xml:space="preserve">66. Результатом данной административной процедуры является направление копии решения, указанного в </w:t>
      </w:r>
      <w:hyperlink w:anchor="P551">
        <w:r>
          <w:rPr>
            <w:sz w:val="28"/>
            <w:szCs w:val="28"/>
          </w:rPr>
          <w:t xml:space="preserve">пункте </w:t>
        </w:r>
      </w:hyperlink>
      <w:r>
        <w:rPr>
          <w:sz w:val="28"/>
          <w:szCs w:val="28"/>
        </w:rPr>
        <w:t>60 настоящего регламента, в 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p>
    <w:p>
      <w:pPr>
        <w:pStyle w:val="ConsPlusNormal"/>
        <w:ind w:firstLine="709"/>
        <w:jc w:val="both"/>
        <w:rPr>
          <w:sz w:val="28"/>
          <w:szCs w:val="28"/>
        </w:rPr>
      </w:pPr>
      <w:r>
        <w:rPr>
          <w:sz w:val="28"/>
          <w:szCs w:val="28"/>
        </w:rPr>
        <w:t xml:space="preserve">67. Способом фиксации результата выполнения административной процедуры является отметка в акте приема-передачи о получении специалистом многофункционального центра предоставления государственных и муниципальных услуг копии решения, указанного в </w:t>
      </w:r>
      <w:hyperlink w:anchor="P551">
        <w:r>
          <w:rPr>
            <w:sz w:val="28"/>
            <w:szCs w:val="28"/>
          </w:rPr>
          <w:t xml:space="preserve">пункте </w:t>
        </w:r>
      </w:hyperlink>
      <w:r>
        <w:rPr>
          <w:sz w:val="28"/>
          <w:szCs w:val="28"/>
        </w:rPr>
        <w:t>60 настоящего регламента.</w:t>
      </w:r>
    </w:p>
    <w:p>
      <w:pPr>
        <w:pStyle w:val="ConsPlusNormal"/>
        <w:ind w:firstLine="709"/>
        <w:rPr>
          <w:sz w:val="28"/>
          <w:szCs w:val="28"/>
        </w:rPr>
      </w:pPr>
      <w:r>
        <w:rPr>
          <w:sz w:val="28"/>
          <w:szCs w:val="28"/>
        </w:rPr>
      </w:r>
    </w:p>
    <w:p>
      <w:pPr>
        <w:pStyle w:val="ConsPlusTitle"/>
        <w:numPr>
          <w:ilvl w:val="0"/>
          <w:numId w:val="0"/>
        </w:numPr>
        <w:ind w:left="0" w:hanging="0"/>
        <w:jc w:val="center"/>
        <w:outlineLvl w:val="2"/>
        <w:rPr>
          <w:sz w:val="28"/>
          <w:szCs w:val="28"/>
        </w:rPr>
      </w:pPr>
      <w:r>
        <w:rPr>
          <w:sz w:val="28"/>
          <w:szCs w:val="28"/>
        </w:rPr>
        <w:t>ПОРЯДОК ИСПРАВЛЕНИЯ ДОПУЩЕННЫХ ОПЕЧАТОК И ОШИБОК В ВЫДАННЫХ В РЕЗУЛЬТАТЕ ПРЕДОСТАВЛЕНИЯ</w:t>
      </w:r>
    </w:p>
    <w:p>
      <w:pPr>
        <w:pStyle w:val="ConsPlusTitle"/>
        <w:jc w:val="center"/>
        <w:rPr>
          <w:sz w:val="28"/>
          <w:szCs w:val="28"/>
        </w:rPr>
      </w:pPr>
      <w:r>
        <w:rPr>
          <w:sz w:val="28"/>
          <w:szCs w:val="28"/>
        </w:rPr>
        <w:t>МУНИЦИПАЛЬНОЙ УСЛУГИ ДОКУМЕНТАХ</w:t>
      </w:r>
    </w:p>
    <w:p>
      <w:pPr>
        <w:pStyle w:val="ConsPlusNormal"/>
        <w:ind w:firstLine="709"/>
        <w:rPr>
          <w:sz w:val="28"/>
          <w:szCs w:val="28"/>
        </w:rPr>
      </w:pPr>
      <w:r>
        <w:rPr>
          <w:sz w:val="28"/>
          <w:szCs w:val="28"/>
        </w:rPr>
      </w:r>
    </w:p>
    <w:p>
      <w:pPr>
        <w:pStyle w:val="ConsPlusNormal"/>
        <w:ind w:firstLine="709"/>
        <w:jc w:val="both"/>
        <w:rPr>
          <w:sz w:val="28"/>
          <w:szCs w:val="28"/>
        </w:rPr>
      </w:pPr>
      <w:r>
        <w:rPr>
          <w:sz w:val="28"/>
          <w:szCs w:val="28"/>
        </w:rPr>
        <w:t xml:space="preserve">68. 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специалист Администрации, в должностные обязанности которого входит прием и регистрация входящих документов, осуществляет административные действия, предусмотренные в </w:t>
      </w:r>
      <w:hyperlink w:anchor="P484">
        <w:r>
          <w:rPr>
            <w:sz w:val="28"/>
            <w:szCs w:val="28"/>
          </w:rPr>
          <w:t>пункте 4</w:t>
        </w:r>
      </w:hyperlink>
      <w:r>
        <w:rPr>
          <w:sz w:val="28"/>
          <w:szCs w:val="28"/>
        </w:rPr>
        <w:t>2 настоящего регламента.</w:t>
      </w:r>
    </w:p>
    <w:p>
      <w:pPr>
        <w:pStyle w:val="ConsPlusNormal"/>
        <w:ind w:firstLine="709"/>
        <w:jc w:val="both"/>
        <w:rPr>
          <w:sz w:val="28"/>
          <w:szCs w:val="28"/>
        </w:rPr>
      </w:pPr>
      <w:r>
        <w:rPr>
          <w:sz w:val="28"/>
          <w:szCs w:val="28"/>
        </w:rPr>
        <w:t>69.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в Администрацию, специалистом Администрации, в должностные обязанности которого входит прием и регистрация входящих документов.</w:t>
      </w:r>
    </w:p>
    <w:p>
      <w:pPr>
        <w:pStyle w:val="ConsPlusNormal"/>
        <w:ind w:firstLine="709"/>
        <w:jc w:val="both"/>
        <w:rPr>
          <w:sz w:val="28"/>
          <w:szCs w:val="28"/>
        </w:rPr>
      </w:pPr>
      <w:r>
        <w:rPr>
          <w:sz w:val="28"/>
          <w:szCs w:val="28"/>
        </w:rPr>
        <w:t>70. Специалист Администрации, в должностные обязанности которого входит прием и регистрация входящих документов, в течение одного дня направляет зарегистрированное заявление на рассмотрение специалисту Комитета, в должностные обязанности которого входит предоставление муниципальной услуги.</w:t>
      </w:r>
    </w:p>
    <w:p>
      <w:pPr>
        <w:pStyle w:val="ConsPlusNormal"/>
        <w:ind w:firstLine="709"/>
        <w:jc w:val="both"/>
        <w:rPr>
          <w:sz w:val="28"/>
          <w:szCs w:val="28"/>
        </w:rPr>
      </w:pPr>
      <w:r>
        <w:rPr>
          <w:sz w:val="28"/>
          <w:szCs w:val="28"/>
        </w:rPr>
        <w:t xml:space="preserve">71. 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 Комитета, ответственный за предоставление муниципальной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документах и осуществляет в соответствии с </w:t>
      </w:r>
      <w:hyperlink w:anchor="P506">
        <w:r>
          <w:rPr>
            <w:sz w:val="28"/>
            <w:szCs w:val="28"/>
          </w:rPr>
          <w:t>пунктами 5</w:t>
        </w:r>
      </w:hyperlink>
      <w:r>
        <w:rPr>
          <w:sz w:val="28"/>
          <w:szCs w:val="28"/>
        </w:rPr>
        <w:t xml:space="preserve">4 - </w:t>
      </w:r>
      <w:hyperlink w:anchor="P534">
        <w:r>
          <w:rPr>
            <w:sz w:val="28"/>
            <w:szCs w:val="28"/>
          </w:rPr>
          <w:t>5</w:t>
        </w:r>
      </w:hyperlink>
      <w:r>
        <w:rPr>
          <w:sz w:val="28"/>
          <w:szCs w:val="28"/>
        </w:rPr>
        <w:t>8 настоящего регламента подготовку:</w:t>
      </w:r>
    </w:p>
    <w:p>
      <w:pPr>
        <w:pStyle w:val="ConsPlusNormal"/>
        <w:ind w:firstLine="709"/>
        <w:jc w:val="both"/>
        <w:rPr>
          <w:sz w:val="28"/>
          <w:szCs w:val="28"/>
        </w:rPr>
      </w:pPr>
      <w:r>
        <w:rPr>
          <w:sz w:val="28"/>
          <w:szCs w:val="28"/>
        </w:rPr>
        <w:t>1) проекта решения об исправлении допущенных опечаток и ошибок в выданных в результате предоставления муниципальной услуги документах;</w:t>
      </w:r>
    </w:p>
    <w:p>
      <w:pPr>
        <w:pStyle w:val="ConsPlusNormal"/>
        <w:ind w:firstLine="709"/>
        <w:jc w:val="both"/>
        <w:rPr>
          <w:sz w:val="28"/>
          <w:szCs w:val="28"/>
        </w:rPr>
      </w:pPr>
      <w:r>
        <w:rPr>
          <w:sz w:val="28"/>
          <w:szCs w:val="28"/>
        </w:rPr>
        <w:t>2) проекта решения в форме письма Администрации об отказе в исправлении допущенных опечаток и ошибок в выданных в результате предоставления муниципальной услуги документах.</w:t>
      </w:r>
    </w:p>
    <w:p>
      <w:pPr>
        <w:pStyle w:val="ConsPlusNormal"/>
        <w:ind w:firstLine="709"/>
        <w:jc w:val="both"/>
        <w:rPr>
          <w:sz w:val="28"/>
          <w:szCs w:val="28"/>
        </w:rPr>
      </w:pPr>
      <w:r>
        <w:rPr>
          <w:sz w:val="28"/>
          <w:szCs w:val="28"/>
        </w:rPr>
        <w:t>72. Максимальное время, затраченное на принятие решения, не должно превышать пятнадцати дней.</w:t>
      </w:r>
    </w:p>
    <w:p>
      <w:pPr>
        <w:pStyle w:val="ConsPlusNormal"/>
        <w:ind w:firstLine="709"/>
        <w:jc w:val="both"/>
        <w:rPr>
          <w:sz w:val="28"/>
          <w:szCs w:val="28"/>
        </w:rPr>
      </w:pPr>
      <w:r>
        <w:rPr>
          <w:sz w:val="28"/>
          <w:szCs w:val="28"/>
        </w:rPr>
        <w:t>73. 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w:t>
      </w:r>
    </w:p>
    <w:p>
      <w:pPr>
        <w:pStyle w:val="ConsPlusNormal"/>
        <w:ind w:firstLine="709"/>
        <w:jc w:val="both"/>
        <w:rPr>
          <w:sz w:val="28"/>
          <w:szCs w:val="28"/>
        </w:rPr>
      </w:pPr>
      <w:r>
        <w:rPr>
          <w:sz w:val="28"/>
          <w:szCs w:val="28"/>
        </w:rPr>
        <w:t>74.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постановления Администрации, регистрация его и направление заявителю.</w:t>
      </w:r>
    </w:p>
    <w:p>
      <w:pPr>
        <w:pStyle w:val="ConsPlusNormal"/>
        <w:ind w:firstLine="709"/>
        <w:jc w:val="both"/>
        <w:rPr>
          <w:sz w:val="28"/>
          <w:szCs w:val="28"/>
        </w:rPr>
      </w:pPr>
      <w:r>
        <w:rPr>
          <w:sz w:val="28"/>
          <w:szCs w:val="28"/>
        </w:rPr>
        <w:t>75. Жалоба, поступившая в Администрацию,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рассматривается в течение пяти рабочих дней со дня ее регистрации.</w:t>
      </w:r>
    </w:p>
    <w:p>
      <w:pPr>
        <w:pStyle w:val="ConsPlusNormal"/>
        <w:ind w:firstLine="709"/>
        <w:rPr>
          <w:sz w:val="28"/>
          <w:szCs w:val="28"/>
        </w:rPr>
      </w:pPr>
      <w:r>
        <w:rPr>
          <w:sz w:val="28"/>
          <w:szCs w:val="28"/>
        </w:rPr>
      </w:r>
    </w:p>
    <w:p>
      <w:pPr>
        <w:pStyle w:val="ConsPlusTitle"/>
        <w:numPr>
          <w:ilvl w:val="0"/>
          <w:numId w:val="0"/>
        </w:numPr>
        <w:ind w:left="0" w:hanging="0"/>
        <w:jc w:val="center"/>
        <w:outlineLvl w:val="1"/>
        <w:rPr>
          <w:sz w:val="28"/>
          <w:szCs w:val="28"/>
        </w:rPr>
      </w:pPr>
      <w:r>
        <w:rPr>
          <w:sz w:val="28"/>
          <w:szCs w:val="28"/>
        </w:rPr>
        <w:t>Раздел 4. ФОРМЫ КОНТРОЛЯ ЗА ИСПОЛНЕНИЕМ РЕГЛАМЕНТА</w:t>
      </w:r>
    </w:p>
    <w:p>
      <w:pPr>
        <w:pStyle w:val="ConsPlusNormal"/>
        <w:rPr>
          <w:sz w:val="28"/>
          <w:szCs w:val="28"/>
        </w:rPr>
      </w:pPr>
      <w:r>
        <w:rPr>
          <w:sz w:val="28"/>
          <w:szCs w:val="28"/>
        </w:rPr>
      </w:r>
    </w:p>
    <w:p>
      <w:pPr>
        <w:pStyle w:val="ConsPlusTitle"/>
        <w:numPr>
          <w:ilvl w:val="0"/>
          <w:numId w:val="0"/>
        </w:numPr>
        <w:ind w:left="0" w:hanging="0"/>
        <w:jc w:val="center"/>
        <w:outlineLvl w:val="2"/>
        <w:rPr>
          <w:sz w:val="28"/>
          <w:szCs w:val="28"/>
        </w:rPr>
      </w:pPr>
      <w:r>
        <w:rPr>
          <w:sz w:val="28"/>
          <w:szCs w:val="28"/>
        </w:rPr>
        <w:t>ПОРЯДОК ОСУЩЕСТВЛЕНИЯ ТЕКУЩЕГО КОНТРОЛЯ ЗА СОБЛЮДЕНИЕМ И ИСПОЛНЕНИЕМ ОТВЕТСТВЕННЫМИ УПОЛНОМОЧЕННЫМИ ЛИЦАМИ ПОЛОЖЕНИЙ РЕГЛАМЕНТА И ИНЫХ НОРМАТИВНЫХ ПРАВОВЫХ АКТОВ, УСТАНАВЛИВАЮЩИХ ТРЕБОВАНИЯ К ПРЕДОСТАВЛЕНИЮ</w:t>
      </w:r>
    </w:p>
    <w:p>
      <w:pPr>
        <w:pStyle w:val="ConsPlusTitle"/>
        <w:jc w:val="center"/>
        <w:rPr>
          <w:sz w:val="28"/>
          <w:szCs w:val="28"/>
        </w:rPr>
      </w:pPr>
      <w:r>
        <w:rPr>
          <w:sz w:val="28"/>
          <w:szCs w:val="28"/>
        </w:rPr>
        <w:t>МУНИЦИПАЛЬНОЙ УСЛУГИ, А ТАКЖЕ ПРИНЯТИЕМ ИМИ РЕШЕНИЙ</w:t>
      </w:r>
    </w:p>
    <w:p>
      <w:pPr>
        <w:pStyle w:val="ConsPlusNormal"/>
        <w:ind w:firstLine="709"/>
        <w:rPr>
          <w:sz w:val="28"/>
          <w:szCs w:val="28"/>
        </w:rPr>
      </w:pPr>
      <w:r>
        <w:rPr>
          <w:sz w:val="28"/>
          <w:szCs w:val="28"/>
        </w:rPr>
      </w:r>
    </w:p>
    <w:p>
      <w:pPr>
        <w:pStyle w:val="ConsPlusNormal"/>
        <w:ind w:firstLine="709"/>
        <w:jc w:val="both"/>
        <w:rPr>
          <w:sz w:val="28"/>
          <w:szCs w:val="28"/>
        </w:rPr>
      </w:pPr>
      <w:r>
        <w:rPr>
          <w:sz w:val="28"/>
          <w:szCs w:val="28"/>
        </w:rPr>
        <w:t>76.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уполномоченными лицами Комитета,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pPr>
        <w:pStyle w:val="ConsPlusNormal"/>
        <w:ind w:firstLine="709"/>
        <w:rPr>
          <w:sz w:val="28"/>
          <w:szCs w:val="28"/>
        </w:rPr>
      </w:pPr>
      <w:r>
        <w:rPr>
          <w:sz w:val="28"/>
          <w:szCs w:val="28"/>
        </w:rPr>
      </w:r>
    </w:p>
    <w:p>
      <w:pPr>
        <w:pStyle w:val="ConsPlusTitle"/>
        <w:numPr>
          <w:ilvl w:val="0"/>
          <w:numId w:val="0"/>
        </w:numPr>
        <w:ind w:left="0" w:hanging="0"/>
        <w:jc w:val="center"/>
        <w:outlineLvl w:val="2"/>
        <w:rPr>
          <w:sz w:val="28"/>
          <w:szCs w:val="28"/>
        </w:rPr>
      </w:pPr>
      <w:r>
        <w:rPr>
          <w:sz w:val="28"/>
          <w:szCs w:val="28"/>
        </w:rPr>
        <w:t>ПОРЯДОК И ПЕРИОДИЧНОСТЬ ОСУЩЕСТВЛЕНИЯ</w:t>
      </w:r>
    </w:p>
    <w:p>
      <w:pPr>
        <w:pStyle w:val="ConsPlusTitle"/>
        <w:jc w:val="center"/>
        <w:rPr>
          <w:sz w:val="28"/>
          <w:szCs w:val="28"/>
        </w:rPr>
      </w:pPr>
      <w:r>
        <w:rPr>
          <w:sz w:val="28"/>
          <w:szCs w:val="28"/>
        </w:rPr>
        <w:t>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ConsPlusNormal"/>
        <w:ind w:firstLine="709"/>
        <w:rPr>
          <w:sz w:val="28"/>
          <w:szCs w:val="28"/>
        </w:rPr>
      </w:pPr>
      <w:r>
        <w:rPr>
          <w:sz w:val="28"/>
          <w:szCs w:val="28"/>
        </w:rPr>
      </w:r>
    </w:p>
    <w:p>
      <w:pPr>
        <w:pStyle w:val="ConsPlusNormal"/>
        <w:ind w:firstLine="709"/>
        <w:jc w:val="both"/>
        <w:rPr>
          <w:sz w:val="28"/>
          <w:szCs w:val="28"/>
        </w:rPr>
      </w:pPr>
      <w:r>
        <w:rPr>
          <w:sz w:val="28"/>
          <w:szCs w:val="28"/>
        </w:rPr>
        <w:t>77.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и его должностных лиц и т.д.</w:t>
      </w:r>
    </w:p>
    <w:p>
      <w:pPr>
        <w:pStyle w:val="ConsPlusNormal"/>
        <w:ind w:firstLine="709"/>
        <w:jc w:val="both"/>
        <w:rPr>
          <w:sz w:val="28"/>
          <w:szCs w:val="28"/>
        </w:rPr>
      </w:pPr>
      <w:r>
        <w:rPr>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постановления Администрации).</w:t>
      </w:r>
    </w:p>
    <w:p>
      <w:pPr>
        <w:pStyle w:val="ConsPlusNormal"/>
        <w:ind w:firstLine="709"/>
        <w:jc w:val="both"/>
        <w:rPr>
          <w:sz w:val="28"/>
          <w:szCs w:val="28"/>
        </w:rPr>
      </w:pPr>
      <w:r>
        <w:rPr>
          <w:sz w:val="28"/>
          <w:szCs w:val="28"/>
        </w:rPr>
        <w:t>Информация о результатах проведенных проверок в связи с обращением Заявителя направляется ему в случае соответствующего письменного указания об уведомлении.</w:t>
      </w:r>
    </w:p>
    <w:p>
      <w:pPr>
        <w:pStyle w:val="ConsPlusNormal"/>
        <w:ind w:firstLine="709"/>
        <w:jc w:val="both"/>
        <w:rPr>
          <w:sz w:val="28"/>
          <w:szCs w:val="28"/>
        </w:rPr>
      </w:pPr>
      <w:r>
        <w:rPr>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pPr>
        <w:pStyle w:val="ConsPlusNormal"/>
        <w:ind w:firstLine="709"/>
        <w:rPr>
          <w:sz w:val="28"/>
          <w:szCs w:val="28"/>
        </w:rPr>
      </w:pPr>
      <w:r>
        <w:rPr>
          <w:sz w:val="28"/>
          <w:szCs w:val="28"/>
        </w:rPr>
      </w:r>
    </w:p>
    <w:p>
      <w:pPr>
        <w:pStyle w:val="ConsPlusTitle"/>
        <w:numPr>
          <w:ilvl w:val="0"/>
          <w:numId w:val="0"/>
        </w:numPr>
        <w:ind w:left="0" w:hanging="0"/>
        <w:jc w:val="center"/>
        <w:outlineLvl w:val="2"/>
        <w:rPr>
          <w:sz w:val="28"/>
          <w:szCs w:val="28"/>
        </w:rPr>
      </w:pPr>
      <w:r>
        <w:rPr>
          <w:sz w:val="28"/>
          <w:szCs w:val="28"/>
        </w:rPr>
        <w:t>ОТВЕТСТВЕННОСТЬ УПОЛНОМОЧЕННЫХ ЛИЦ ОРГАНА,</w:t>
      </w:r>
    </w:p>
    <w:p>
      <w:pPr>
        <w:pStyle w:val="ConsPlusTitle"/>
        <w:jc w:val="center"/>
        <w:rPr>
          <w:sz w:val="28"/>
          <w:szCs w:val="28"/>
        </w:rPr>
      </w:pPr>
      <w:r>
        <w:rPr>
          <w:sz w:val="28"/>
          <w:szCs w:val="28"/>
        </w:rPr>
        <w:t>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pPr>
        <w:pStyle w:val="ConsPlusNormal"/>
        <w:ind w:firstLine="709"/>
        <w:rPr>
          <w:sz w:val="28"/>
          <w:szCs w:val="28"/>
        </w:rPr>
      </w:pPr>
      <w:r>
        <w:rPr>
          <w:sz w:val="28"/>
          <w:szCs w:val="28"/>
        </w:rPr>
      </w:r>
    </w:p>
    <w:p>
      <w:pPr>
        <w:pStyle w:val="ConsPlusNormal"/>
        <w:ind w:firstLine="709"/>
        <w:jc w:val="both"/>
        <w:rPr>
          <w:sz w:val="28"/>
          <w:szCs w:val="28"/>
        </w:rPr>
      </w:pPr>
      <w:r>
        <w:rPr>
          <w:sz w:val="28"/>
          <w:szCs w:val="28"/>
        </w:rPr>
        <w:t xml:space="preserve">78. Специалист Администрации, в должностные обязанности которого входит прием и регистрация заявлений о предоставлении муниципальной услуги, несет персональную ответственность за соблюдение сроков и порядка приема и регистрации указанных документов. </w:t>
      </w:r>
    </w:p>
    <w:p>
      <w:pPr>
        <w:pStyle w:val="ConsPlusNormal"/>
        <w:ind w:firstLine="709"/>
        <w:jc w:val="both"/>
        <w:rPr>
          <w:sz w:val="28"/>
          <w:szCs w:val="28"/>
        </w:rPr>
      </w:pPr>
      <w:r>
        <w:rPr>
          <w:sz w:val="28"/>
          <w:szCs w:val="28"/>
        </w:rPr>
        <w:t>Специалист Комитета,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документов и порядка выдачи заявителю результата предоставления муниципальной услуги.</w:t>
      </w:r>
    </w:p>
    <w:p>
      <w:pPr>
        <w:pStyle w:val="ConsPlusNormal"/>
        <w:ind w:firstLine="709"/>
        <w:jc w:val="both"/>
        <w:rPr>
          <w:sz w:val="28"/>
          <w:szCs w:val="28"/>
        </w:rPr>
      </w:pPr>
      <w:r>
        <w:rPr>
          <w:sz w:val="28"/>
          <w:szCs w:val="28"/>
        </w:rPr>
        <w:t>Председатель Комитета, к компетенции которого относится предоставление муниципальной услуги, несет персональную ответственность за соблюдение сроков и порядка рассмотрения указанных документов.</w:t>
      </w:r>
    </w:p>
    <w:p>
      <w:pPr>
        <w:pStyle w:val="ConsPlusNormal"/>
        <w:ind w:firstLine="709"/>
        <w:jc w:val="both"/>
        <w:rPr>
          <w:sz w:val="28"/>
          <w:szCs w:val="28"/>
        </w:rPr>
      </w:pPr>
      <w:r>
        <w:rPr>
          <w:sz w:val="28"/>
          <w:szCs w:val="28"/>
        </w:rPr>
        <w:t>Персональная ответственность специалистов Комитета определяется в соответствии с их должностными регламентами и законодательством Российской Федерации.</w:t>
      </w:r>
    </w:p>
    <w:p>
      <w:pPr>
        <w:pStyle w:val="ConsPlusNormal"/>
        <w:ind w:firstLine="709"/>
        <w:rPr>
          <w:sz w:val="28"/>
          <w:szCs w:val="28"/>
        </w:rPr>
      </w:pPr>
      <w:r>
        <w:rPr>
          <w:sz w:val="28"/>
          <w:szCs w:val="28"/>
        </w:rPr>
      </w:r>
    </w:p>
    <w:p>
      <w:pPr>
        <w:pStyle w:val="ConsPlusTitle"/>
        <w:numPr>
          <w:ilvl w:val="0"/>
          <w:numId w:val="0"/>
        </w:numPr>
        <w:ind w:left="0" w:hanging="0"/>
        <w:jc w:val="center"/>
        <w:outlineLvl w:val="2"/>
        <w:rPr>
          <w:sz w:val="28"/>
          <w:szCs w:val="28"/>
        </w:rPr>
      </w:pPr>
      <w:r>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ConsPlusNormal"/>
        <w:ind w:firstLine="709"/>
        <w:rPr>
          <w:sz w:val="28"/>
          <w:szCs w:val="28"/>
        </w:rPr>
      </w:pPr>
      <w:r>
        <w:rPr>
          <w:sz w:val="28"/>
          <w:szCs w:val="28"/>
        </w:rPr>
      </w:r>
    </w:p>
    <w:p>
      <w:pPr>
        <w:pStyle w:val="ConsPlusNormal"/>
        <w:ind w:firstLine="709"/>
        <w:jc w:val="both"/>
        <w:rPr>
          <w:sz w:val="28"/>
          <w:szCs w:val="28"/>
        </w:rPr>
      </w:pPr>
      <w:r>
        <w:rPr>
          <w:sz w:val="28"/>
          <w:szCs w:val="28"/>
        </w:rPr>
        <w:t>79.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лицами, путем проведения проверок соблюдения и исполнения уполномоченными лицами Комитета нормативных правовых актов, а также положений регламента.</w:t>
      </w:r>
    </w:p>
    <w:p>
      <w:pPr>
        <w:pStyle w:val="ConsPlusNormal"/>
        <w:ind w:firstLine="709"/>
        <w:jc w:val="both"/>
        <w:rPr>
          <w:sz w:val="28"/>
          <w:szCs w:val="28"/>
        </w:rPr>
      </w:pPr>
      <w:r>
        <w:rPr>
          <w:sz w:val="28"/>
          <w:szCs w:val="28"/>
        </w:rPr>
        <w:t>Проверки также могут проводиться по результатам рассмотрения обращений заявителей, заинтересованных лиц, а также обращений правоохранительных и иных государственных органов.</w:t>
      </w:r>
    </w:p>
    <w:p>
      <w:pPr>
        <w:pStyle w:val="ConsPlusNormal"/>
        <w:ind w:firstLine="709"/>
        <w:jc w:val="both"/>
        <w:rPr>
          <w:sz w:val="28"/>
          <w:szCs w:val="28"/>
        </w:rPr>
      </w:pPr>
      <w:r>
        <w:rPr>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ConsPlusNormal"/>
        <w:ind w:firstLine="709"/>
        <w:rPr>
          <w:sz w:val="28"/>
          <w:szCs w:val="28"/>
        </w:rPr>
      </w:pPr>
      <w:r>
        <w:rPr>
          <w:sz w:val="28"/>
          <w:szCs w:val="28"/>
        </w:rPr>
      </w:r>
    </w:p>
    <w:p>
      <w:pPr>
        <w:pStyle w:val="ConsPlusTitle"/>
        <w:numPr>
          <w:ilvl w:val="0"/>
          <w:numId w:val="0"/>
        </w:numPr>
        <w:ind w:left="0" w:hanging="0"/>
        <w:jc w:val="center"/>
        <w:outlineLvl w:val="1"/>
        <w:rPr>
          <w:sz w:val="28"/>
          <w:szCs w:val="28"/>
        </w:rPr>
      </w:pPr>
      <w:r>
        <w:rPr>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w:t>
      </w:r>
    </w:p>
    <w:p>
      <w:pPr>
        <w:pStyle w:val="ConsPlusTitle"/>
        <w:jc w:val="center"/>
        <w:rPr>
          <w:sz w:val="28"/>
          <w:szCs w:val="28"/>
        </w:rPr>
      </w:pPr>
      <w:r>
        <w:rPr>
          <w:sz w:val="28"/>
          <w:szCs w:val="28"/>
        </w:rPr>
        <w:t>ГОСУДАРСТВЕННЫХ И МУНИЦИПАЛЬНЫХ УСЛУГ, РАБОТНИКОВ МНОГОФУНКЦИОНАЛЬНОГО ЦЕНТРА ПРЕДОСТАВЛЕНИЯ ГОСУДАРСТВЕННЫХ И МУНИЦИПАЛЬНЫХ УСЛУГ</w:t>
      </w:r>
    </w:p>
    <w:p>
      <w:pPr>
        <w:pStyle w:val="ConsPlusNormal"/>
        <w:rPr>
          <w:sz w:val="28"/>
          <w:szCs w:val="28"/>
        </w:rPr>
      </w:pPr>
      <w:r>
        <w:rPr>
          <w:sz w:val="28"/>
          <w:szCs w:val="28"/>
        </w:rPr>
      </w:r>
    </w:p>
    <w:p>
      <w:pPr>
        <w:pStyle w:val="ConsPlusTitle"/>
        <w:numPr>
          <w:ilvl w:val="0"/>
          <w:numId w:val="0"/>
        </w:numPr>
        <w:ind w:left="0" w:hanging="0"/>
        <w:jc w:val="center"/>
        <w:outlineLvl w:val="2"/>
        <w:rPr>
          <w:sz w:val="28"/>
          <w:szCs w:val="28"/>
        </w:rPr>
      </w:pPr>
      <w:r>
        <w:rPr>
          <w:sz w:val="28"/>
          <w:szCs w:val="28"/>
        </w:rPr>
        <w:t>ИНФОРМАЦИЯ ДЛЯ ЗАИНТЕРЕСОВАННЫХ ЛИЦ ОБ ИХ ПРАВЕ</w:t>
      </w:r>
    </w:p>
    <w:p>
      <w:pPr>
        <w:pStyle w:val="ConsPlusTitle"/>
        <w:jc w:val="center"/>
        <w:rPr>
          <w:sz w:val="28"/>
          <w:szCs w:val="28"/>
        </w:rPr>
      </w:pPr>
      <w:r>
        <w:rPr>
          <w:sz w:val="28"/>
          <w:szCs w:val="28"/>
        </w:rPr>
        <w:t>НА ДОСУДЕБНОЕ (ВНЕСУДЕБНОЕ) ОБЖАЛОВАНИЕ ДЕЙСТВИЙ</w:t>
      </w:r>
    </w:p>
    <w:p>
      <w:pPr>
        <w:pStyle w:val="ConsPlusTitle"/>
        <w:jc w:val="center"/>
        <w:rPr>
          <w:sz w:val="28"/>
          <w:szCs w:val="28"/>
        </w:rPr>
      </w:pPr>
      <w:r>
        <w:rPr>
          <w:sz w:val="28"/>
          <w:szCs w:val="28"/>
        </w:rPr>
        <w:t>(БЕЗДЕЙСТВИЯ) И (ИЛИ) РЕШЕНИЙ, ОСУЩЕСТВЛЯЕМЫХ (ПРИНЯТЫХ) В ХОДЕ ПРЕДОСТАВЛЕНИЯ МУНИЦИПАЛЬНОЙ УСЛУГИ (ДАЛЕЕ - ЖАЛОБА)</w:t>
      </w:r>
    </w:p>
    <w:p>
      <w:pPr>
        <w:pStyle w:val="ConsPlusNormal"/>
        <w:ind w:firstLine="709"/>
        <w:rPr>
          <w:sz w:val="28"/>
          <w:szCs w:val="28"/>
        </w:rPr>
      </w:pPr>
      <w:r>
        <w:rPr>
          <w:sz w:val="28"/>
          <w:szCs w:val="28"/>
        </w:rPr>
      </w:r>
    </w:p>
    <w:p>
      <w:pPr>
        <w:pStyle w:val="Normal"/>
        <w:ind w:firstLine="709"/>
        <w:jc w:val="both"/>
        <w:rPr/>
      </w:pPr>
      <w:r>
        <w:rPr>
          <w:sz w:val="28"/>
          <w:szCs w:val="28"/>
        </w:rPr>
        <w:t xml:space="preserve">80. </w:t>
      </w:r>
      <w:r>
        <w:rPr>
          <w:rFonts w:eastAsia="Liberation Serif" w:cs="Liberation Serif" w:ascii="Liberation Serif" w:hAnsi="Liberation Serif"/>
          <w:sz w:val="28"/>
          <w:szCs w:val="28"/>
        </w:rPr>
        <w:t xml:space="preserve">Заявитель вправе обжаловать решения и действия (бездействие), принятые в ходе предоставления муниципальной услуги, </w:t>
      </w:r>
      <w:r>
        <w:rPr>
          <w:rFonts w:eastAsia="Liberation Serif" w:cs="Liberation Serif" w:ascii="Liberation Serif" w:hAnsi="Liberation Serif"/>
          <w:sz w:val="28"/>
          <w:szCs w:val="28"/>
          <w:shd w:fill="FFFFFF" w:val="clear"/>
        </w:rPr>
        <w:t>Администрации, её уполномоченных лиц и муниципальных служащих Комитета</w:t>
      </w:r>
      <w:r>
        <w:rPr>
          <w:rFonts w:eastAsia="Liberation Serif" w:cs="Liberation Serif" w:ascii="Liberation Serif" w:hAnsi="Liberation Serif"/>
          <w:sz w:val="28"/>
          <w:szCs w:val="28"/>
        </w:rPr>
        <w:t>,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статьей 11.1 Федерального закона от 27 июля 2010 года № 210-ФЗ «Об организации предоставления государственных и муниципальных услуг».</w:t>
      </w:r>
    </w:p>
    <w:p>
      <w:pPr>
        <w:pStyle w:val="ConsPlusNormal"/>
        <w:ind w:firstLine="709"/>
        <w:jc w:val="both"/>
        <w:rPr>
          <w:sz w:val="28"/>
          <w:szCs w:val="28"/>
        </w:rPr>
      </w:pPr>
      <w:r>
        <w:rPr>
          <w:sz w:val="28"/>
          <w:szCs w:val="28"/>
        </w:rPr>
      </w:r>
    </w:p>
    <w:p>
      <w:pPr>
        <w:pStyle w:val="ConsPlusTitle"/>
        <w:numPr>
          <w:ilvl w:val="0"/>
          <w:numId w:val="0"/>
        </w:numPr>
        <w:ind w:left="0" w:hanging="0"/>
        <w:jc w:val="center"/>
        <w:outlineLvl w:val="2"/>
        <w:rPr>
          <w:sz w:val="28"/>
          <w:szCs w:val="28"/>
        </w:rPr>
      </w:pPr>
      <w:r>
        <w:rPr>
          <w:sz w:val="28"/>
          <w:szCs w:val="28"/>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ConsPlusNormal"/>
        <w:ind w:firstLine="709"/>
        <w:rPr>
          <w:sz w:val="28"/>
          <w:szCs w:val="28"/>
        </w:rPr>
      </w:pPr>
      <w:r>
        <w:rPr>
          <w:sz w:val="28"/>
          <w:szCs w:val="28"/>
        </w:rPr>
      </w:r>
    </w:p>
    <w:p>
      <w:pPr>
        <w:pStyle w:val="ConsPlusNormal"/>
        <w:ind w:firstLine="709"/>
        <w:jc w:val="both"/>
        <w:rPr>
          <w:sz w:val="28"/>
          <w:szCs w:val="28"/>
        </w:rPr>
      </w:pPr>
      <w:r>
        <w:rPr>
          <w:sz w:val="28"/>
          <w:szCs w:val="28"/>
        </w:rPr>
        <w:t>81. В случае обжалования решений и действий (бездействия) Комитета, его должностных лиц и муниципальных служащих жалоба подается для рассмотрения в Комитет,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pPr>
        <w:pStyle w:val="ConsPlusNormal"/>
        <w:ind w:firstLine="709"/>
        <w:jc w:val="both"/>
        <w:rPr>
          <w:sz w:val="28"/>
          <w:szCs w:val="28"/>
        </w:rPr>
      </w:pPr>
      <w:r>
        <w:rPr>
          <w:sz w:val="28"/>
          <w:szCs w:val="28"/>
        </w:rPr>
        <w:t>Жалобу на решения и действия (бездействие) Комитета, предоставляющего муниципальную услугу, также возможно подать Главе Камышловского городского округа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pPr>
        <w:pStyle w:val="ConsPlusNormal"/>
        <w:ind w:firstLine="709"/>
        <w:jc w:val="both"/>
        <w:rPr>
          <w:sz w:val="28"/>
          <w:szCs w:val="28"/>
        </w:rPr>
      </w:pPr>
      <w:r>
        <w:rPr>
          <w:sz w:val="28"/>
          <w:szCs w:val="28"/>
        </w:rPr>
        <w:t>82.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pPr>
        <w:pStyle w:val="ConsPlusNormal"/>
        <w:ind w:firstLine="709"/>
        <w:jc w:val="both"/>
        <w:rPr>
          <w:sz w:val="28"/>
          <w:szCs w:val="28"/>
        </w:rPr>
      </w:pPr>
      <w:r>
        <w:rPr>
          <w:sz w:val="28"/>
          <w:szCs w:val="28"/>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pPr>
        <w:pStyle w:val="ConsPlusNormal"/>
        <w:ind w:firstLine="709"/>
        <w:rPr>
          <w:sz w:val="28"/>
          <w:szCs w:val="28"/>
        </w:rPr>
      </w:pPr>
      <w:r>
        <w:rPr>
          <w:sz w:val="28"/>
          <w:szCs w:val="28"/>
        </w:rPr>
      </w:r>
    </w:p>
    <w:p>
      <w:pPr>
        <w:pStyle w:val="ConsPlusTitle"/>
        <w:numPr>
          <w:ilvl w:val="0"/>
          <w:numId w:val="0"/>
        </w:numPr>
        <w:ind w:left="0" w:hanging="0"/>
        <w:jc w:val="center"/>
        <w:outlineLvl w:val="2"/>
        <w:rPr>
          <w:sz w:val="28"/>
          <w:szCs w:val="28"/>
        </w:rPr>
      </w:pPr>
      <w:r>
        <w:rPr>
          <w:sz w:val="28"/>
          <w:szCs w:val="28"/>
        </w:rPr>
        <w:t>СПОСОБЫ ИНФОРМИРОВАНИЯ ЗАЯВИТЕЛЕЙ О ПОРЯДКЕ ПОДАЧИ И РАССМОТРЕНИЯ ЖАЛОБЫ, В ТОМ ЧИСЛЕ С ИСПОЛЬЗОВАНИЕМ ЕДИНОГО ПОРТАЛА</w:t>
      </w:r>
    </w:p>
    <w:p>
      <w:pPr>
        <w:pStyle w:val="ConsPlusNormal"/>
        <w:ind w:firstLine="709"/>
        <w:rPr>
          <w:sz w:val="28"/>
          <w:szCs w:val="28"/>
        </w:rPr>
      </w:pPr>
      <w:r>
        <w:rPr>
          <w:sz w:val="28"/>
          <w:szCs w:val="28"/>
        </w:rPr>
      </w:r>
    </w:p>
    <w:p>
      <w:pPr>
        <w:pStyle w:val="ConsPlusNormal"/>
        <w:ind w:firstLine="709"/>
        <w:jc w:val="both"/>
        <w:rPr>
          <w:sz w:val="28"/>
          <w:szCs w:val="28"/>
        </w:rPr>
      </w:pPr>
      <w:r>
        <w:rPr>
          <w:sz w:val="28"/>
          <w:szCs w:val="28"/>
        </w:rPr>
        <w:t>83. Комитет,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pPr>
        <w:pStyle w:val="ConsPlusNormal"/>
        <w:ind w:firstLine="709"/>
        <w:jc w:val="both"/>
        <w:rPr>
          <w:sz w:val="28"/>
          <w:szCs w:val="28"/>
        </w:rPr>
      </w:pPr>
      <w:r>
        <w:rPr>
          <w:sz w:val="28"/>
          <w:szCs w:val="28"/>
        </w:rPr>
        <w:t>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pPr>
        <w:pStyle w:val="ConsPlusNormal"/>
        <w:ind w:firstLine="709"/>
        <w:jc w:val="both"/>
        <w:rPr>
          <w:sz w:val="28"/>
          <w:szCs w:val="28"/>
        </w:rPr>
      </w:pPr>
      <w:r>
        <w:rPr>
          <w:sz w:val="28"/>
          <w:szCs w:val="28"/>
        </w:rPr>
        <w:t>на стендах в местах предоставления муниципальных услуг;</w:t>
      </w:r>
    </w:p>
    <w:p>
      <w:pPr>
        <w:pStyle w:val="ConsPlusNormal"/>
        <w:ind w:firstLine="709"/>
        <w:jc w:val="both"/>
        <w:rPr>
          <w:sz w:val="28"/>
          <w:szCs w:val="28"/>
        </w:rPr>
      </w:pPr>
      <w:r>
        <w:rPr>
          <w:sz w:val="28"/>
          <w:szCs w:val="28"/>
        </w:rPr>
        <w:t>на официальном сайте Администрации КГО http://gorod-kamyshlov.ru,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(https://digital.midural.ru/);</w:t>
      </w:r>
    </w:p>
    <w:p>
      <w:pPr>
        <w:pStyle w:val="ConsPlusNormal"/>
        <w:ind w:firstLine="709"/>
        <w:jc w:val="both"/>
        <w:rPr>
          <w:sz w:val="28"/>
          <w:szCs w:val="28"/>
        </w:rPr>
      </w:pPr>
      <w:r>
        <w:rPr>
          <w:sz w:val="28"/>
          <w:szCs w:val="28"/>
        </w:rPr>
        <w:t>на Едином портале в разделе "Дополнительная информация" соответствующей муниципальной услуги;</w:t>
      </w:r>
    </w:p>
    <w:p>
      <w:pPr>
        <w:pStyle w:val="ConsPlusNormal"/>
        <w:ind w:firstLine="709"/>
        <w:jc w:val="both"/>
        <w:rPr>
          <w:sz w:val="28"/>
          <w:szCs w:val="28"/>
        </w:rPr>
      </w:pPr>
      <w:r>
        <w:rPr>
          <w:sz w:val="28"/>
          <w:szCs w:val="28"/>
        </w:rPr>
        <w:t>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pPr>
        <w:pStyle w:val="ConsPlusNormal"/>
        <w:ind w:firstLine="709"/>
        <w:rPr>
          <w:sz w:val="28"/>
          <w:szCs w:val="28"/>
        </w:rPr>
      </w:pPr>
      <w:r>
        <w:rPr>
          <w:sz w:val="28"/>
          <w:szCs w:val="28"/>
        </w:rPr>
      </w:r>
    </w:p>
    <w:p>
      <w:pPr>
        <w:pStyle w:val="ConsPlusTitle"/>
        <w:numPr>
          <w:ilvl w:val="0"/>
          <w:numId w:val="0"/>
        </w:numPr>
        <w:ind w:left="0" w:hanging="0"/>
        <w:jc w:val="center"/>
        <w:outlineLvl w:val="2"/>
        <w:rPr>
          <w:sz w:val="28"/>
          <w:szCs w:val="28"/>
        </w:rPr>
      </w:pPr>
      <w:r>
        <w:rPr>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w:t>
      </w:r>
    </w:p>
    <w:p>
      <w:pPr>
        <w:pStyle w:val="ConsPlusTitle"/>
        <w:jc w:val="center"/>
        <w:rPr>
          <w:sz w:val="28"/>
          <w:szCs w:val="28"/>
        </w:rPr>
      </w:pPr>
      <w:r>
        <w:rPr>
          <w:sz w:val="28"/>
          <w:szCs w:val="28"/>
        </w:rPr>
        <w:t>ГОСУДАРСТВЕННЫХ И МУНИЦИПАЛЬНЫХ УСЛУГ, РАБОТНИКОВ МНОГОФУНКЦИОНАЛЬНОГО ЦЕНТРА ПРЕДОСТАВЛЕНИЯ ГОСУДАРСТВЕННЫХ И МУНИЦИПАЛЬНЫХ УСЛУГ</w:t>
      </w:r>
    </w:p>
    <w:p>
      <w:pPr>
        <w:pStyle w:val="ConsPlusNormal"/>
        <w:ind w:firstLine="709"/>
        <w:rPr>
          <w:sz w:val="28"/>
          <w:szCs w:val="28"/>
        </w:rPr>
      </w:pPr>
      <w:r>
        <w:rPr>
          <w:sz w:val="28"/>
          <w:szCs w:val="28"/>
        </w:rPr>
      </w:r>
    </w:p>
    <w:p>
      <w:pPr>
        <w:pStyle w:val="ConsPlusNormal"/>
        <w:ind w:firstLine="709"/>
        <w:jc w:val="both"/>
        <w:rPr>
          <w:sz w:val="28"/>
          <w:szCs w:val="28"/>
        </w:rPr>
      </w:pPr>
      <w:r>
        <w:rPr>
          <w:sz w:val="28"/>
          <w:szCs w:val="28"/>
        </w:rPr>
        <w:t>84.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pPr>
        <w:pStyle w:val="ConsPlusNormal"/>
        <w:ind w:firstLine="709"/>
        <w:jc w:val="both"/>
        <w:rPr>
          <w:sz w:val="28"/>
          <w:szCs w:val="28"/>
        </w:rPr>
      </w:pPr>
      <w:r>
        <w:rPr>
          <w:sz w:val="28"/>
          <w:szCs w:val="28"/>
        </w:rPr>
        <w:t xml:space="preserve">1) </w:t>
      </w:r>
      <w:hyperlink r:id="rId38">
        <w:r>
          <w:rPr>
            <w:sz w:val="28"/>
            <w:szCs w:val="28"/>
          </w:rPr>
          <w:t>статьи 11.1</w:t>
        </w:r>
      </w:hyperlink>
      <w:r>
        <w:rPr>
          <w:sz w:val="28"/>
          <w:szCs w:val="28"/>
        </w:rPr>
        <w:t xml:space="preserve"> - </w:t>
      </w:r>
      <w:hyperlink r:id="rId39">
        <w:r>
          <w:rPr>
            <w:sz w:val="28"/>
            <w:szCs w:val="28"/>
          </w:rPr>
          <w:t>11.3</w:t>
        </w:r>
      </w:hyperlink>
      <w:r>
        <w:rPr>
          <w:sz w:val="28"/>
          <w:szCs w:val="28"/>
        </w:rPr>
        <w:t xml:space="preserve"> Федерального закона от 27.07.2010 N 210-ФЗ "Об организации предоставления государственных и муниципальных услуг";</w:t>
      </w:r>
    </w:p>
    <w:p>
      <w:pPr>
        <w:pStyle w:val="ConsPlusNormal"/>
        <w:ind w:firstLine="709"/>
        <w:jc w:val="both"/>
        <w:rPr>
          <w:sz w:val="28"/>
          <w:szCs w:val="28"/>
        </w:rPr>
      </w:pPr>
      <w:r>
        <w:rPr>
          <w:sz w:val="28"/>
          <w:szCs w:val="28"/>
        </w:rPr>
        <w:t xml:space="preserve">2) </w:t>
      </w:r>
      <w:hyperlink r:id="rId40">
        <w:r>
          <w:rPr>
            <w:sz w:val="28"/>
            <w:szCs w:val="28"/>
          </w:rPr>
          <w:t>Постановление</w:t>
        </w:r>
      </w:hyperlink>
      <w:r>
        <w:rPr>
          <w:sz w:val="28"/>
          <w:szCs w:val="28"/>
        </w:rP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pPr>
        <w:pStyle w:val="Normal"/>
        <w:ind w:firstLine="851"/>
        <w:jc w:val="both"/>
        <w:rPr/>
      </w:pPr>
      <w:r>
        <w:rPr>
          <w:sz w:val="28"/>
          <w:szCs w:val="28"/>
        </w:rPr>
        <w:t xml:space="preserve">3) </w:t>
      </w:r>
      <w:r>
        <w:rPr>
          <w:rFonts w:eastAsia="Liberation Serif" w:cs="Liberation Serif" w:ascii="Liberation Serif" w:hAnsi="Liberation Serif"/>
          <w:sz w:val="28"/>
          <w:szCs w:val="28"/>
        </w:rPr>
        <w:t xml:space="preserve"> постановление администрации</w:t>
      </w:r>
      <w:bookmarkStart w:id="16" w:name="_GoBack"/>
      <w:bookmarkEnd w:id="16"/>
      <w:r>
        <w:rPr>
          <w:rFonts w:eastAsia="Liberation Serif" w:cs="Liberation Serif" w:ascii="Liberation Serif" w:hAnsi="Liberation Serif"/>
          <w:sz w:val="28"/>
          <w:szCs w:val="28"/>
        </w:rPr>
        <w:t xml:space="preserve"> Камышловского городского округа от 20.02.2019 №204 «Об утверждении Положения «Об особенностях подачи и рассмотрения жалоб на решения и действия (бездействие) отраслевых (функциональных) органов и других структурных подразделений, подведомственных учреждений администрации Камышловского городского округа, предоставляющих муниципальные услуги, их лиц, муниципальных служащих, предоставляющих муниципальные услуги, а так же на решения и действия (бездействия) многофункционального центра предоставления государственных и муниципальных услуг и его работников».</w:t>
      </w:r>
    </w:p>
    <w:p>
      <w:pPr>
        <w:pStyle w:val="ConsPlusNormal"/>
        <w:ind w:firstLine="709"/>
        <w:jc w:val="both"/>
        <w:rPr>
          <w:sz w:val="28"/>
          <w:szCs w:val="28"/>
        </w:rPr>
      </w:pPr>
      <w:r>
        <w:rPr>
          <w:sz w:val="28"/>
          <w:szCs w:val="28"/>
        </w:rPr>
        <w:t>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http://www.gosuslugi.ru.</w:t>
      </w:r>
    </w:p>
    <w:p>
      <w:pPr>
        <w:pStyle w:val="ConsPlusNormal"/>
        <w:numPr>
          <w:ilvl w:val="0"/>
          <w:numId w:val="0"/>
        </w:numPr>
        <w:ind w:left="0" w:firstLine="709"/>
        <w:jc w:val="right"/>
        <w:outlineLvl w:val="1"/>
        <w:rPr>
          <w:sz w:val="28"/>
          <w:szCs w:val="28"/>
        </w:rPr>
      </w:pPr>
      <w:r>
        <w:rPr>
          <w:sz w:val="28"/>
          <w:szCs w:val="28"/>
        </w:rPr>
      </w:r>
    </w:p>
    <w:p>
      <w:pPr>
        <w:pStyle w:val="ConsPlusNormal"/>
        <w:numPr>
          <w:ilvl w:val="0"/>
          <w:numId w:val="0"/>
        </w:numPr>
        <w:ind w:left="0" w:firstLine="709"/>
        <w:jc w:val="right"/>
        <w:outlineLvl w:val="1"/>
        <w:rPr>
          <w:sz w:val="28"/>
          <w:szCs w:val="28"/>
        </w:rPr>
      </w:pPr>
      <w:r>
        <w:rPr>
          <w:sz w:val="28"/>
          <w:szCs w:val="28"/>
        </w:rPr>
      </w:r>
    </w:p>
    <w:p>
      <w:pPr>
        <w:pStyle w:val="ConsPlusNormal"/>
        <w:numPr>
          <w:ilvl w:val="0"/>
          <w:numId w:val="0"/>
        </w:numPr>
        <w:ind w:left="0" w:firstLine="709"/>
        <w:jc w:val="right"/>
        <w:outlineLvl w:val="1"/>
        <w:rPr>
          <w:sz w:val="28"/>
          <w:szCs w:val="28"/>
        </w:rPr>
      </w:pPr>
      <w:r>
        <w:rPr>
          <w:sz w:val="28"/>
          <w:szCs w:val="28"/>
        </w:rPr>
      </w:r>
    </w:p>
    <w:p>
      <w:pPr>
        <w:pStyle w:val="ConsPlusNormal"/>
        <w:numPr>
          <w:ilvl w:val="0"/>
          <w:numId w:val="0"/>
        </w:numPr>
        <w:ind w:left="0" w:firstLine="709"/>
        <w:jc w:val="right"/>
        <w:outlineLvl w:val="1"/>
        <w:rPr>
          <w:sz w:val="28"/>
          <w:szCs w:val="28"/>
        </w:rPr>
      </w:pPr>
      <w:r>
        <w:rPr>
          <w:sz w:val="28"/>
          <w:szCs w:val="28"/>
        </w:rPr>
      </w:r>
    </w:p>
    <w:p>
      <w:pPr>
        <w:pStyle w:val="ConsPlusNormal"/>
        <w:numPr>
          <w:ilvl w:val="0"/>
          <w:numId w:val="0"/>
        </w:numPr>
        <w:ind w:left="0" w:firstLine="709"/>
        <w:jc w:val="right"/>
        <w:outlineLvl w:val="1"/>
        <w:rPr>
          <w:sz w:val="28"/>
          <w:szCs w:val="28"/>
        </w:rPr>
      </w:pPr>
      <w:r>
        <w:rPr>
          <w:sz w:val="28"/>
          <w:szCs w:val="28"/>
        </w:rPr>
      </w:r>
    </w:p>
    <w:p>
      <w:pPr>
        <w:pStyle w:val="ConsPlusNormal"/>
        <w:numPr>
          <w:ilvl w:val="0"/>
          <w:numId w:val="0"/>
        </w:numPr>
        <w:ind w:left="0" w:firstLine="709"/>
        <w:jc w:val="right"/>
        <w:outlineLvl w:val="1"/>
        <w:rPr>
          <w:sz w:val="28"/>
          <w:szCs w:val="28"/>
        </w:rPr>
      </w:pPr>
      <w:r>
        <w:rPr>
          <w:sz w:val="28"/>
          <w:szCs w:val="28"/>
        </w:rPr>
      </w:r>
    </w:p>
    <w:p>
      <w:pPr>
        <w:pStyle w:val="ConsPlusNormal"/>
        <w:numPr>
          <w:ilvl w:val="0"/>
          <w:numId w:val="0"/>
        </w:numPr>
        <w:ind w:left="0" w:firstLine="709"/>
        <w:jc w:val="right"/>
        <w:outlineLvl w:val="1"/>
        <w:rPr>
          <w:sz w:val="28"/>
          <w:szCs w:val="28"/>
        </w:rPr>
      </w:pPr>
      <w:r>
        <w:rPr>
          <w:sz w:val="28"/>
          <w:szCs w:val="28"/>
        </w:rPr>
      </w:r>
    </w:p>
    <w:p>
      <w:pPr>
        <w:pStyle w:val="ConsPlusNormal"/>
        <w:numPr>
          <w:ilvl w:val="0"/>
          <w:numId w:val="0"/>
        </w:numPr>
        <w:ind w:left="0" w:firstLine="709"/>
        <w:jc w:val="right"/>
        <w:outlineLvl w:val="1"/>
        <w:rPr>
          <w:sz w:val="28"/>
          <w:szCs w:val="28"/>
        </w:rPr>
      </w:pPr>
      <w:r>
        <w:rPr>
          <w:sz w:val="28"/>
          <w:szCs w:val="28"/>
        </w:rPr>
      </w:r>
    </w:p>
    <w:p>
      <w:pPr>
        <w:pStyle w:val="ConsPlusNormal"/>
        <w:numPr>
          <w:ilvl w:val="0"/>
          <w:numId w:val="0"/>
        </w:numPr>
        <w:ind w:left="0" w:firstLine="709"/>
        <w:jc w:val="right"/>
        <w:outlineLvl w:val="1"/>
        <w:rPr>
          <w:sz w:val="28"/>
          <w:szCs w:val="28"/>
        </w:rPr>
      </w:pPr>
      <w:r>
        <w:rPr>
          <w:sz w:val="28"/>
          <w:szCs w:val="28"/>
        </w:rPr>
      </w:r>
    </w:p>
    <w:p>
      <w:pPr>
        <w:pStyle w:val="ConsPlusNormal"/>
        <w:numPr>
          <w:ilvl w:val="0"/>
          <w:numId w:val="0"/>
        </w:numPr>
        <w:ind w:left="0" w:firstLine="709"/>
        <w:jc w:val="right"/>
        <w:outlineLvl w:val="1"/>
        <w:rPr>
          <w:sz w:val="28"/>
          <w:szCs w:val="28"/>
        </w:rPr>
      </w:pPr>
      <w:r>
        <w:rPr>
          <w:sz w:val="28"/>
          <w:szCs w:val="28"/>
        </w:rPr>
      </w:r>
    </w:p>
    <w:p>
      <w:pPr>
        <w:pStyle w:val="ConsPlusNormal"/>
        <w:numPr>
          <w:ilvl w:val="0"/>
          <w:numId w:val="0"/>
        </w:numPr>
        <w:ind w:left="0" w:firstLine="709"/>
        <w:jc w:val="right"/>
        <w:outlineLvl w:val="1"/>
        <w:rPr>
          <w:sz w:val="28"/>
          <w:szCs w:val="28"/>
        </w:rPr>
      </w:pPr>
      <w:r>
        <w:rPr>
          <w:sz w:val="28"/>
          <w:szCs w:val="28"/>
        </w:rPr>
      </w:r>
    </w:p>
    <w:p>
      <w:pPr>
        <w:pStyle w:val="ConsPlusNormal"/>
        <w:numPr>
          <w:ilvl w:val="0"/>
          <w:numId w:val="0"/>
        </w:numPr>
        <w:ind w:left="0" w:firstLine="709"/>
        <w:jc w:val="right"/>
        <w:outlineLvl w:val="1"/>
        <w:rPr>
          <w:sz w:val="28"/>
          <w:szCs w:val="28"/>
        </w:rPr>
      </w:pPr>
      <w:r>
        <w:rPr>
          <w:sz w:val="28"/>
          <w:szCs w:val="28"/>
        </w:rPr>
      </w:r>
    </w:p>
    <w:p>
      <w:pPr>
        <w:pStyle w:val="ConsPlusNormal"/>
        <w:numPr>
          <w:ilvl w:val="0"/>
          <w:numId w:val="0"/>
        </w:numPr>
        <w:ind w:left="0" w:firstLine="709"/>
        <w:jc w:val="right"/>
        <w:outlineLvl w:val="1"/>
        <w:rPr>
          <w:sz w:val="28"/>
          <w:szCs w:val="28"/>
        </w:rPr>
      </w:pPr>
      <w:r>
        <w:rPr>
          <w:sz w:val="28"/>
          <w:szCs w:val="28"/>
        </w:rPr>
      </w:r>
    </w:p>
    <w:p>
      <w:pPr>
        <w:pStyle w:val="ConsPlusNormal"/>
        <w:numPr>
          <w:ilvl w:val="0"/>
          <w:numId w:val="0"/>
        </w:numPr>
        <w:ind w:left="0" w:firstLine="709"/>
        <w:jc w:val="right"/>
        <w:outlineLvl w:val="1"/>
        <w:rPr>
          <w:sz w:val="28"/>
          <w:szCs w:val="28"/>
        </w:rPr>
      </w:pPr>
      <w:r>
        <w:rPr>
          <w:sz w:val="28"/>
          <w:szCs w:val="28"/>
        </w:rPr>
      </w:r>
    </w:p>
    <w:p>
      <w:pPr>
        <w:pStyle w:val="ConsPlusNormal"/>
        <w:numPr>
          <w:ilvl w:val="0"/>
          <w:numId w:val="0"/>
        </w:numPr>
        <w:ind w:left="0" w:firstLine="709"/>
        <w:jc w:val="right"/>
        <w:outlineLvl w:val="1"/>
        <w:rPr>
          <w:sz w:val="28"/>
          <w:szCs w:val="28"/>
        </w:rPr>
      </w:pPr>
      <w:r>
        <w:rPr>
          <w:sz w:val="28"/>
          <w:szCs w:val="28"/>
        </w:rPr>
      </w:r>
    </w:p>
    <w:p>
      <w:pPr>
        <w:pStyle w:val="ConsPlusNormal"/>
        <w:widowControl w:val="false"/>
        <w:numPr>
          <w:ilvl w:val="0"/>
          <w:numId w:val="0"/>
        </w:numPr>
        <w:suppressAutoHyphens w:val="true"/>
        <w:bidi w:val="0"/>
        <w:spacing w:lineRule="auto" w:line="240" w:before="0" w:after="0"/>
        <w:ind w:left="0" w:right="0" w:firstLine="4025"/>
        <w:jc w:val="left"/>
        <w:outlineLvl w:val="1"/>
        <w:rPr/>
      </w:pPr>
      <w:r>
        <w:rPr>
          <w:sz w:val="28"/>
          <w:szCs w:val="28"/>
        </w:rPr>
        <w:t>Приложение N 1</w:t>
      </w:r>
    </w:p>
    <w:p>
      <w:pPr>
        <w:pStyle w:val="ConsPlusNormal"/>
        <w:widowControl w:val="false"/>
        <w:suppressAutoHyphens w:val="true"/>
        <w:bidi w:val="0"/>
        <w:spacing w:lineRule="auto" w:line="240" w:before="0" w:after="0"/>
        <w:ind w:left="3231" w:right="0" w:firstLine="737"/>
        <w:jc w:val="left"/>
        <w:rPr/>
      </w:pPr>
      <w:r>
        <w:rPr>
          <w:sz w:val="28"/>
          <w:szCs w:val="28"/>
        </w:rPr>
        <w:t>к Административному регламенту</w:t>
      </w:r>
    </w:p>
    <w:p>
      <w:pPr>
        <w:pStyle w:val="ConsPlusNormal"/>
        <w:widowControl w:val="false"/>
        <w:suppressAutoHyphens w:val="true"/>
        <w:bidi w:val="0"/>
        <w:spacing w:lineRule="auto" w:line="240" w:before="0" w:after="0"/>
        <w:ind w:left="3231" w:right="0" w:firstLine="737"/>
        <w:jc w:val="left"/>
        <w:rPr/>
      </w:pPr>
      <w:r>
        <w:rPr>
          <w:sz w:val="28"/>
          <w:szCs w:val="28"/>
        </w:rPr>
        <w:t>предоставления муниципальной услуги</w:t>
      </w:r>
    </w:p>
    <w:p>
      <w:pPr>
        <w:pStyle w:val="ConsPlusNormal"/>
        <w:widowControl w:val="false"/>
        <w:suppressAutoHyphens w:val="true"/>
        <w:bidi w:val="0"/>
        <w:spacing w:lineRule="auto" w:line="240" w:before="0" w:after="0"/>
        <w:ind w:left="3231" w:right="0" w:firstLine="737"/>
        <w:jc w:val="left"/>
        <w:rPr/>
      </w:pPr>
      <w:r>
        <w:rPr>
          <w:sz w:val="28"/>
          <w:szCs w:val="28"/>
        </w:rPr>
        <w:t>"Предоставление земельных участков</w:t>
      </w:r>
    </w:p>
    <w:p>
      <w:pPr>
        <w:pStyle w:val="ConsPlusNormal"/>
        <w:widowControl w:val="false"/>
        <w:suppressAutoHyphens w:val="true"/>
        <w:bidi w:val="0"/>
        <w:spacing w:lineRule="auto" w:line="240" w:before="0" w:after="0"/>
        <w:ind w:left="3231" w:right="0" w:firstLine="737"/>
        <w:jc w:val="left"/>
        <w:rPr/>
      </w:pPr>
      <w:r>
        <w:rPr>
          <w:sz w:val="28"/>
          <w:szCs w:val="28"/>
        </w:rPr>
        <w:t>гражданам для индивидуального</w:t>
      </w:r>
    </w:p>
    <w:p>
      <w:pPr>
        <w:pStyle w:val="ConsPlusNormal"/>
        <w:widowControl w:val="false"/>
        <w:suppressAutoHyphens w:val="true"/>
        <w:bidi w:val="0"/>
        <w:spacing w:lineRule="auto" w:line="240" w:before="0" w:after="0"/>
        <w:ind w:left="3231" w:right="0" w:firstLine="737"/>
        <w:jc w:val="left"/>
        <w:rPr/>
      </w:pPr>
      <w:r>
        <w:rPr>
          <w:sz w:val="28"/>
          <w:szCs w:val="28"/>
        </w:rPr>
        <w:t>жилищного строительства, ведения</w:t>
      </w:r>
    </w:p>
    <w:p>
      <w:pPr>
        <w:pStyle w:val="ConsPlusNormal"/>
        <w:widowControl w:val="false"/>
        <w:suppressAutoHyphens w:val="true"/>
        <w:bidi w:val="0"/>
        <w:spacing w:lineRule="auto" w:line="240" w:before="0" w:after="0"/>
        <w:ind w:left="3231" w:right="0" w:firstLine="737"/>
        <w:jc w:val="left"/>
        <w:rPr/>
      </w:pPr>
      <w:r>
        <w:rPr>
          <w:sz w:val="28"/>
          <w:szCs w:val="28"/>
        </w:rPr>
        <w:t>личного подсобного хозяйства</w:t>
      </w:r>
    </w:p>
    <w:p>
      <w:pPr>
        <w:pStyle w:val="ConsPlusNormal"/>
        <w:widowControl w:val="false"/>
        <w:suppressAutoHyphens w:val="true"/>
        <w:bidi w:val="0"/>
        <w:spacing w:lineRule="auto" w:line="240" w:before="0" w:after="0"/>
        <w:ind w:left="3231" w:right="0" w:firstLine="737"/>
        <w:jc w:val="left"/>
        <w:rPr/>
      </w:pPr>
      <w:r>
        <w:rPr>
          <w:sz w:val="28"/>
          <w:szCs w:val="28"/>
        </w:rPr>
        <w:t>в границах населенного пункта,</w:t>
      </w:r>
    </w:p>
    <w:p>
      <w:pPr>
        <w:pStyle w:val="ConsPlusNormal"/>
        <w:widowControl w:val="false"/>
        <w:suppressAutoHyphens w:val="true"/>
        <w:bidi w:val="0"/>
        <w:spacing w:lineRule="auto" w:line="240" w:before="0" w:after="0"/>
        <w:ind w:left="3231" w:right="0" w:firstLine="737"/>
        <w:jc w:val="left"/>
        <w:rPr/>
      </w:pPr>
      <w:r>
        <w:rPr>
          <w:sz w:val="28"/>
          <w:szCs w:val="28"/>
        </w:rPr>
        <w:t>садоводства, гражданам и крестьянским</w:t>
      </w:r>
    </w:p>
    <w:p>
      <w:pPr>
        <w:pStyle w:val="ConsPlusNormal"/>
        <w:widowControl w:val="false"/>
        <w:suppressAutoHyphens w:val="true"/>
        <w:bidi w:val="0"/>
        <w:spacing w:lineRule="auto" w:line="240" w:before="0" w:after="0"/>
        <w:ind w:left="3231" w:right="0" w:firstLine="737"/>
        <w:jc w:val="left"/>
        <w:rPr/>
      </w:pPr>
      <w:r>
        <w:rPr>
          <w:sz w:val="28"/>
          <w:szCs w:val="28"/>
        </w:rPr>
        <w:t>(фермерским) хозяйствам для осуществления</w:t>
      </w:r>
    </w:p>
    <w:p>
      <w:pPr>
        <w:pStyle w:val="ConsPlusNormal"/>
        <w:widowControl w:val="false"/>
        <w:suppressAutoHyphens w:val="true"/>
        <w:bidi w:val="0"/>
        <w:spacing w:lineRule="auto" w:line="240" w:before="0" w:after="0"/>
        <w:ind w:left="3231" w:right="0" w:firstLine="737"/>
        <w:jc w:val="left"/>
        <w:rPr/>
      </w:pPr>
      <w:r>
        <w:rPr>
          <w:sz w:val="28"/>
          <w:szCs w:val="28"/>
        </w:rPr>
        <w:t>крестьянским (фермерским) хозяйством</w:t>
      </w:r>
    </w:p>
    <w:p>
      <w:pPr>
        <w:pStyle w:val="ConsPlusNormal"/>
        <w:widowControl w:val="false"/>
        <w:suppressAutoHyphens w:val="true"/>
        <w:bidi w:val="0"/>
        <w:spacing w:lineRule="auto" w:line="240" w:before="0" w:after="0"/>
        <w:ind w:left="3231" w:right="0" w:firstLine="737"/>
        <w:jc w:val="left"/>
        <w:rPr/>
      </w:pPr>
      <w:r>
        <w:rPr>
          <w:sz w:val="28"/>
          <w:szCs w:val="28"/>
        </w:rPr>
        <w:t>его деятельности"</w:t>
      </w:r>
    </w:p>
    <w:p>
      <w:pPr>
        <w:pStyle w:val="ConsPlusNormal"/>
        <w:ind w:firstLine="709"/>
        <w:jc w:val="right"/>
        <w:rPr>
          <w:sz w:val="28"/>
          <w:szCs w:val="28"/>
        </w:rPr>
      </w:pPr>
      <w:r>
        <w:rPr>
          <w:sz w:val="28"/>
          <w:szCs w:val="28"/>
        </w:rPr>
      </w:r>
    </w:p>
    <w:p>
      <w:pPr>
        <w:pStyle w:val="ConsPlusNormal"/>
        <w:ind w:firstLine="709"/>
        <w:jc w:val="right"/>
        <w:rPr>
          <w:sz w:val="28"/>
          <w:szCs w:val="28"/>
        </w:rPr>
      </w:pPr>
      <w:r>
        <w:rPr>
          <w:sz w:val="28"/>
          <w:szCs w:val="28"/>
        </w:rPr>
        <w:t>Главе Камышловского городского округа</w:t>
      </w:r>
    </w:p>
    <w:p>
      <w:pPr>
        <w:pStyle w:val="ConsPlusNormal"/>
        <w:ind w:firstLine="709"/>
        <w:rPr>
          <w:sz w:val="28"/>
          <w:szCs w:val="28"/>
        </w:rPr>
      </w:pPr>
      <w:r>
        <w:rPr>
          <w:sz w:val="28"/>
          <w:szCs w:val="28"/>
        </w:rPr>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(фамилия, имя, отчество заявителя</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или наименование организации)</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В лице представителя:</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Действующего(щей) на основании:</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Телефон: 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E-mail: 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Почтовый адрес:</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w:t>
      </w:r>
    </w:p>
    <w:p>
      <w:pPr>
        <w:pStyle w:val="ConsPlusNonformat"/>
        <w:ind w:firstLine="709"/>
        <w:jc w:val="both"/>
        <w:rPr>
          <w:rFonts w:ascii="Liberation Serif" w:hAnsi="Liberation Serif"/>
          <w:sz w:val="28"/>
          <w:szCs w:val="28"/>
        </w:rPr>
      </w:pPr>
      <w:r>
        <w:rPr>
          <w:rFonts w:ascii="Liberation Serif" w:hAnsi="Liberation Serif"/>
          <w:sz w:val="28"/>
          <w:szCs w:val="28"/>
        </w:rPr>
      </w:r>
    </w:p>
    <w:p>
      <w:pPr>
        <w:pStyle w:val="ConsPlusNonformat"/>
        <w:ind w:firstLine="709"/>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ЗАЯВЛЕНИЕ</w:t>
      </w:r>
    </w:p>
    <w:p>
      <w:pPr>
        <w:pStyle w:val="ConsPlusNonformat"/>
        <w:ind w:firstLine="709"/>
        <w:jc w:val="both"/>
        <w:rPr>
          <w:rFonts w:ascii="Liberation Serif" w:hAnsi="Liberation Serif"/>
          <w:sz w:val="28"/>
          <w:szCs w:val="28"/>
        </w:rPr>
      </w:pPr>
      <w:r>
        <w:rPr>
          <w:rFonts w:ascii="Liberation Serif" w:hAnsi="Liberation Serif"/>
          <w:sz w:val="28"/>
          <w:szCs w:val="28"/>
        </w:rPr>
      </w:r>
    </w:p>
    <w:p>
      <w:pPr>
        <w:pStyle w:val="ConsPlusNonformat"/>
        <w:ind w:firstLine="709"/>
        <w:jc w:val="both"/>
        <w:rPr>
          <w:rFonts w:ascii="Liberation Serif" w:hAnsi="Liberation Serif"/>
          <w:sz w:val="28"/>
          <w:szCs w:val="28"/>
        </w:rPr>
      </w:pPr>
      <w:r>
        <w:rPr>
          <w:rFonts w:ascii="Liberation Serif" w:hAnsi="Liberation Serif"/>
          <w:sz w:val="28"/>
          <w:szCs w:val="28"/>
        </w:rPr>
        <w:t>Прошу   предоставить в аренду земельный участок для строительства индивидуального   жилого   дома, ведения личного подсобного хозяйства, садоводства,  крестьянского  (фермерского) хозяйства площадью ______ кв. м,</w:t>
      </w:r>
    </w:p>
    <w:p>
      <w:pPr>
        <w:pStyle w:val="ConsPlusNonformat"/>
        <w:jc w:val="both"/>
        <w:rPr>
          <w:rFonts w:ascii="Liberation Serif" w:hAnsi="Liberation Serif"/>
          <w:sz w:val="28"/>
          <w:szCs w:val="28"/>
        </w:rPr>
      </w:pPr>
      <w:r>
        <w:rPr>
          <w:rFonts w:ascii="Liberation Serif" w:hAnsi="Liberation Serif"/>
          <w:sz w:val="28"/>
          <w:szCs w:val="28"/>
        </w:rPr>
        <w:t>кадастровый номер _______________ расположенный по адресу: ____________________________________________________________.</w:t>
      </w:r>
    </w:p>
    <w:p>
      <w:pPr>
        <w:pStyle w:val="ConsPlusNormal"/>
        <w:rPr>
          <w:sz w:val="28"/>
          <w:szCs w:val="28"/>
        </w:rPr>
      </w:pPr>
      <w:r>
        <w:rPr>
          <w:sz w:val="28"/>
          <w:szCs w:val="28"/>
        </w:rPr>
      </w:r>
    </w:p>
    <w:p>
      <w:pPr>
        <w:pStyle w:val="ConsPlusNormal"/>
        <w:jc w:val="both"/>
        <w:rPr>
          <w:sz w:val="28"/>
          <w:szCs w:val="28"/>
        </w:rPr>
      </w:pPr>
      <w:r>
        <w:rPr>
          <w:sz w:val="28"/>
          <w:szCs w:val="28"/>
        </w:rPr>
        <w:t>Ответ получу лично, прошу направить почтой (нужное подчеркнуть).</w:t>
      </w:r>
    </w:p>
    <w:p>
      <w:pPr>
        <w:pStyle w:val="ConsPlusNormal"/>
        <w:rPr>
          <w:sz w:val="28"/>
          <w:szCs w:val="28"/>
        </w:rPr>
      </w:pPr>
      <w:r>
        <w:rPr>
          <w:sz w:val="28"/>
          <w:szCs w:val="28"/>
        </w:rPr>
      </w:r>
    </w:p>
    <w:tbl>
      <w:tblPr>
        <w:tblW w:w="9065" w:type="dxa"/>
        <w:jc w:val="left"/>
        <w:tblInd w:w="0" w:type="dxa"/>
        <w:tblLayout w:type="fixed"/>
        <w:tblCellMar>
          <w:top w:w="102" w:type="dxa"/>
          <w:left w:w="62" w:type="dxa"/>
          <w:bottom w:w="102" w:type="dxa"/>
          <w:right w:w="62" w:type="dxa"/>
        </w:tblCellMar>
        <w:tblLook w:lastRow="0" w:firstRow="0" w:lastColumn="0" w:firstColumn="0" w:val="0000" w:noHBand="0" w:noVBand="0"/>
      </w:tblPr>
      <w:tblGrid>
        <w:gridCol w:w="1807"/>
        <w:gridCol w:w="7257"/>
      </w:tblGrid>
      <w:tr>
        <w:trPr/>
        <w:tc>
          <w:tcPr>
            <w:tcW w:w="1807"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t>Приложение:</w:t>
            </w:r>
          </w:p>
        </w:tc>
        <w:tc>
          <w:tcPr>
            <w:tcW w:w="7257"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t>1. Копия документа, удостоверяющего личность заявителя на _____ листах.</w:t>
            </w:r>
          </w:p>
          <w:p>
            <w:pPr>
              <w:pStyle w:val="ConsPlusNormal"/>
              <w:widowControl w:val="false"/>
              <w:rPr>
                <w:sz w:val="28"/>
                <w:szCs w:val="28"/>
              </w:rPr>
            </w:pPr>
            <w:r>
              <w:rPr>
                <w:sz w:val="28"/>
                <w:szCs w:val="28"/>
              </w:rPr>
              <w:t>2. Копия решения о предварительном согласовании предоставления на _____ листах</w:t>
            </w:r>
          </w:p>
        </w:tc>
      </w:tr>
    </w:tbl>
    <w:p>
      <w:pPr>
        <w:pStyle w:val="ConsPlusNormal"/>
        <w:rPr>
          <w:sz w:val="28"/>
          <w:szCs w:val="28"/>
        </w:rPr>
      </w:pPr>
      <w:r>
        <w:rPr>
          <w:sz w:val="28"/>
          <w:szCs w:val="28"/>
        </w:rPr>
      </w:r>
    </w:p>
    <w:p>
      <w:pPr>
        <w:pStyle w:val="ConsPlusNormal"/>
        <w:ind w:firstLine="709"/>
        <w:jc w:val="both"/>
        <w:rPr>
          <w:sz w:val="24"/>
          <w:szCs w:val="28"/>
        </w:rPr>
      </w:pPr>
      <w:r>
        <w:rPr>
          <w:sz w:val="24"/>
          <w:szCs w:val="28"/>
        </w:rPr>
        <w:t xml:space="preserve">В соответствии с Федеральным </w:t>
      </w:r>
      <w:hyperlink r:id="rId41">
        <w:r>
          <w:rPr>
            <w:sz w:val="24"/>
            <w:szCs w:val="28"/>
          </w:rPr>
          <w:t>законом</w:t>
        </w:r>
      </w:hyperlink>
      <w:r>
        <w:rPr>
          <w:sz w:val="24"/>
          <w:szCs w:val="28"/>
        </w:rPr>
        <w:t xml:space="preserve"> от 27.07.2006 N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к нему документах.</w:t>
      </w:r>
    </w:p>
    <w:p>
      <w:pPr>
        <w:pStyle w:val="ConsPlusNormal"/>
        <w:jc w:val="both"/>
        <w:rPr>
          <w:sz w:val="24"/>
          <w:szCs w:val="28"/>
        </w:rPr>
      </w:pPr>
      <w:r>
        <w:rPr>
          <w:sz w:val="24"/>
          <w:szCs w:val="28"/>
        </w:rPr>
        <w:t>Согласие действует в течение одного года со дня подписания настоящего заявления. Мне разъяснено, что данное согласие может быть отозвано мною в письменной форме.</w:t>
      </w:r>
    </w:p>
    <w:p>
      <w:pPr>
        <w:pStyle w:val="ConsPlusNormal"/>
        <w:jc w:val="both"/>
        <w:rPr>
          <w:sz w:val="28"/>
          <w:szCs w:val="28"/>
        </w:rPr>
      </w:pPr>
      <w:r>
        <w:rPr>
          <w:sz w:val="28"/>
          <w:szCs w:val="28"/>
        </w:rPr>
      </w:r>
    </w:p>
    <w:p>
      <w:pPr>
        <w:pStyle w:val="ConsPlusNormal"/>
        <w:jc w:val="both"/>
        <w:rPr>
          <w:sz w:val="28"/>
          <w:szCs w:val="28"/>
        </w:rPr>
      </w:pPr>
      <w:r>
        <w:rPr>
          <w:sz w:val="28"/>
          <w:szCs w:val="28"/>
        </w:rPr>
        <w:t>Я, ________________________________________________________________</w:t>
      </w:r>
    </w:p>
    <w:p>
      <w:pPr>
        <w:pStyle w:val="ConsPlusNormal"/>
        <w:jc w:val="center"/>
        <w:rPr>
          <w:sz w:val="28"/>
          <w:szCs w:val="28"/>
        </w:rPr>
      </w:pPr>
      <w:r>
        <w:rPr>
          <w:sz w:val="28"/>
          <w:szCs w:val="28"/>
        </w:rPr>
        <w:t>(Ф.И.О.)</w:t>
      </w:r>
    </w:p>
    <w:p>
      <w:pPr>
        <w:pStyle w:val="ConsPlusNormal"/>
        <w:jc w:val="both"/>
        <w:rPr>
          <w:sz w:val="24"/>
          <w:szCs w:val="28"/>
        </w:rPr>
      </w:pPr>
      <w:r>
        <w:rPr>
          <w:sz w:val="24"/>
          <w:szCs w:val="28"/>
        </w:rPr>
        <w:t>даю свое согласие на обработку своих персональных данных.</w:t>
      </w:r>
    </w:p>
    <w:p>
      <w:pPr>
        <w:pStyle w:val="ConsPlusNormal"/>
        <w:jc w:val="both"/>
        <w:rPr>
          <w:sz w:val="24"/>
          <w:szCs w:val="28"/>
        </w:rPr>
      </w:pPr>
      <w:r>
        <w:rPr>
          <w:sz w:val="24"/>
          <w:szCs w:val="28"/>
        </w:rPr>
        <w:t xml:space="preserve">Мне разъяснено, что в соответствии с Федеральным </w:t>
      </w:r>
      <w:hyperlink r:id="rId42">
        <w:r>
          <w:rPr>
            <w:sz w:val="24"/>
            <w:szCs w:val="28"/>
          </w:rPr>
          <w:t>законом</w:t>
        </w:r>
      </w:hyperlink>
      <w:r>
        <w:rPr>
          <w:sz w:val="24"/>
          <w:szCs w:val="28"/>
        </w:rPr>
        <w:t xml:space="preserve"> от 27.07.2010 N 210-ФЗ "О предоставлении государственных и муниципальных услуг" документы, указанные в пунктах 3, </w:t>
      </w:r>
      <w:hyperlink w:anchor="P750">
        <w:r>
          <w:rPr>
            <w:sz w:val="24"/>
            <w:szCs w:val="28"/>
          </w:rPr>
          <w:t>4</w:t>
        </w:r>
      </w:hyperlink>
      <w:r>
        <w:rPr>
          <w:sz w:val="24"/>
          <w:szCs w:val="28"/>
        </w:rPr>
        <w:t xml:space="preserve">, </w:t>
      </w:r>
      <w:hyperlink w:anchor="P751">
        <w:r>
          <w:rPr>
            <w:sz w:val="24"/>
            <w:szCs w:val="28"/>
          </w:rPr>
          <w:t>5</w:t>
        </w:r>
      </w:hyperlink>
      <w:r>
        <w:rPr>
          <w:sz w:val="24"/>
          <w:szCs w:val="28"/>
        </w:rPr>
        <w:t>, не обязательны для представления и могут быть получены Комитетам самостоятельно. Документы приобщаются мною по собственной инициативе.</w:t>
      </w:r>
    </w:p>
    <w:p>
      <w:pPr>
        <w:pStyle w:val="ConsPlusNormal"/>
        <w:jc w:val="both"/>
        <w:rPr>
          <w:sz w:val="28"/>
          <w:szCs w:val="28"/>
        </w:rPr>
      </w:pPr>
      <w:r>
        <w:rPr>
          <w:sz w:val="28"/>
          <w:szCs w:val="28"/>
        </w:rPr>
      </w:r>
    </w:p>
    <w:p>
      <w:pPr>
        <w:pStyle w:val="ConsPlusNormal"/>
        <w:ind w:firstLine="709"/>
        <w:jc w:val="both"/>
        <w:rPr>
          <w:sz w:val="28"/>
          <w:szCs w:val="28"/>
        </w:rPr>
      </w:pPr>
      <w:r>
        <w:rPr>
          <w:sz w:val="28"/>
          <w:szCs w:val="28"/>
        </w:rPr>
        <w:t>К заявлению прилагаются следующие документы:</w:t>
      </w:r>
    </w:p>
    <w:p>
      <w:pPr>
        <w:pStyle w:val="ConsPlusNormal"/>
        <w:ind w:firstLine="709"/>
        <w:jc w:val="both"/>
        <w:rPr>
          <w:sz w:val="28"/>
          <w:szCs w:val="28"/>
        </w:rPr>
      </w:pPr>
      <w:r>
        <w:rPr>
          <w:sz w:val="28"/>
          <w:szCs w:val="28"/>
        </w:rPr>
        <w:t>1) кадастровая выписка о земельном участке или кадастровый паспорт земельного участка;</w:t>
      </w:r>
    </w:p>
    <w:p>
      <w:pPr>
        <w:pStyle w:val="ConsPlusNormal"/>
        <w:ind w:firstLine="709"/>
        <w:jc w:val="both"/>
        <w:rPr>
          <w:sz w:val="28"/>
          <w:szCs w:val="28"/>
        </w:rPr>
      </w:pPr>
      <w:bookmarkStart w:id="17" w:name="P750"/>
      <w:bookmarkEnd w:id="17"/>
      <w:r>
        <w:rPr>
          <w:sz w:val="28"/>
          <w:szCs w:val="28"/>
        </w:rPr>
        <w:t>2) выписка из Единого государственного реестра прав на недвижимое имущество и сделок с ним;</w:t>
      </w:r>
    </w:p>
    <w:p>
      <w:pPr>
        <w:pStyle w:val="ConsPlusNormal"/>
        <w:ind w:firstLine="709"/>
        <w:jc w:val="both"/>
        <w:rPr>
          <w:sz w:val="28"/>
          <w:szCs w:val="28"/>
        </w:rPr>
      </w:pPr>
      <w:bookmarkStart w:id="18" w:name="P751"/>
      <w:bookmarkEnd w:id="18"/>
      <w:r>
        <w:rPr>
          <w:sz w:val="28"/>
          <w:szCs w:val="28"/>
        </w:rPr>
        <w:t>3) копия лицензии, удостоверяющей право проведения работ по геологическому изучению недр;</w:t>
      </w:r>
    </w:p>
    <w:p>
      <w:pPr>
        <w:pStyle w:val="ConsPlusNormal"/>
        <w:ind w:firstLine="709"/>
        <w:jc w:val="both"/>
        <w:rPr>
          <w:sz w:val="28"/>
          <w:szCs w:val="28"/>
        </w:rPr>
      </w:pPr>
      <w:r>
        <w:rPr>
          <w:sz w:val="28"/>
          <w:szCs w:val="28"/>
        </w:rPr>
        <w:t xml:space="preserve">4) иные документы, подтверждающие основания для использования земель или земельного участка в целях, предусмотренных </w:t>
      </w:r>
      <w:hyperlink r:id="rId43">
        <w:r>
          <w:rPr>
            <w:sz w:val="28"/>
            <w:szCs w:val="28"/>
          </w:rPr>
          <w:t>пунктом 1 статьи 39.34</w:t>
        </w:r>
      </w:hyperlink>
      <w:r>
        <w:rPr>
          <w:sz w:val="28"/>
          <w:szCs w:val="28"/>
        </w:rPr>
        <w:t xml:space="preserve"> Земельного кодекса Российской Федерации.</w:t>
      </w:r>
    </w:p>
    <w:p>
      <w:pPr>
        <w:pStyle w:val="ConsPlusNormal"/>
        <w:rPr>
          <w:sz w:val="28"/>
          <w:szCs w:val="28"/>
        </w:rPr>
      </w:pPr>
      <w:r>
        <w:rPr>
          <w:sz w:val="28"/>
          <w:szCs w:val="28"/>
        </w:rPr>
      </w:r>
    </w:p>
    <w:tbl>
      <w:tblPr>
        <w:tblW w:w="9185" w:type="dxa"/>
        <w:jc w:val="left"/>
        <w:tblInd w:w="0" w:type="dxa"/>
        <w:tblLayout w:type="fixed"/>
        <w:tblCellMar>
          <w:top w:w="102" w:type="dxa"/>
          <w:left w:w="62" w:type="dxa"/>
          <w:bottom w:w="102" w:type="dxa"/>
          <w:right w:w="62" w:type="dxa"/>
        </w:tblCellMar>
        <w:tblLook w:noVBand="0" w:val="0000" w:noHBand="0" w:lastColumn="0" w:firstColumn="0" w:lastRow="0" w:firstRow="0"/>
      </w:tblPr>
      <w:tblGrid>
        <w:gridCol w:w="1418"/>
        <w:gridCol w:w="2098"/>
        <w:gridCol w:w="339"/>
        <w:gridCol w:w="1871"/>
        <w:gridCol w:w="340"/>
        <w:gridCol w:w="3118"/>
      </w:tblGrid>
      <w:tr>
        <w:trPr/>
        <w:tc>
          <w:tcPr>
            <w:tcW w:w="1418" w:type="dxa"/>
            <w:tcBorders/>
          </w:tcPr>
          <w:p>
            <w:pPr>
              <w:pStyle w:val="ConsPlusNormal"/>
              <w:widowControl w:val="false"/>
              <w:rPr>
                <w:sz w:val="28"/>
                <w:szCs w:val="28"/>
              </w:rPr>
            </w:pPr>
            <w:r>
              <w:rPr>
                <w:sz w:val="28"/>
                <w:szCs w:val="28"/>
              </w:rPr>
              <w:t>Заявитель</w:t>
            </w:r>
          </w:p>
        </w:tc>
        <w:tc>
          <w:tcPr>
            <w:tcW w:w="2098" w:type="dxa"/>
            <w:tcBorders>
              <w:bottom w:val="single" w:sz="4" w:space="0" w:color="000000"/>
            </w:tcBorders>
          </w:tcPr>
          <w:p>
            <w:pPr>
              <w:pStyle w:val="ConsPlusNormal"/>
              <w:widowControl w:val="false"/>
              <w:rPr>
                <w:sz w:val="28"/>
                <w:szCs w:val="28"/>
              </w:rPr>
            </w:pPr>
            <w:r>
              <w:rPr>
                <w:sz w:val="28"/>
                <w:szCs w:val="28"/>
              </w:rPr>
            </w:r>
          </w:p>
        </w:tc>
        <w:tc>
          <w:tcPr>
            <w:tcW w:w="339" w:type="dxa"/>
            <w:tcBorders/>
          </w:tcPr>
          <w:p>
            <w:pPr>
              <w:pStyle w:val="ConsPlusNormal"/>
              <w:widowControl w:val="false"/>
              <w:rPr>
                <w:sz w:val="28"/>
                <w:szCs w:val="28"/>
              </w:rPr>
            </w:pPr>
            <w:r>
              <w:rPr>
                <w:sz w:val="28"/>
                <w:szCs w:val="28"/>
              </w:rPr>
            </w:r>
          </w:p>
        </w:tc>
        <w:tc>
          <w:tcPr>
            <w:tcW w:w="1871" w:type="dxa"/>
            <w:tcBorders>
              <w:bottom w:val="single" w:sz="4" w:space="0" w:color="000000"/>
            </w:tcBorders>
          </w:tcPr>
          <w:p>
            <w:pPr>
              <w:pStyle w:val="ConsPlusNormal"/>
              <w:widowControl w:val="false"/>
              <w:rPr>
                <w:sz w:val="28"/>
                <w:szCs w:val="28"/>
              </w:rPr>
            </w:pPr>
            <w:r>
              <w:rPr>
                <w:sz w:val="28"/>
                <w:szCs w:val="28"/>
              </w:rPr>
            </w:r>
          </w:p>
        </w:tc>
        <w:tc>
          <w:tcPr>
            <w:tcW w:w="340" w:type="dxa"/>
            <w:tcBorders/>
          </w:tcPr>
          <w:p>
            <w:pPr>
              <w:pStyle w:val="ConsPlusNormal"/>
              <w:widowControl w:val="false"/>
              <w:rPr>
                <w:sz w:val="28"/>
                <w:szCs w:val="28"/>
              </w:rPr>
            </w:pPr>
            <w:r>
              <w:rPr>
                <w:sz w:val="28"/>
                <w:szCs w:val="28"/>
              </w:rPr>
            </w:r>
          </w:p>
        </w:tc>
        <w:tc>
          <w:tcPr>
            <w:tcW w:w="3118" w:type="dxa"/>
            <w:tcBorders>
              <w:bottom w:val="single" w:sz="4" w:space="0" w:color="000000"/>
            </w:tcBorders>
          </w:tcPr>
          <w:p>
            <w:pPr>
              <w:pStyle w:val="ConsPlusNormal"/>
              <w:widowControl w:val="false"/>
              <w:rPr>
                <w:sz w:val="28"/>
                <w:szCs w:val="28"/>
              </w:rPr>
            </w:pPr>
            <w:r>
              <w:rPr>
                <w:sz w:val="28"/>
                <w:szCs w:val="28"/>
              </w:rPr>
            </w:r>
          </w:p>
        </w:tc>
      </w:tr>
      <w:tr>
        <w:trPr/>
        <w:tc>
          <w:tcPr>
            <w:tcW w:w="1418" w:type="dxa"/>
            <w:tcBorders/>
          </w:tcPr>
          <w:p>
            <w:pPr>
              <w:pStyle w:val="ConsPlusNormal"/>
              <w:widowControl w:val="false"/>
              <w:rPr>
                <w:sz w:val="28"/>
                <w:szCs w:val="28"/>
              </w:rPr>
            </w:pPr>
            <w:r>
              <w:rPr>
                <w:sz w:val="28"/>
                <w:szCs w:val="28"/>
              </w:rPr>
            </w:r>
          </w:p>
        </w:tc>
        <w:tc>
          <w:tcPr>
            <w:tcW w:w="2098" w:type="dxa"/>
            <w:tcBorders>
              <w:top w:val="single" w:sz="4" w:space="0" w:color="000000"/>
            </w:tcBorders>
          </w:tcPr>
          <w:p>
            <w:pPr>
              <w:pStyle w:val="ConsPlusNormal"/>
              <w:widowControl w:val="false"/>
              <w:jc w:val="center"/>
              <w:rPr>
                <w:sz w:val="28"/>
                <w:szCs w:val="28"/>
              </w:rPr>
            </w:pPr>
            <w:r>
              <w:rPr>
                <w:sz w:val="28"/>
                <w:szCs w:val="28"/>
              </w:rPr>
              <w:t>(должность)</w:t>
            </w:r>
          </w:p>
        </w:tc>
        <w:tc>
          <w:tcPr>
            <w:tcW w:w="339" w:type="dxa"/>
            <w:tcBorders/>
          </w:tcPr>
          <w:p>
            <w:pPr>
              <w:pStyle w:val="ConsPlusNormal"/>
              <w:widowControl w:val="false"/>
              <w:rPr>
                <w:sz w:val="28"/>
                <w:szCs w:val="28"/>
              </w:rPr>
            </w:pPr>
            <w:r>
              <w:rPr>
                <w:sz w:val="28"/>
                <w:szCs w:val="28"/>
              </w:rPr>
            </w:r>
          </w:p>
        </w:tc>
        <w:tc>
          <w:tcPr>
            <w:tcW w:w="1871" w:type="dxa"/>
            <w:tcBorders>
              <w:top w:val="single" w:sz="4" w:space="0" w:color="000000"/>
            </w:tcBorders>
          </w:tcPr>
          <w:p>
            <w:pPr>
              <w:pStyle w:val="ConsPlusNormal"/>
              <w:widowControl w:val="false"/>
              <w:jc w:val="center"/>
              <w:rPr>
                <w:sz w:val="28"/>
                <w:szCs w:val="28"/>
              </w:rPr>
            </w:pPr>
            <w:r>
              <w:rPr>
                <w:sz w:val="28"/>
                <w:szCs w:val="28"/>
              </w:rPr>
              <w:t>(подпись)</w:t>
            </w:r>
          </w:p>
        </w:tc>
        <w:tc>
          <w:tcPr>
            <w:tcW w:w="340" w:type="dxa"/>
            <w:tcBorders/>
          </w:tcPr>
          <w:p>
            <w:pPr>
              <w:pStyle w:val="ConsPlusNormal"/>
              <w:widowControl w:val="false"/>
              <w:rPr>
                <w:sz w:val="28"/>
                <w:szCs w:val="28"/>
              </w:rPr>
            </w:pPr>
            <w:r>
              <w:rPr>
                <w:sz w:val="28"/>
                <w:szCs w:val="28"/>
              </w:rPr>
            </w:r>
          </w:p>
        </w:tc>
        <w:tc>
          <w:tcPr>
            <w:tcW w:w="3118" w:type="dxa"/>
            <w:tcBorders>
              <w:top w:val="single" w:sz="4" w:space="0" w:color="000000"/>
            </w:tcBorders>
          </w:tcPr>
          <w:p>
            <w:pPr>
              <w:pStyle w:val="ConsPlusNormal"/>
              <w:widowControl w:val="false"/>
              <w:jc w:val="center"/>
              <w:rPr>
                <w:sz w:val="28"/>
                <w:szCs w:val="28"/>
              </w:rPr>
            </w:pPr>
            <w:r>
              <w:rPr>
                <w:sz w:val="28"/>
                <w:szCs w:val="28"/>
              </w:rPr>
              <w:t>(расшифровка подписи)</w:t>
            </w:r>
          </w:p>
        </w:tc>
      </w:tr>
    </w:tbl>
    <w:p>
      <w:pPr>
        <w:pStyle w:val="ConsPlusNormal"/>
        <w:pBdr>
          <w:bottom w:val="single" w:sz="12" w:space="1" w:color="000000"/>
        </w:pBdr>
        <w:rPr>
          <w:sz w:val="28"/>
          <w:szCs w:val="28"/>
        </w:rPr>
      </w:pPr>
      <w:r>
        <w:rPr>
          <w:sz w:val="28"/>
          <w:szCs w:val="28"/>
        </w:rPr>
      </w:r>
    </w:p>
    <w:p>
      <w:pPr>
        <w:pStyle w:val="ConsPlusNormal"/>
        <w:jc w:val="right"/>
        <w:rPr>
          <w:sz w:val="28"/>
          <w:szCs w:val="28"/>
        </w:rPr>
      </w:pPr>
      <w:r>
        <w:rPr>
          <w:sz w:val="28"/>
          <w:szCs w:val="28"/>
        </w:rPr>
        <w:t>__</w:t>
      </w:r>
    </w:p>
    <w:p>
      <w:pPr>
        <w:pStyle w:val="ConsPlusNormal"/>
        <w:jc w:val="right"/>
        <w:rPr>
          <w:sz w:val="28"/>
          <w:szCs w:val="28"/>
        </w:rPr>
      </w:pPr>
      <w:r>
        <w:rPr>
          <w:sz w:val="28"/>
          <w:szCs w:val="28"/>
        </w:rPr>
        <w:t>(дата)</w:t>
      </w:r>
    </w:p>
    <w:p>
      <w:pPr>
        <w:pStyle w:val="ConsPlusNormal"/>
        <w:ind w:firstLine="709"/>
        <w:rPr>
          <w:sz w:val="28"/>
          <w:szCs w:val="28"/>
        </w:rPr>
      </w:pPr>
      <w:r>
        <w:rPr>
          <w:sz w:val="28"/>
          <w:szCs w:val="28"/>
        </w:rPr>
      </w:r>
    </w:p>
    <w:p>
      <w:pPr>
        <w:pStyle w:val="ConsPlusNormal"/>
        <w:ind w:firstLine="709"/>
        <w:rPr>
          <w:sz w:val="28"/>
          <w:szCs w:val="28"/>
        </w:rPr>
      </w:pPr>
      <w:r>
        <w:rPr>
          <w:sz w:val="28"/>
          <w:szCs w:val="28"/>
        </w:rPr>
      </w:r>
    </w:p>
    <w:p>
      <w:pPr>
        <w:pStyle w:val="ConsPlusNormal"/>
        <w:ind w:firstLine="709"/>
        <w:rPr>
          <w:sz w:val="28"/>
          <w:szCs w:val="28"/>
        </w:rPr>
      </w:pPr>
      <w:r>
        <w:rPr>
          <w:sz w:val="28"/>
          <w:szCs w:val="28"/>
        </w:rPr>
      </w:r>
    </w:p>
    <w:p>
      <w:pPr>
        <w:pStyle w:val="ConsPlusNormal"/>
        <w:ind w:firstLine="709"/>
        <w:rPr>
          <w:sz w:val="28"/>
          <w:szCs w:val="28"/>
        </w:rPr>
      </w:pPr>
      <w:r>
        <w:rPr>
          <w:sz w:val="28"/>
          <w:szCs w:val="28"/>
        </w:rPr>
      </w:r>
    </w:p>
    <w:p>
      <w:pPr>
        <w:pStyle w:val="ConsPlusNormal"/>
        <w:numPr>
          <w:ilvl w:val="0"/>
          <w:numId w:val="0"/>
        </w:numPr>
        <w:ind w:left="0" w:firstLine="709"/>
        <w:jc w:val="right"/>
        <w:outlineLvl w:val="1"/>
        <w:rPr>
          <w:sz w:val="28"/>
          <w:szCs w:val="28"/>
        </w:rPr>
      </w:pPr>
      <w:r>
        <w:rPr>
          <w:sz w:val="28"/>
          <w:szCs w:val="28"/>
        </w:rPr>
      </w:r>
    </w:p>
    <w:p>
      <w:pPr>
        <w:pStyle w:val="ConsPlusNormal"/>
        <w:numPr>
          <w:ilvl w:val="0"/>
          <w:numId w:val="0"/>
        </w:numPr>
        <w:ind w:left="0" w:firstLine="709"/>
        <w:jc w:val="right"/>
        <w:outlineLvl w:val="1"/>
        <w:rPr>
          <w:sz w:val="28"/>
          <w:szCs w:val="28"/>
        </w:rPr>
      </w:pPr>
      <w:r>
        <w:rPr>
          <w:sz w:val="28"/>
          <w:szCs w:val="28"/>
        </w:rPr>
      </w:r>
    </w:p>
    <w:p>
      <w:pPr>
        <w:pStyle w:val="ConsPlusNormal"/>
        <w:widowControl w:val="false"/>
        <w:numPr>
          <w:ilvl w:val="0"/>
          <w:numId w:val="0"/>
        </w:numPr>
        <w:suppressAutoHyphens w:val="true"/>
        <w:bidi w:val="0"/>
        <w:spacing w:lineRule="auto" w:line="240" w:before="0" w:after="0"/>
        <w:ind w:left="0" w:right="0" w:firstLine="4139"/>
        <w:jc w:val="left"/>
        <w:outlineLvl w:val="1"/>
        <w:rPr/>
      </w:pPr>
      <w:r>
        <w:rPr>
          <w:sz w:val="28"/>
          <w:szCs w:val="28"/>
        </w:rPr>
        <w:t>Приложение N 2</w:t>
      </w:r>
    </w:p>
    <w:p>
      <w:pPr>
        <w:pStyle w:val="ConsPlusNormal"/>
        <w:widowControl w:val="false"/>
        <w:suppressAutoHyphens w:val="true"/>
        <w:bidi w:val="0"/>
        <w:spacing w:lineRule="auto" w:line="240" w:before="0" w:after="0"/>
        <w:ind w:left="3345" w:right="0" w:firstLine="737"/>
        <w:jc w:val="left"/>
        <w:rPr/>
      </w:pPr>
      <w:r>
        <w:rPr>
          <w:sz w:val="28"/>
          <w:szCs w:val="28"/>
        </w:rPr>
        <w:t>к Административному регламенту</w:t>
      </w:r>
    </w:p>
    <w:p>
      <w:pPr>
        <w:pStyle w:val="ConsPlusNormal"/>
        <w:widowControl w:val="false"/>
        <w:suppressAutoHyphens w:val="true"/>
        <w:bidi w:val="0"/>
        <w:spacing w:lineRule="auto" w:line="240" w:before="0" w:after="0"/>
        <w:ind w:left="3345" w:right="0" w:firstLine="737"/>
        <w:jc w:val="left"/>
        <w:rPr/>
      </w:pPr>
      <w:r>
        <w:rPr>
          <w:sz w:val="28"/>
          <w:szCs w:val="28"/>
        </w:rPr>
        <w:t>предоставления муниципальной услуги</w:t>
      </w:r>
    </w:p>
    <w:p>
      <w:pPr>
        <w:pStyle w:val="ConsPlusNormal"/>
        <w:widowControl w:val="false"/>
        <w:suppressAutoHyphens w:val="true"/>
        <w:bidi w:val="0"/>
        <w:spacing w:lineRule="auto" w:line="240" w:before="0" w:after="0"/>
        <w:ind w:left="3345" w:right="0" w:firstLine="737"/>
        <w:jc w:val="left"/>
        <w:rPr/>
      </w:pPr>
      <w:r>
        <w:rPr>
          <w:sz w:val="28"/>
          <w:szCs w:val="28"/>
        </w:rPr>
        <w:t>"Предоставление земельных участков</w:t>
      </w:r>
    </w:p>
    <w:p>
      <w:pPr>
        <w:pStyle w:val="ConsPlusNormal"/>
        <w:widowControl w:val="false"/>
        <w:suppressAutoHyphens w:val="true"/>
        <w:bidi w:val="0"/>
        <w:spacing w:lineRule="auto" w:line="240" w:before="0" w:after="0"/>
        <w:ind w:left="3345" w:right="0" w:firstLine="737"/>
        <w:jc w:val="left"/>
        <w:rPr/>
      </w:pPr>
      <w:r>
        <w:rPr>
          <w:sz w:val="28"/>
          <w:szCs w:val="28"/>
        </w:rPr>
        <w:t>гражданам для индивидуального</w:t>
      </w:r>
    </w:p>
    <w:p>
      <w:pPr>
        <w:pStyle w:val="ConsPlusNormal"/>
        <w:widowControl w:val="false"/>
        <w:suppressAutoHyphens w:val="true"/>
        <w:bidi w:val="0"/>
        <w:spacing w:lineRule="auto" w:line="240" w:before="0" w:after="0"/>
        <w:ind w:left="3345" w:right="0" w:firstLine="737"/>
        <w:jc w:val="left"/>
        <w:rPr/>
      </w:pPr>
      <w:r>
        <w:rPr>
          <w:sz w:val="28"/>
          <w:szCs w:val="28"/>
        </w:rPr>
        <w:t>жилищного строительства, ведения</w:t>
      </w:r>
    </w:p>
    <w:p>
      <w:pPr>
        <w:pStyle w:val="ConsPlusNormal"/>
        <w:widowControl w:val="false"/>
        <w:suppressAutoHyphens w:val="true"/>
        <w:bidi w:val="0"/>
        <w:spacing w:lineRule="auto" w:line="240" w:before="0" w:after="0"/>
        <w:ind w:left="3345" w:right="0" w:firstLine="737"/>
        <w:jc w:val="left"/>
        <w:rPr/>
      </w:pPr>
      <w:r>
        <w:rPr>
          <w:sz w:val="28"/>
          <w:szCs w:val="28"/>
        </w:rPr>
        <w:t>личного подсобного хозяйства</w:t>
      </w:r>
    </w:p>
    <w:p>
      <w:pPr>
        <w:pStyle w:val="ConsPlusNormal"/>
        <w:widowControl w:val="false"/>
        <w:suppressAutoHyphens w:val="true"/>
        <w:bidi w:val="0"/>
        <w:spacing w:lineRule="auto" w:line="240" w:before="0" w:after="0"/>
        <w:ind w:left="3345" w:right="0" w:firstLine="737"/>
        <w:jc w:val="left"/>
        <w:rPr/>
      </w:pPr>
      <w:r>
        <w:rPr>
          <w:sz w:val="28"/>
          <w:szCs w:val="28"/>
        </w:rPr>
        <w:t>в границах населенного пункта,</w:t>
      </w:r>
    </w:p>
    <w:p>
      <w:pPr>
        <w:pStyle w:val="ConsPlusNormal"/>
        <w:widowControl w:val="false"/>
        <w:suppressAutoHyphens w:val="true"/>
        <w:bidi w:val="0"/>
        <w:spacing w:lineRule="auto" w:line="240" w:before="0" w:after="0"/>
        <w:ind w:left="3345" w:right="0" w:firstLine="737"/>
        <w:jc w:val="left"/>
        <w:rPr/>
      </w:pPr>
      <w:r>
        <w:rPr>
          <w:sz w:val="28"/>
          <w:szCs w:val="28"/>
        </w:rPr>
        <w:t>садоводства, гражданам и крестьянским</w:t>
      </w:r>
    </w:p>
    <w:p>
      <w:pPr>
        <w:pStyle w:val="ConsPlusNormal"/>
        <w:widowControl w:val="false"/>
        <w:suppressAutoHyphens w:val="true"/>
        <w:bidi w:val="0"/>
        <w:spacing w:lineRule="auto" w:line="240" w:before="0" w:after="0"/>
        <w:ind w:left="3345" w:right="0" w:firstLine="737"/>
        <w:jc w:val="left"/>
        <w:rPr/>
      </w:pPr>
      <w:r>
        <w:rPr>
          <w:sz w:val="28"/>
          <w:szCs w:val="28"/>
        </w:rPr>
        <w:t>(фермерским) хозяйствам для осуществления</w:t>
      </w:r>
    </w:p>
    <w:p>
      <w:pPr>
        <w:pStyle w:val="ConsPlusNormal"/>
        <w:widowControl w:val="false"/>
        <w:suppressAutoHyphens w:val="true"/>
        <w:bidi w:val="0"/>
        <w:spacing w:lineRule="auto" w:line="240" w:before="0" w:after="0"/>
        <w:ind w:left="3345" w:right="0" w:firstLine="737"/>
        <w:jc w:val="left"/>
        <w:rPr/>
      </w:pPr>
      <w:r>
        <w:rPr>
          <w:sz w:val="28"/>
          <w:szCs w:val="28"/>
        </w:rPr>
        <w:t>крестьянским (фермерским) хозяйством</w:t>
      </w:r>
    </w:p>
    <w:p>
      <w:pPr>
        <w:pStyle w:val="ConsPlusNormal"/>
        <w:widowControl w:val="false"/>
        <w:suppressAutoHyphens w:val="true"/>
        <w:bidi w:val="0"/>
        <w:spacing w:lineRule="auto" w:line="240" w:before="0" w:after="0"/>
        <w:ind w:left="3345" w:right="0" w:firstLine="737"/>
        <w:jc w:val="left"/>
        <w:rPr/>
      </w:pPr>
      <w:r>
        <w:rPr>
          <w:sz w:val="28"/>
          <w:szCs w:val="28"/>
        </w:rPr>
        <w:t>его деятельности"</w:t>
      </w:r>
    </w:p>
    <w:p>
      <w:pPr>
        <w:pStyle w:val="ConsPlusNormal"/>
        <w:ind w:firstLine="709"/>
        <w:jc w:val="right"/>
        <w:rPr>
          <w:sz w:val="28"/>
          <w:szCs w:val="28"/>
        </w:rPr>
      </w:pPr>
      <w:r>
        <w:rPr>
          <w:sz w:val="28"/>
          <w:szCs w:val="28"/>
        </w:rPr>
      </w:r>
    </w:p>
    <w:p>
      <w:pPr>
        <w:pStyle w:val="ConsPlusNormal"/>
        <w:ind w:firstLine="709"/>
        <w:jc w:val="right"/>
        <w:rPr>
          <w:sz w:val="28"/>
          <w:szCs w:val="28"/>
        </w:rPr>
      </w:pPr>
      <w:r>
        <w:rPr>
          <w:sz w:val="28"/>
          <w:szCs w:val="28"/>
        </w:rPr>
        <w:t>Главе Камышловского городского округа</w:t>
      </w:r>
    </w:p>
    <w:p>
      <w:pPr>
        <w:pStyle w:val="ConsPlusNormal"/>
        <w:ind w:firstLine="709"/>
        <w:jc w:val="right"/>
        <w:rPr>
          <w:sz w:val="28"/>
          <w:szCs w:val="28"/>
        </w:rPr>
      </w:pPr>
      <w:r>
        <w:rPr>
          <w:sz w:val="28"/>
          <w:szCs w:val="28"/>
        </w:rPr>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(фамилия, имя, отчество заявителя</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или наименование организации)</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В лице представителя:</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Действующего(щей) на основании:</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Телефон: 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E-mail: 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Почтовый адрес:</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w:t>
      </w:r>
    </w:p>
    <w:p>
      <w:pPr>
        <w:pStyle w:val="ConsPlusNonformat"/>
        <w:ind w:firstLine="709"/>
        <w:jc w:val="both"/>
        <w:rPr>
          <w:rFonts w:ascii="Liberation Serif" w:hAnsi="Liberation Serif"/>
          <w:sz w:val="28"/>
          <w:szCs w:val="28"/>
        </w:rPr>
      </w:pPr>
      <w:r>
        <w:rPr>
          <w:rFonts w:ascii="Liberation Serif" w:hAnsi="Liberation Serif"/>
          <w:sz w:val="28"/>
          <w:szCs w:val="28"/>
        </w:rPr>
      </w:r>
    </w:p>
    <w:p>
      <w:pPr>
        <w:pStyle w:val="ConsPlusNonformat"/>
        <w:ind w:firstLine="709"/>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ЗАЯВЛЕНИЕ</w:t>
      </w:r>
    </w:p>
    <w:p>
      <w:pPr>
        <w:pStyle w:val="ConsPlusNonformat"/>
        <w:ind w:firstLine="709"/>
        <w:jc w:val="both"/>
        <w:rPr>
          <w:rFonts w:ascii="Liberation Serif" w:hAnsi="Liberation Serif"/>
          <w:sz w:val="28"/>
          <w:szCs w:val="28"/>
        </w:rPr>
      </w:pPr>
      <w:r>
        <w:rPr>
          <w:rFonts w:ascii="Liberation Serif" w:hAnsi="Liberation Serif"/>
          <w:sz w:val="28"/>
          <w:szCs w:val="28"/>
        </w:rPr>
      </w:r>
    </w:p>
    <w:p>
      <w:pPr>
        <w:pStyle w:val="ConsPlusNonformat"/>
        <w:ind w:firstLine="709"/>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Прошу   предоставить в собственность бесплатно земельный  участок</w:t>
      </w:r>
    </w:p>
    <w:p>
      <w:pPr>
        <w:pStyle w:val="ConsPlusNonformat"/>
        <w:jc w:val="both"/>
        <w:rPr>
          <w:rFonts w:ascii="Liberation Serif" w:hAnsi="Liberation Serif"/>
          <w:sz w:val="28"/>
          <w:szCs w:val="28"/>
        </w:rPr>
      </w:pPr>
      <w:r>
        <w:rPr>
          <w:rFonts w:ascii="Liberation Serif" w:hAnsi="Liberation Serif"/>
          <w:sz w:val="28"/>
          <w:szCs w:val="28"/>
        </w:rPr>
        <w:t>N _______ площадью _______________________ кв. м, имеющий кадастровый номер___________________, в садоводческом, огородническом, дачном некоммерческом товариществе (потребительском кооперативе) _______________________________.</w:t>
      </w:r>
    </w:p>
    <w:p>
      <w:pPr>
        <w:pStyle w:val="ConsPlusNonformat"/>
        <w:ind w:firstLine="709"/>
        <w:jc w:val="both"/>
        <w:rPr>
          <w:rFonts w:ascii="Liberation Serif" w:hAnsi="Liberation Serif"/>
          <w:sz w:val="28"/>
          <w:szCs w:val="28"/>
        </w:rPr>
      </w:pPr>
      <w:r>
        <w:rPr>
          <w:rFonts w:ascii="Liberation Serif" w:hAnsi="Liberation Serif"/>
          <w:sz w:val="28"/>
          <w:szCs w:val="28"/>
        </w:rPr>
        <w:t>Встречных требований к границам участка нет.</w:t>
      </w:r>
    </w:p>
    <w:p>
      <w:pPr>
        <w:pStyle w:val="ConsPlusNonformat"/>
        <w:ind w:firstLine="709"/>
        <w:jc w:val="both"/>
        <w:rPr>
          <w:rFonts w:ascii="Liberation Serif" w:hAnsi="Liberation Serif"/>
          <w:sz w:val="28"/>
          <w:szCs w:val="28"/>
        </w:rPr>
      </w:pPr>
      <w:r>
        <w:rPr>
          <w:rFonts w:ascii="Liberation Serif" w:hAnsi="Liberation Serif"/>
          <w:sz w:val="28"/>
          <w:szCs w:val="28"/>
        </w:rPr>
        <w:t>Ответ получу лично, прошу направить почтой (нужное подчеркнуть).</w:t>
      </w:r>
    </w:p>
    <w:p>
      <w:pPr>
        <w:pStyle w:val="ConsPlusNormal"/>
        <w:rPr>
          <w:sz w:val="28"/>
          <w:szCs w:val="28"/>
        </w:rPr>
      </w:pPr>
      <w:r>
        <w:rPr>
          <w:sz w:val="28"/>
          <w:szCs w:val="28"/>
        </w:rPr>
      </w:r>
    </w:p>
    <w:tbl>
      <w:tblPr>
        <w:tblW w:w="9065" w:type="dxa"/>
        <w:jc w:val="left"/>
        <w:tblInd w:w="0" w:type="dxa"/>
        <w:tblLayout w:type="fixed"/>
        <w:tblCellMar>
          <w:top w:w="102" w:type="dxa"/>
          <w:left w:w="62" w:type="dxa"/>
          <w:bottom w:w="102" w:type="dxa"/>
          <w:right w:w="62" w:type="dxa"/>
        </w:tblCellMar>
        <w:tblLook w:noVBand="0" w:val="0000" w:noHBand="0" w:lastColumn="0" w:firstColumn="0" w:lastRow="0" w:firstRow="0"/>
      </w:tblPr>
      <w:tblGrid>
        <w:gridCol w:w="1807"/>
        <w:gridCol w:w="7257"/>
      </w:tblGrid>
      <w:tr>
        <w:trPr/>
        <w:tc>
          <w:tcPr>
            <w:tcW w:w="1807"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t>Приложение:</w:t>
            </w:r>
          </w:p>
        </w:tc>
        <w:tc>
          <w:tcPr>
            <w:tcW w:w="7257"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t>1. Копия документа, удостоверяющего личность заявителя на ___ листах.</w:t>
            </w:r>
          </w:p>
          <w:p>
            <w:pPr>
              <w:pStyle w:val="ConsPlusNormal"/>
              <w:widowControl w:val="false"/>
              <w:rPr>
                <w:sz w:val="28"/>
                <w:szCs w:val="28"/>
              </w:rPr>
            </w:pPr>
            <w:r>
              <w:rPr>
                <w:sz w:val="28"/>
                <w:szCs w:val="28"/>
              </w:rPr>
              <w:t>2. Протокол общего собрания членов некоммерческого объединения граждан о распределении земельных участков между членами указанного объединения на ___ листах.</w:t>
            </w:r>
          </w:p>
          <w:p>
            <w:pPr>
              <w:pStyle w:val="ConsPlusNormal"/>
              <w:widowControl w:val="false"/>
              <w:rPr>
                <w:sz w:val="28"/>
                <w:szCs w:val="28"/>
              </w:rPr>
            </w:pPr>
            <w:r>
              <w:rPr>
                <w:sz w:val="28"/>
                <w:szCs w:val="28"/>
              </w:rPr>
              <w:t>3. Сведения о правоустанавливающих документах на земельный участок, составляющий территорию объединения на ___ листах.</w:t>
            </w:r>
          </w:p>
          <w:p>
            <w:pPr>
              <w:pStyle w:val="ConsPlusNormal"/>
              <w:widowControl w:val="false"/>
              <w:rPr>
                <w:sz w:val="28"/>
                <w:szCs w:val="28"/>
              </w:rPr>
            </w:pPr>
            <w:r>
              <w:rPr>
                <w:sz w:val="28"/>
                <w:szCs w:val="28"/>
              </w:rPr>
              <w:t>4. Выписка из решения общего собрания членов некоммерческого объединения об избрании председателя данного объединения на ___ листах</w:t>
            </w:r>
          </w:p>
        </w:tc>
      </w:tr>
    </w:tbl>
    <w:p>
      <w:pPr>
        <w:pStyle w:val="ConsPlusNormal"/>
        <w:rPr>
          <w:sz w:val="28"/>
          <w:szCs w:val="28"/>
        </w:rPr>
      </w:pPr>
      <w:r>
        <w:rPr>
          <w:sz w:val="28"/>
          <w:szCs w:val="28"/>
        </w:rPr>
      </w:r>
    </w:p>
    <w:p>
      <w:pPr>
        <w:pStyle w:val="ConsPlusNormal"/>
        <w:jc w:val="both"/>
        <w:rPr>
          <w:sz w:val="24"/>
          <w:szCs w:val="28"/>
        </w:rPr>
      </w:pPr>
      <w:r>
        <w:rPr>
          <w:sz w:val="24"/>
          <w:szCs w:val="28"/>
        </w:rPr>
        <w:t xml:space="preserve">В соответствии с Федеральным </w:t>
      </w:r>
      <w:hyperlink r:id="rId44">
        <w:r>
          <w:rPr>
            <w:sz w:val="24"/>
            <w:szCs w:val="28"/>
          </w:rPr>
          <w:t>законом</w:t>
        </w:r>
      </w:hyperlink>
      <w:r>
        <w:rPr>
          <w:sz w:val="24"/>
          <w:szCs w:val="28"/>
        </w:rPr>
        <w:t xml:space="preserve"> от 27.07.2006 N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к нему документах.</w:t>
      </w:r>
    </w:p>
    <w:p>
      <w:pPr>
        <w:pStyle w:val="ConsPlusNormal"/>
        <w:jc w:val="both"/>
        <w:rPr>
          <w:sz w:val="24"/>
          <w:szCs w:val="28"/>
        </w:rPr>
      </w:pPr>
      <w:r>
        <w:rPr>
          <w:sz w:val="24"/>
          <w:szCs w:val="28"/>
        </w:rPr>
        <w:t>Согласие действует в течение одного года со дня подписания настоящего заявления. Мне разъяснено, что данное согласие может быть отозвано мною в письменной форме.</w:t>
      </w:r>
    </w:p>
    <w:p>
      <w:pPr>
        <w:pStyle w:val="ConsPlusNormal"/>
        <w:jc w:val="both"/>
        <w:rPr>
          <w:sz w:val="24"/>
          <w:szCs w:val="28"/>
        </w:rPr>
      </w:pPr>
      <w:r>
        <w:rPr>
          <w:sz w:val="24"/>
          <w:szCs w:val="28"/>
        </w:rPr>
      </w:r>
    </w:p>
    <w:p>
      <w:pPr>
        <w:pStyle w:val="ConsPlusNormal"/>
        <w:jc w:val="both"/>
        <w:rPr>
          <w:sz w:val="28"/>
          <w:szCs w:val="28"/>
        </w:rPr>
      </w:pPr>
      <w:r>
        <w:rPr>
          <w:sz w:val="28"/>
          <w:szCs w:val="28"/>
        </w:rPr>
        <w:t>Я,________________________________________________________________</w:t>
      </w:r>
    </w:p>
    <w:p>
      <w:pPr>
        <w:pStyle w:val="ConsPlusNormal"/>
        <w:jc w:val="center"/>
        <w:rPr>
          <w:sz w:val="28"/>
          <w:szCs w:val="28"/>
        </w:rPr>
      </w:pPr>
      <w:r>
        <w:rPr>
          <w:sz w:val="28"/>
          <w:szCs w:val="28"/>
        </w:rPr>
        <w:t>(Ф.И.О.)</w:t>
      </w:r>
    </w:p>
    <w:p>
      <w:pPr>
        <w:pStyle w:val="ConsPlusNormal"/>
        <w:jc w:val="both"/>
        <w:rPr>
          <w:sz w:val="24"/>
          <w:szCs w:val="28"/>
        </w:rPr>
      </w:pPr>
      <w:r>
        <w:rPr>
          <w:sz w:val="24"/>
          <w:szCs w:val="28"/>
        </w:rPr>
        <w:t>даю свое согласие на обработку своих персональных данных.</w:t>
      </w:r>
    </w:p>
    <w:p>
      <w:pPr>
        <w:pStyle w:val="ConsPlusNormal"/>
        <w:jc w:val="both"/>
        <w:rPr>
          <w:sz w:val="24"/>
          <w:szCs w:val="28"/>
        </w:rPr>
      </w:pPr>
      <w:r>
        <w:rPr>
          <w:sz w:val="24"/>
          <w:szCs w:val="28"/>
        </w:rPr>
        <w:t xml:space="preserve">Мне разъяснено, что в соответствии с Федеральным </w:t>
      </w:r>
      <w:hyperlink r:id="rId45">
        <w:r>
          <w:rPr>
            <w:sz w:val="24"/>
            <w:szCs w:val="28"/>
          </w:rPr>
          <w:t>законом</w:t>
        </w:r>
      </w:hyperlink>
      <w:r>
        <w:rPr>
          <w:sz w:val="24"/>
          <w:szCs w:val="28"/>
        </w:rPr>
        <w:t xml:space="preserve"> от 27.07.2010 N 210-ФЗ "О предоставлении государственных и муниципальных услуг" документы, указанные в пунктах 3, </w:t>
      </w:r>
      <w:hyperlink w:anchor="P830">
        <w:r>
          <w:rPr>
            <w:sz w:val="24"/>
            <w:szCs w:val="28"/>
          </w:rPr>
          <w:t>4</w:t>
        </w:r>
      </w:hyperlink>
      <w:r>
        <w:rPr>
          <w:sz w:val="24"/>
          <w:szCs w:val="28"/>
        </w:rPr>
        <w:t xml:space="preserve">, </w:t>
      </w:r>
      <w:hyperlink w:anchor="P831">
        <w:r>
          <w:rPr>
            <w:sz w:val="24"/>
            <w:szCs w:val="28"/>
          </w:rPr>
          <w:t>5</w:t>
        </w:r>
      </w:hyperlink>
      <w:r>
        <w:rPr>
          <w:sz w:val="24"/>
          <w:szCs w:val="28"/>
        </w:rPr>
        <w:t xml:space="preserve"> не обязательны для представления и могут быть получены Комитетам самостоятельно. Документы приобщаются мною по собственной инициативе.</w:t>
      </w:r>
    </w:p>
    <w:p>
      <w:pPr>
        <w:pStyle w:val="ConsPlusNormal"/>
        <w:ind w:firstLine="709"/>
        <w:jc w:val="both"/>
        <w:rPr>
          <w:sz w:val="28"/>
          <w:szCs w:val="28"/>
        </w:rPr>
      </w:pPr>
      <w:r>
        <w:rPr>
          <w:sz w:val="28"/>
          <w:szCs w:val="28"/>
        </w:rPr>
        <w:t>К заявлению прилагаются следующие документы:</w:t>
      </w:r>
    </w:p>
    <w:p>
      <w:pPr>
        <w:pStyle w:val="ConsPlusNormal"/>
        <w:ind w:firstLine="709"/>
        <w:jc w:val="both"/>
        <w:rPr>
          <w:sz w:val="28"/>
          <w:szCs w:val="28"/>
        </w:rPr>
      </w:pPr>
      <w:r>
        <w:rPr>
          <w:sz w:val="28"/>
          <w:szCs w:val="28"/>
        </w:rPr>
        <w:t>1) кадастровая выписка о земельном участке или кадастровый паспорт земельного участка;</w:t>
      </w:r>
    </w:p>
    <w:p>
      <w:pPr>
        <w:pStyle w:val="ConsPlusNormal"/>
        <w:ind w:firstLine="709"/>
        <w:jc w:val="both"/>
        <w:rPr>
          <w:sz w:val="28"/>
          <w:szCs w:val="28"/>
        </w:rPr>
      </w:pPr>
      <w:bookmarkStart w:id="19" w:name="P830"/>
      <w:bookmarkEnd w:id="19"/>
      <w:r>
        <w:rPr>
          <w:sz w:val="28"/>
          <w:szCs w:val="28"/>
        </w:rPr>
        <w:t>2) выписка из Единого государственного реестра прав на недвижимое имущество и сделок с ним;</w:t>
      </w:r>
    </w:p>
    <w:p>
      <w:pPr>
        <w:pStyle w:val="ConsPlusNormal"/>
        <w:ind w:firstLine="709"/>
        <w:jc w:val="both"/>
        <w:rPr>
          <w:sz w:val="28"/>
          <w:szCs w:val="28"/>
        </w:rPr>
      </w:pPr>
      <w:bookmarkStart w:id="20" w:name="P831"/>
      <w:bookmarkEnd w:id="20"/>
      <w:r>
        <w:rPr>
          <w:sz w:val="28"/>
          <w:szCs w:val="28"/>
        </w:rPr>
        <w:t>3) копия лицензии, удостоверяющей право проведения работ по геологическому изучению недр;</w:t>
      </w:r>
    </w:p>
    <w:p>
      <w:pPr>
        <w:pStyle w:val="ConsPlusNormal"/>
        <w:ind w:firstLine="709"/>
        <w:jc w:val="both"/>
        <w:rPr>
          <w:sz w:val="28"/>
          <w:szCs w:val="28"/>
        </w:rPr>
      </w:pPr>
      <w:r>
        <w:rPr>
          <w:sz w:val="28"/>
          <w:szCs w:val="28"/>
        </w:rPr>
        <w:t xml:space="preserve">4) иные документы, подтверждающие основания для использования земель или земельного участка в целях, предусмотренных </w:t>
      </w:r>
      <w:hyperlink r:id="rId46">
        <w:r>
          <w:rPr>
            <w:sz w:val="28"/>
            <w:szCs w:val="28"/>
          </w:rPr>
          <w:t>пунктом 1 статьи 39.34</w:t>
        </w:r>
      </w:hyperlink>
      <w:r>
        <w:rPr>
          <w:sz w:val="28"/>
          <w:szCs w:val="28"/>
        </w:rPr>
        <w:t xml:space="preserve"> Земельного кодекса Российской Федерации.</w:t>
      </w:r>
    </w:p>
    <w:p>
      <w:pPr>
        <w:pStyle w:val="ConsPlusNormal"/>
        <w:rPr>
          <w:sz w:val="28"/>
          <w:szCs w:val="28"/>
        </w:rPr>
      </w:pPr>
      <w:r>
        <w:rPr>
          <w:sz w:val="28"/>
          <w:szCs w:val="28"/>
        </w:rPr>
      </w:r>
    </w:p>
    <w:tbl>
      <w:tblPr>
        <w:tblW w:w="9185" w:type="dxa"/>
        <w:jc w:val="left"/>
        <w:tblInd w:w="0" w:type="dxa"/>
        <w:tblLayout w:type="fixed"/>
        <w:tblCellMar>
          <w:top w:w="102" w:type="dxa"/>
          <w:left w:w="62" w:type="dxa"/>
          <w:bottom w:w="102" w:type="dxa"/>
          <w:right w:w="62" w:type="dxa"/>
        </w:tblCellMar>
        <w:tblLook w:noVBand="0" w:val="0000" w:noHBand="0" w:lastColumn="0" w:firstColumn="0" w:lastRow="0" w:firstRow="0"/>
      </w:tblPr>
      <w:tblGrid>
        <w:gridCol w:w="1418"/>
        <w:gridCol w:w="2098"/>
        <w:gridCol w:w="339"/>
        <w:gridCol w:w="1871"/>
        <w:gridCol w:w="340"/>
        <w:gridCol w:w="3118"/>
      </w:tblGrid>
      <w:tr>
        <w:trPr/>
        <w:tc>
          <w:tcPr>
            <w:tcW w:w="1418" w:type="dxa"/>
            <w:tcBorders/>
          </w:tcPr>
          <w:p>
            <w:pPr>
              <w:pStyle w:val="ConsPlusNormal"/>
              <w:widowControl w:val="false"/>
              <w:rPr>
                <w:sz w:val="28"/>
                <w:szCs w:val="28"/>
              </w:rPr>
            </w:pPr>
            <w:r>
              <w:rPr>
                <w:sz w:val="28"/>
                <w:szCs w:val="28"/>
              </w:rPr>
              <w:t>Заявитель</w:t>
            </w:r>
          </w:p>
        </w:tc>
        <w:tc>
          <w:tcPr>
            <w:tcW w:w="2098" w:type="dxa"/>
            <w:tcBorders>
              <w:bottom w:val="single" w:sz="4" w:space="0" w:color="000000"/>
            </w:tcBorders>
          </w:tcPr>
          <w:p>
            <w:pPr>
              <w:pStyle w:val="ConsPlusNormal"/>
              <w:widowControl w:val="false"/>
              <w:rPr>
                <w:sz w:val="28"/>
                <w:szCs w:val="28"/>
              </w:rPr>
            </w:pPr>
            <w:r>
              <w:rPr>
                <w:sz w:val="28"/>
                <w:szCs w:val="28"/>
              </w:rPr>
            </w:r>
          </w:p>
        </w:tc>
        <w:tc>
          <w:tcPr>
            <w:tcW w:w="339" w:type="dxa"/>
            <w:tcBorders/>
          </w:tcPr>
          <w:p>
            <w:pPr>
              <w:pStyle w:val="ConsPlusNormal"/>
              <w:widowControl w:val="false"/>
              <w:rPr>
                <w:sz w:val="28"/>
                <w:szCs w:val="28"/>
              </w:rPr>
            </w:pPr>
            <w:r>
              <w:rPr>
                <w:sz w:val="28"/>
                <w:szCs w:val="28"/>
              </w:rPr>
            </w:r>
          </w:p>
        </w:tc>
        <w:tc>
          <w:tcPr>
            <w:tcW w:w="1871" w:type="dxa"/>
            <w:tcBorders>
              <w:bottom w:val="single" w:sz="4" w:space="0" w:color="000000"/>
            </w:tcBorders>
          </w:tcPr>
          <w:p>
            <w:pPr>
              <w:pStyle w:val="ConsPlusNormal"/>
              <w:widowControl w:val="false"/>
              <w:rPr>
                <w:sz w:val="28"/>
                <w:szCs w:val="28"/>
              </w:rPr>
            </w:pPr>
            <w:r>
              <w:rPr>
                <w:sz w:val="28"/>
                <w:szCs w:val="28"/>
              </w:rPr>
            </w:r>
          </w:p>
        </w:tc>
        <w:tc>
          <w:tcPr>
            <w:tcW w:w="340" w:type="dxa"/>
            <w:tcBorders/>
          </w:tcPr>
          <w:p>
            <w:pPr>
              <w:pStyle w:val="ConsPlusNormal"/>
              <w:widowControl w:val="false"/>
              <w:rPr>
                <w:sz w:val="28"/>
                <w:szCs w:val="28"/>
              </w:rPr>
            </w:pPr>
            <w:r>
              <w:rPr>
                <w:sz w:val="28"/>
                <w:szCs w:val="28"/>
              </w:rPr>
            </w:r>
          </w:p>
        </w:tc>
        <w:tc>
          <w:tcPr>
            <w:tcW w:w="3118" w:type="dxa"/>
            <w:tcBorders>
              <w:bottom w:val="single" w:sz="4" w:space="0" w:color="000000"/>
            </w:tcBorders>
          </w:tcPr>
          <w:p>
            <w:pPr>
              <w:pStyle w:val="ConsPlusNormal"/>
              <w:widowControl w:val="false"/>
              <w:rPr>
                <w:sz w:val="28"/>
                <w:szCs w:val="28"/>
              </w:rPr>
            </w:pPr>
            <w:r>
              <w:rPr>
                <w:sz w:val="28"/>
                <w:szCs w:val="28"/>
              </w:rPr>
            </w:r>
          </w:p>
        </w:tc>
      </w:tr>
      <w:tr>
        <w:trPr/>
        <w:tc>
          <w:tcPr>
            <w:tcW w:w="1418" w:type="dxa"/>
            <w:tcBorders/>
          </w:tcPr>
          <w:p>
            <w:pPr>
              <w:pStyle w:val="ConsPlusNormal"/>
              <w:widowControl w:val="false"/>
              <w:rPr>
                <w:sz w:val="28"/>
                <w:szCs w:val="28"/>
              </w:rPr>
            </w:pPr>
            <w:r>
              <w:rPr>
                <w:sz w:val="28"/>
                <w:szCs w:val="28"/>
              </w:rPr>
            </w:r>
          </w:p>
        </w:tc>
        <w:tc>
          <w:tcPr>
            <w:tcW w:w="2098" w:type="dxa"/>
            <w:tcBorders>
              <w:top w:val="single" w:sz="4" w:space="0" w:color="000000"/>
            </w:tcBorders>
          </w:tcPr>
          <w:p>
            <w:pPr>
              <w:pStyle w:val="ConsPlusNormal"/>
              <w:widowControl w:val="false"/>
              <w:jc w:val="center"/>
              <w:rPr>
                <w:sz w:val="28"/>
                <w:szCs w:val="28"/>
              </w:rPr>
            </w:pPr>
            <w:r>
              <w:rPr>
                <w:sz w:val="28"/>
                <w:szCs w:val="28"/>
              </w:rPr>
              <w:t>(должность)</w:t>
            </w:r>
          </w:p>
        </w:tc>
        <w:tc>
          <w:tcPr>
            <w:tcW w:w="339" w:type="dxa"/>
            <w:tcBorders/>
          </w:tcPr>
          <w:p>
            <w:pPr>
              <w:pStyle w:val="ConsPlusNormal"/>
              <w:widowControl w:val="false"/>
              <w:rPr>
                <w:sz w:val="28"/>
                <w:szCs w:val="28"/>
              </w:rPr>
            </w:pPr>
            <w:r>
              <w:rPr>
                <w:sz w:val="28"/>
                <w:szCs w:val="28"/>
              </w:rPr>
            </w:r>
          </w:p>
        </w:tc>
        <w:tc>
          <w:tcPr>
            <w:tcW w:w="1871" w:type="dxa"/>
            <w:tcBorders>
              <w:top w:val="single" w:sz="4" w:space="0" w:color="000000"/>
            </w:tcBorders>
          </w:tcPr>
          <w:p>
            <w:pPr>
              <w:pStyle w:val="ConsPlusNormal"/>
              <w:widowControl w:val="false"/>
              <w:jc w:val="center"/>
              <w:rPr>
                <w:sz w:val="28"/>
                <w:szCs w:val="28"/>
              </w:rPr>
            </w:pPr>
            <w:r>
              <w:rPr>
                <w:sz w:val="28"/>
                <w:szCs w:val="28"/>
              </w:rPr>
              <w:t>(подпись)</w:t>
            </w:r>
          </w:p>
        </w:tc>
        <w:tc>
          <w:tcPr>
            <w:tcW w:w="340" w:type="dxa"/>
            <w:tcBorders/>
          </w:tcPr>
          <w:p>
            <w:pPr>
              <w:pStyle w:val="ConsPlusNormal"/>
              <w:widowControl w:val="false"/>
              <w:rPr>
                <w:sz w:val="28"/>
                <w:szCs w:val="28"/>
              </w:rPr>
            </w:pPr>
            <w:r>
              <w:rPr>
                <w:sz w:val="28"/>
                <w:szCs w:val="28"/>
              </w:rPr>
            </w:r>
          </w:p>
        </w:tc>
        <w:tc>
          <w:tcPr>
            <w:tcW w:w="3118" w:type="dxa"/>
            <w:tcBorders>
              <w:top w:val="single" w:sz="4" w:space="0" w:color="000000"/>
            </w:tcBorders>
          </w:tcPr>
          <w:p>
            <w:pPr>
              <w:pStyle w:val="ConsPlusNormal"/>
              <w:widowControl w:val="false"/>
              <w:jc w:val="center"/>
              <w:rPr>
                <w:sz w:val="28"/>
                <w:szCs w:val="28"/>
              </w:rPr>
            </w:pPr>
            <w:r>
              <w:rPr>
                <w:sz w:val="28"/>
                <w:szCs w:val="28"/>
              </w:rPr>
              <w:t>(расшифровка подписи)</w:t>
            </w:r>
          </w:p>
        </w:tc>
      </w:tr>
    </w:tbl>
    <w:p>
      <w:pPr>
        <w:pStyle w:val="ConsPlusNormal"/>
        <w:jc w:val="right"/>
        <w:rPr>
          <w:sz w:val="28"/>
          <w:szCs w:val="28"/>
        </w:rPr>
      </w:pPr>
      <w:r>
        <w:rPr>
          <w:sz w:val="28"/>
          <w:szCs w:val="28"/>
        </w:rPr>
        <w:t>_______________</w:t>
      </w:r>
    </w:p>
    <w:p>
      <w:pPr>
        <w:pStyle w:val="ConsPlusNormal"/>
        <w:jc w:val="right"/>
        <w:rPr>
          <w:sz w:val="28"/>
          <w:szCs w:val="28"/>
        </w:rPr>
      </w:pPr>
      <w:r>
        <w:rPr>
          <w:sz w:val="28"/>
          <w:szCs w:val="28"/>
        </w:rPr>
        <w:t>(дата)</w:t>
      </w:r>
    </w:p>
    <w:p>
      <w:pPr>
        <w:pStyle w:val="ConsPlusNormal"/>
        <w:widowControl w:val="false"/>
        <w:numPr>
          <w:ilvl w:val="0"/>
          <w:numId w:val="0"/>
        </w:numPr>
        <w:suppressAutoHyphens w:val="true"/>
        <w:bidi w:val="0"/>
        <w:spacing w:lineRule="auto" w:line="240" w:before="0" w:after="0"/>
        <w:ind w:left="0" w:right="0" w:firstLine="4139"/>
        <w:jc w:val="left"/>
        <w:outlineLvl w:val="1"/>
        <w:rPr>
          <w:sz w:val="28"/>
          <w:szCs w:val="28"/>
        </w:rPr>
      </w:pPr>
      <w:r>
        <w:rPr>
          <w:sz w:val="28"/>
          <w:szCs w:val="28"/>
        </w:rPr>
      </w:r>
    </w:p>
    <w:p>
      <w:pPr>
        <w:pStyle w:val="ConsPlusNormal"/>
        <w:widowControl w:val="false"/>
        <w:numPr>
          <w:ilvl w:val="0"/>
          <w:numId w:val="0"/>
        </w:numPr>
        <w:suppressAutoHyphens w:val="true"/>
        <w:bidi w:val="0"/>
        <w:spacing w:lineRule="auto" w:line="240" w:before="0" w:after="0"/>
        <w:ind w:left="0" w:right="0" w:firstLine="4139"/>
        <w:jc w:val="left"/>
        <w:outlineLvl w:val="1"/>
        <w:rPr/>
      </w:pPr>
      <w:r>
        <w:rPr>
          <w:sz w:val="28"/>
          <w:szCs w:val="28"/>
        </w:rPr>
        <w:t>Приложение N 3</w:t>
      </w:r>
    </w:p>
    <w:p>
      <w:pPr>
        <w:pStyle w:val="ConsPlusNormal"/>
        <w:widowControl w:val="false"/>
        <w:suppressAutoHyphens w:val="true"/>
        <w:bidi w:val="0"/>
        <w:spacing w:lineRule="auto" w:line="240" w:before="0" w:after="0"/>
        <w:ind w:left="3402" w:right="0" w:firstLine="737"/>
        <w:jc w:val="left"/>
        <w:rPr/>
      </w:pPr>
      <w:r>
        <w:rPr>
          <w:sz w:val="28"/>
          <w:szCs w:val="28"/>
        </w:rPr>
        <w:t>к Административному регламенту</w:t>
      </w:r>
    </w:p>
    <w:p>
      <w:pPr>
        <w:pStyle w:val="ConsPlusNormal"/>
        <w:widowControl w:val="false"/>
        <w:suppressAutoHyphens w:val="true"/>
        <w:bidi w:val="0"/>
        <w:spacing w:lineRule="auto" w:line="240" w:before="0" w:after="0"/>
        <w:ind w:left="3402" w:right="0" w:firstLine="737"/>
        <w:jc w:val="left"/>
        <w:rPr/>
      </w:pPr>
      <w:r>
        <w:rPr>
          <w:sz w:val="28"/>
          <w:szCs w:val="28"/>
        </w:rPr>
        <w:t>предоставления муниципальной услуги</w:t>
      </w:r>
    </w:p>
    <w:p>
      <w:pPr>
        <w:pStyle w:val="ConsPlusNormal"/>
        <w:widowControl w:val="false"/>
        <w:suppressAutoHyphens w:val="true"/>
        <w:bidi w:val="0"/>
        <w:spacing w:lineRule="auto" w:line="240" w:before="0" w:after="0"/>
        <w:ind w:left="3402" w:right="0" w:firstLine="737"/>
        <w:jc w:val="left"/>
        <w:rPr/>
      </w:pPr>
      <w:r>
        <w:rPr>
          <w:sz w:val="28"/>
          <w:szCs w:val="28"/>
        </w:rPr>
        <w:t>"Предоставление земельных участков</w:t>
      </w:r>
    </w:p>
    <w:p>
      <w:pPr>
        <w:pStyle w:val="ConsPlusNormal"/>
        <w:widowControl w:val="false"/>
        <w:suppressAutoHyphens w:val="true"/>
        <w:bidi w:val="0"/>
        <w:spacing w:lineRule="auto" w:line="240" w:before="0" w:after="0"/>
        <w:ind w:left="3402" w:right="0" w:firstLine="737"/>
        <w:jc w:val="left"/>
        <w:rPr/>
      </w:pPr>
      <w:r>
        <w:rPr>
          <w:sz w:val="28"/>
          <w:szCs w:val="28"/>
        </w:rPr>
        <w:t>гражданам для индивидуального</w:t>
      </w:r>
    </w:p>
    <w:p>
      <w:pPr>
        <w:pStyle w:val="ConsPlusNormal"/>
        <w:widowControl w:val="false"/>
        <w:suppressAutoHyphens w:val="true"/>
        <w:bidi w:val="0"/>
        <w:spacing w:lineRule="auto" w:line="240" w:before="0" w:after="0"/>
        <w:ind w:left="3402" w:right="0" w:firstLine="737"/>
        <w:jc w:val="left"/>
        <w:rPr/>
      </w:pPr>
      <w:r>
        <w:rPr>
          <w:sz w:val="28"/>
          <w:szCs w:val="28"/>
        </w:rPr>
        <w:t>жилищного строительства, ведения</w:t>
      </w:r>
    </w:p>
    <w:p>
      <w:pPr>
        <w:pStyle w:val="ConsPlusNormal"/>
        <w:widowControl w:val="false"/>
        <w:suppressAutoHyphens w:val="true"/>
        <w:bidi w:val="0"/>
        <w:spacing w:lineRule="auto" w:line="240" w:before="0" w:after="0"/>
        <w:ind w:left="3402" w:right="0" w:firstLine="737"/>
        <w:jc w:val="left"/>
        <w:rPr/>
      </w:pPr>
      <w:r>
        <w:rPr>
          <w:sz w:val="28"/>
          <w:szCs w:val="28"/>
        </w:rPr>
        <w:t>личного подсобного хозяйства</w:t>
      </w:r>
    </w:p>
    <w:p>
      <w:pPr>
        <w:pStyle w:val="ConsPlusNormal"/>
        <w:widowControl w:val="false"/>
        <w:suppressAutoHyphens w:val="true"/>
        <w:bidi w:val="0"/>
        <w:spacing w:lineRule="auto" w:line="240" w:before="0" w:after="0"/>
        <w:ind w:left="3402" w:right="0" w:firstLine="737"/>
        <w:jc w:val="left"/>
        <w:rPr/>
      </w:pPr>
      <w:r>
        <w:rPr>
          <w:sz w:val="28"/>
          <w:szCs w:val="28"/>
        </w:rPr>
        <w:t>в границах населенного пункта,</w:t>
      </w:r>
    </w:p>
    <w:p>
      <w:pPr>
        <w:pStyle w:val="ConsPlusNormal"/>
        <w:widowControl w:val="false"/>
        <w:suppressAutoHyphens w:val="true"/>
        <w:bidi w:val="0"/>
        <w:spacing w:lineRule="auto" w:line="240" w:before="0" w:after="0"/>
        <w:ind w:left="3402" w:right="0" w:firstLine="737"/>
        <w:jc w:val="left"/>
        <w:rPr/>
      </w:pPr>
      <w:r>
        <w:rPr>
          <w:sz w:val="28"/>
          <w:szCs w:val="28"/>
        </w:rPr>
        <w:t>садоводства, гражданам и крестьянским</w:t>
      </w:r>
    </w:p>
    <w:p>
      <w:pPr>
        <w:pStyle w:val="ConsPlusNormal"/>
        <w:widowControl w:val="false"/>
        <w:suppressAutoHyphens w:val="true"/>
        <w:bidi w:val="0"/>
        <w:spacing w:lineRule="auto" w:line="240" w:before="0" w:after="0"/>
        <w:ind w:left="3402" w:right="0" w:firstLine="737"/>
        <w:jc w:val="left"/>
        <w:rPr/>
      </w:pPr>
      <w:r>
        <w:rPr>
          <w:sz w:val="28"/>
          <w:szCs w:val="28"/>
        </w:rPr>
        <w:t>(фермерским) хозяйствам для осуществления</w:t>
      </w:r>
    </w:p>
    <w:p>
      <w:pPr>
        <w:pStyle w:val="ConsPlusNormal"/>
        <w:widowControl w:val="false"/>
        <w:suppressAutoHyphens w:val="true"/>
        <w:bidi w:val="0"/>
        <w:spacing w:lineRule="auto" w:line="240" w:before="0" w:after="0"/>
        <w:ind w:left="3402" w:right="0" w:firstLine="737"/>
        <w:jc w:val="left"/>
        <w:rPr/>
      </w:pPr>
      <w:r>
        <w:rPr>
          <w:sz w:val="28"/>
          <w:szCs w:val="28"/>
        </w:rPr>
        <w:t>крестьянским (фермерским) хозяйством</w:t>
      </w:r>
    </w:p>
    <w:p>
      <w:pPr>
        <w:pStyle w:val="ConsPlusNormal"/>
        <w:widowControl w:val="false"/>
        <w:suppressAutoHyphens w:val="true"/>
        <w:bidi w:val="0"/>
        <w:spacing w:lineRule="auto" w:line="240" w:before="0" w:after="0"/>
        <w:ind w:left="3402" w:right="0" w:firstLine="737"/>
        <w:jc w:val="left"/>
        <w:rPr/>
      </w:pPr>
      <w:r>
        <w:rPr>
          <w:sz w:val="28"/>
          <w:szCs w:val="28"/>
        </w:rPr>
        <w:t>его деятельности"</w:t>
      </w:r>
    </w:p>
    <w:p>
      <w:pPr>
        <w:pStyle w:val="ConsPlusNormal"/>
        <w:ind w:firstLine="709"/>
        <w:jc w:val="right"/>
        <w:rPr>
          <w:sz w:val="28"/>
          <w:szCs w:val="28"/>
        </w:rPr>
      </w:pPr>
      <w:r>
        <w:rPr>
          <w:sz w:val="28"/>
          <w:szCs w:val="28"/>
        </w:rPr>
      </w:r>
    </w:p>
    <w:p>
      <w:pPr>
        <w:pStyle w:val="ConsPlusNormal"/>
        <w:ind w:firstLine="709"/>
        <w:jc w:val="right"/>
        <w:rPr>
          <w:sz w:val="28"/>
          <w:szCs w:val="28"/>
        </w:rPr>
      </w:pPr>
      <w:r>
        <w:rPr>
          <w:sz w:val="28"/>
          <w:szCs w:val="28"/>
        </w:rPr>
        <w:t>Главе Камышловского городского округа</w:t>
      </w:r>
    </w:p>
    <w:p>
      <w:pPr>
        <w:pStyle w:val="ConsPlusNormal"/>
        <w:ind w:firstLine="709"/>
        <w:rPr>
          <w:sz w:val="28"/>
          <w:szCs w:val="28"/>
        </w:rPr>
      </w:pPr>
      <w:r>
        <w:rPr>
          <w:sz w:val="28"/>
          <w:szCs w:val="28"/>
        </w:rPr>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(фамилия, имя, отчество заявителя</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или наименование организации)</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В лице представителя:</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Действующего(щей) на основании:</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Телефон: 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E-mail: 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Почтовый адрес:</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w:t>
      </w:r>
    </w:p>
    <w:p>
      <w:pPr>
        <w:pStyle w:val="ConsPlusNonformat"/>
        <w:ind w:firstLine="709"/>
        <w:jc w:val="both"/>
        <w:rPr>
          <w:rFonts w:ascii="Liberation Serif" w:hAnsi="Liberation Serif"/>
          <w:sz w:val="28"/>
          <w:szCs w:val="28"/>
        </w:rPr>
      </w:pPr>
      <w:r>
        <w:rPr>
          <w:rFonts w:ascii="Liberation Serif" w:hAnsi="Liberation Serif"/>
          <w:sz w:val="28"/>
          <w:szCs w:val="28"/>
        </w:rPr>
      </w:r>
    </w:p>
    <w:p>
      <w:pPr>
        <w:pStyle w:val="ConsPlusNonformat"/>
        <w:ind w:firstLine="709"/>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ЗАЯВЛЕНИЕ</w:t>
      </w:r>
    </w:p>
    <w:p>
      <w:pPr>
        <w:pStyle w:val="ConsPlusNonformat"/>
        <w:ind w:firstLine="709"/>
        <w:jc w:val="both"/>
        <w:rPr>
          <w:rFonts w:ascii="Liberation Serif" w:hAnsi="Liberation Serif"/>
          <w:sz w:val="28"/>
          <w:szCs w:val="28"/>
        </w:rPr>
      </w:pPr>
      <w:r>
        <w:rPr>
          <w:rFonts w:ascii="Liberation Serif" w:hAnsi="Liberation Serif"/>
          <w:sz w:val="28"/>
          <w:szCs w:val="28"/>
        </w:rPr>
      </w:r>
    </w:p>
    <w:p>
      <w:pPr>
        <w:pStyle w:val="ConsPlusNonformat"/>
        <w:ind w:firstLine="709"/>
        <w:jc w:val="both"/>
        <w:rPr>
          <w:rFonts w:ascii="Liberation Serif" w:hAnsi="Liberation Serif"/>
          <w:sz w:val="24"/>
          <w:szCs w:val="28"/>
        </w:rPr>
      </w:pPr>
      <w:r>
        <w:rPr>
          <w:rFonts w:ascii="Liberation Serif" w:hAnsi="Liberation Serif"/>
          <w:sz w:val="28"/>
          <w:szCs w:val="28"/>
        </w:rPr>
        <w:t xml:space="preserve">Прошу Вас предоставить земельный участок площадью _____________ кв. м, имеющий кадастровый номер __________________________________, относящийся к имуществу общего пользования ________________________________________, в собственность бесплатно                                     </w:t>
      </w:r>
      <w:r>
        <w:rPr>
          <w:rFonts w:ascii="Liberation Serif" w:hAnsi="Liberation Serif"/>
          <w:sz w:val="24"/>
          <w:szCs w:val="28"/>
        </w:rPr>
        <w:t>(наименование кооператива)</w:t>
      </w:r>
    </w:p>
    <w:p>
      <w:pPr>
        <w:pStyle w:val="ConsPlusNonformat"/>
        <w:ind w:firstLine="709"/>
        <w:jc w:val="both"/>
        <w:rPr>
          <w:rFonts w:ascii="Liberation Serif" w:hAnsi="Liberation Serif"/>
          <w:sz w:val="28"/>
          <w:szCs w:val="28"/>
        </w:rPr>
      </w:pPr>
      <w:r>
        <w:rPr>
          <w:rFonts w:ascii="Liberation Serif" w:hAnsi="Liberation Serif"/>
          <w:sz w:val="28"/>
          <w:szCs w:val="28"/>
        </w:rPr>
        <w:t>Земельный участок площадью ____ кв. м, используемый __________________________________________________________________,</w:t>
      </w:r>
    </w:p>
    <w:p>
      <w:pPr>
        <w:pStyle w:val="ConsPlusNonformat"/>
        <w:ind w:firstLine="709"/>
        <w:jc w:val="both"/>
        <w:rPr>
          <w:rFonts w:ascii="Liberation Serif" w:hAnsi="Liberation Serif"/>
          <w:sz w:val="24"/>
          <w:szCs w:val="28"/>
        </w:rPr>
      </w:pPr>
      <w:r>
        <w:rPr>
          <w:rFonts w:ascii="Liberation Serif" w:hAnsi="Liberation Serif"/>
          <w:sz w:val="28"/>
          <w:szCs w:val="28"/>
        </w:rPr>
        <w:t xml:space="preserve"> </w:t>
      </w:r>
      <w:r>
        <w:rPr>
          <w:rFonts w:ascii="Liberation Serif" w:hAnsi="Liberation Serif"/>
          <w:sz w:val="28"/>
          <w:szCs w:val="28"/>
        </w:rPr>
        <w:tab/>
        <w:tab/>
        <w:tab/>
        <w:t xml:space="preserve">  </w:t>
      </w:r>
      <w:r>
        <w:rPr>
          <w:rFonts w:ascii="Liberation Serif" w:hAnsi="Liberation Serif"/>
          <w:sz w:val="24"/>
          <w:szCs w:val="28"/>
        </w:rPr>
        <w:t>(наименование кооператива)</w:t>
      </w:r>
    </w:p>
    <w:p>
      <w:pPr>
        <w:pStyle w:val="ConsPlusNonformat"/>
        <w:jc w:val="both"/>
        <w:rPr>
          <w:rFonts w:ascii="Liberation Serif" w:hAnsi="Liberation Serif"/>
          <w:sz w:val="28"/>
          <w:szCs w:val="28"/>
        </w:rPr>
      </w:pPr>
      <w:r>
        <w:rPr>
          <w:rFonts w:ascii="Liberation Serif" w:hAnsi="Liberation Serif"/>
          <w:sz w:val="28"/>
          <w:szCs w:val="28"/>
        </w:rPr>
        <w:t>расположен _______________________________________________________,</w:t>
      </w:r>
    </w:p>
    <w:p>
      <w:pPr>
        <w:pStyle w:val="ConsPlusNonformat"/>
        <w:ind w:firstLine="709"/>
        <w:jc w:val="both"/>
        <w:rPr>
          <w:rFonts w:ascii="Liberation Serif" w:hAnsi="Liberation Serif"/>
          <w:sz w:val="24"/>
          <w:szCs w:val="28"/>
        </w:rPr>
      </w:pPr>
      <w:r>
        <w:rPr>
          <w:rFonts w:ascii="Liberation Serif" w:hAnsi="Liberation Serif"/>
          <w:sz w:val="28"/>
          <w:szCs w:val="28"/>
        </w:rPr>
        <w:t xml:space="preserve">                         </w:t>
      </w:r>
      <w:r>
        <w:rPr>
          <w:rFonts w:ascii="Liberation Serif" w:hAnsi="Liberation Serif"/>
          <w:sz w:val="24"/>
          <w:szCs w:val="28"/>
        </w:rPr>
        <w:t>(местоположение земельного участка)</w:t>
      </w:r>
    </w:p>
    <w:p>
      <w:pPr>
        <w:pStyle w:val="ConsPlusNonformat"/>
        <w:jc w:val="both"/>
        <w:rPr>
          <w:rFonts w:ascii="Liberation Serif" w:hAnsi="Liberation Serif"/>
          <w:sz w:val="28"/>
          <w:szCs w:val="28"/>
        </w:rPr>
      </w:pPr>
      <w:r>
        <w:rPr>
          <w:rFonts w:ascii="Liberation Serif" w:hAnsi="Liberation Serif"/>
          <w:sz w:val="28"/>
          <w:szCs w:val="28"/>
        </w:rPr>
        <w:t>на основании ______________________________________________________</w:t>
      </w:r>
    </w:p>
    <w:p>
      <w:pPr>
        <w:pStyle w:val="ConsPlusNonformat"/>
        <w:ind w:firstLine="709"/>
        <w:jc w:val="both"/>
        <w:rPr>
          <w:rFonts w:ascii="Liberation Serif" w:hAnsi="Liberation Serif"/>
          <w:sz w:val="24"/>
          <w:szCs w:val="28"/>
        </w:rPr>
      </w:pPr>
      <w:r>
        <w:rPr>
          <w:rFonts w:ascii="Liberation Serif" w:hAnsi="Liberation Serif"/>
          <w:sz w:val="24"/>
          <w:szCs w:val="28"/>
        </w:rPr>
        <w:t xml:space="preserve">                   </w:t>
      </w:r>
      <w:r>
        <w:rPr>
          <w:rFonts w:ascii="Liberation Serif" w:hAnsi="Liberation Serif"/>
          <w:sz w:val="24"/>
          <w:szCs w:val="28"/>
        </w:rPr>
        <w:t>(наименование правоудостоверяющего документа)</w:t>
      </w:r>
    </w:p>
    <w:p>
      <w:pPr>
        <w:pStyle w:val="ConsPlusNonformat"/>
        <w:jc w:val="both"/>
        <w:rPr>
          <w:rFonts w:ascii="Liberation Serif" w:hAnsi="Liberation Serif"/>
          <w:sz w:val="28"/>
          <w:szCs w:val="28"/>
        </w:rPr>
      </w:pPr>
      <w:r>
        <w:rPr>
          <w:rFonts w:ascii="Liberation Serif" w:hAnsi="Liberation Serif"/>
          <w:sz w:val="28"/>
          <w:szCs w:val="28"/>
        </w:rPr>
        <w:t xml:space="preserve">__________________________________________________________________от "__" ______________ года предоставлен на праве постоянного (бессрочного) пользования ___________________________________________ </w:t>
      </w:r>
      <w:r>
        <w:rPr>
          <w:rFonts w:ascii="Liberation Serif" w:hAnsi="Liberation Serif"/>
          <w:sz w:val="24"/>
          <w:szCs w:val="28"/>
        </w:rPr>
        <w:t>(наименование юридического лица, которому земельный участок был ранее предоставлен).</w:t>
      </w:r>
    </w:p>
    <w:p>
      <w:pPr>
        <w:pStyle w:val="ConsPlusNonformat"/>
        <w:ind w:firstLine="709"/>
        <w:jc w:val="both"/>
        <w:rPr>
          <w:rFonts w:ascii="Liberation Serif" w:hAnsi="Liberation Serif"/>
          <w:sz w:val="28"/>
          <w:szCs w:val="28"/>
        </w:rPr>
      </w:pPr>
      <w:r>
        <w:rPr>
          <w:rFonts w:ascii="Liberation Serif" w:hAnsi="Liberation Serif"/>
          <w:sz w:val="28"/>
          <w:szCs w:val="28"/>
        </w:rPr>
      </w:r>
    </w:p>
    <w:p>
      <w:pPr>
        <w:pStyle w:val="ConsPlusNonformat"/>
        <w:ind w:firstLine="709"/>
        <w:jc w:val="both"/>
        <w:rPr>
          <w:rFonts w:ascii="Liberation Serif" w:hAnsi="Liberation Serif"/>
          <w:sz w:val="28"/>
          <w:szCs w:val="28"/>
        </w:rPr>
      </w:pPr>
      <w:r>
        <w:rPr>
          <w:rFonts w:ascii="Liberation Serif" w:hAnsi="Liberation Serif"/>
          <w:sz w:val="28"/>
          <w:szCs w:val="28"/>
        </w:rPr>
        <w:t>Ответ получу лично, прошу направить почтой (нужное подчеркнуть).</w:t>
      </w:r>
    </w:p>
    <w:p>
      <w:pPr>
        <w:pStyle w:val="ConsPlusNormal"/>
        <w:ind w:firstLine="709"/>
        <w:rPr>
          <w:sz w:val="28"/>
          <w:szCs w:val="28"/>
        </w:rPr>
      </w:pPr>
      <w:r>
        <w:rPr>
          <w:sz w:val="28"/>
          <w:szCs w:val="28"/>
        </w:rPr>
      </w:r>
    </w:p>
    <w:p>
      <w:pPr>
        <w:pStyle w:val="ConsPlusNormal"/>
        <w:ind w:firstLine="709"/>
        <w:rPr>
          <w:sz w:val="28"/>
          <w:szCs w:val="28"/>
        </w:rPr>
      </w:pPr>
      <w:r>
        <w:rPr>
          <w:sz w:val="28"/>
          <w:szCs w:val="28"/>
        </w:rPr>
        <w:t>Приложение:</w:t>
      </w:r>
    </w:p>
    <w:tbl>
      <w:tblPr>
        <w:tblW w:w="9640" w:type="dxa"/>
        <w:jc w:val="left"/>
        <w:tblInd w:w="-142" w:type="dxa"/>
        <w:tblLayout w:type="fixed"/>
        <w:tblCellMar>
          <w:top w:w="102" w:type="dxa"/>
          <w:left w:w="62" w:type="dxa"/>
          <w:bottom w:w="102" w:type="dxa"/>
          <w:right w:w="62" w:type="dxa"/>
        </w:tblCellMar>
        <w:tblLook w:noVBand="0" w:val="0000" w:noHBand="0" w:lastColumn="0" w:firstColumn="0" w:lastRow="0" w:firstRow="0"/>
      </w:tblPr>
      <w:tblGrid>
        <w:gridCol w:w="140"/>
        <w:gridCol w:w="9499"/>
      </w:tblGrid>
      <w:tr>
        <w:trPr/>
        <w:tc>
          <w:tcPr>
            <w:tcW w:w="140" w:type="dxa"/>
            <w:tcBorders/>
          </w:tcPr>
          <w:p>
            <w:pPr>
              <w:pStyle w:val="ConsPlusNormal"/>
              <w:widowControl w:val="false"/>
              <w:ind w:firstLine="709"/>
              <w:rPr>
                <w:sz w:val="28"/>
                <w:szCs w:val="28"/>
              </w:rPr>
            </w:pPr>
            <w:r>
              <w:rPr>
                <w:sz w:val="28"/>
                <w:szCs w:val="28"/>
              </w:rPr>
            </w:r>
          </w:p>
        </w:tc>
        <w:tc>
          <w:tcPr>
            <w:tcW w:w="9499" w:type="dxa"/>
            <w:tcBorders/>
          </w:tcPr>
          <w:p>
            <w:pPr>
              <w:pStyle w:val="ConsPlusNormal"/>
              <w:widowControl w:val="false"/>
              <w:ind w:firstLine="709"/>
              <w:jc w:val="both"/>
              <w:rPr>
                <w:sz w:val="28"/>
                <w:szCs w:val="28"/>
              </w:rPr>
            </w:pPr>
            <w:r>
              <w:rPr>
                <w:sz w:val="28"/>
                <w:szCs w:val="28"/>
              </w:rPr>
              <w:t>1. Копия документа, удостоверяющего личность заявителя, на ___ листах.</w:t>
            </w:r>
          </w:p>
          <w:p>
            <w:pPr>
              <w:pStyle w:val="ConsPlusNormal"/>
              <w:widowControl w:val="false"/>
              <w:ind w:firstLine="709"/>
              <w:jc w:val="both"/>
              <w:rPr>
                <w:sz w:val="28"/>
                <w:szCs w:val="28"/>
              </w:rPr>
            </w:pPr>
            <w:r>
              <w:rPr>
                <w:sz w:val="28"/>
                <w:szCs w:val="28"/>
              </w:rPr>
              <w:t>2. Выписка из решения общего собрания членов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объединения на ____ листах.</w:t>
            </w:r>
          </w:p>
          <w:p>
            <w:pPr>
              <w:pStyle w:val="ConsPlusNormal"/>
              <w:widowControl w:val="false"/>
              <w:ind w:firstLine="709"/>
              <w:jc w:val="both"/>
              <w:rPr>
                <w:sz w:val="28"/>
                <w:szCs w:val="28"/>
              </w:rPr>
            </w:pPr>
            <w:r>
              <w:rPr>
                <w:sz w:val="28"/>
                <w:szCs w:val="28"/>
              </w:rPr>
              <w:t>3. Заверенные копии учредительных документов некоммерческого объединения на ___ листах.</w:t>
            </w:r>
          </w:p>
          <w:p>
            <w:pPr>
              <w:pStyle w:val="ConsPlusNormal"/>
              <w:widowControl w:val="false"/>
              <w:ind w:firstLine="709"/>
              <w:jc w:val="both"/>
              <w:rPr>
                <w:sz w:val="28"/>
                <w:szCs w:val="28"/>
              </w:rPr>
            </w:pPr>
            <w:r>
              <w:rPr>
                <w:sz w:val="28"/>
                <w:szCs w:val="28"/>
              </w:rPr>
              <w:t>4. Выписка из решения общего собрания членов некоммерческого объединения, подтверждающая право заявителя действовать без доверенности от имени объединения или уполномочивающая лицо на подачу указанного заявления, на ___ листах.</w:t>
            </w:r>
          </w:p>
          <w:p>
            <w:pPr>
              <w:pStyle w:val="ConsPlusNormal"/>
              <w:widowControl w:val="false"/>
              <w:ind w:firstLine="709"/>
              <w:jc w:val="both"/>
              <w:rPr>
                <w:sz w:val="28"/>
                <w:szCs w:val="28"/>
              </w:rPr>
            </w:pPr>
            <w:r>
              <w:rPr>
                <w:sz w:val="28"/>
                <w:szCs w:val="28"/>
              </w:rPr>
              <w:t>5. Удостоверенная правлением некоммерческого объединения копия правоустанавливающего документа на земельный участок, составляющий территорию объединения, на _____ листах</w:t>
            </w:r>
          </w:p>
        </w:tc>
      </w:tr>
    </w:tbl>
    <w:p>
      <w:pPr>
        <w:pStyle w:val="ConsPlusNormal"/>
        <w:ind w:firstLine="709"/>
        <w:rPr>
          <w:sz w:val="28"/>
          <w:szCs w:val="28"/>
        </w:rPr>
      </w:pPr>
      <w:r>
        <w:rPr>
          <w:sz w:val="28"/>
          <w:szCs w:val="28"/>
        </w:rPr>
      </w:r>
    </w:p>
    <w:p>
      <w:pPr>
        <w:pStyle w:val="ConsPlusNormal"/>
        <w:ind w:firstLine="709"/>
        <w:jc w:val="both"/>
        <w:rPr>
          <w:sz w:val="24"/>
          <w:szCs w:val="28"/>
        </w:rPr>
      </w:pPr>
      <w:r>
        <w:rPr>
          <w:sz w:val="24"/>
          <w:szCs w:val="28"/>
        </w:rPr>
        <w:t xml:space="preserve">В соответствии с Федеральным </w:t>
      </w:r>
      <w:hyperlink r:id="rId47">
        <w:r>
          <w:rPr>
            <w:sz w:val="24"/>
            <w:szCs w:val="28"/>
          </w:rPr>
          <w:t>законом</w:t>
        </w:r>
      </w:hyperlink>
      <w:r>
        <w:rPr>
          <w:sz w:val="24"/>
          <w:szCs w:val="28"/>
        </w:rPr>
        <w:t xml:space="preserve"> от 27.07.2006 N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к нему документах.</w:t>
      </w:r>
    </w:p>
    <w:p>
      <w:pPr>
        <w:pStyle w:val="ConsPlusNormal"/>
        <w:ind w:firstLine="709"/>
        <w:jc w:val="both"/>
        <w:rPr>
          <w:sz w:val="24"/>
          <w:szCs w:val="28"/>
        </w:rPr>
      </w:pPr>
      <w:r>
        <w:rPr>
          <w:sz w:val="24"/>
          <w:szCs w:val="28"/>
        </w:rPr>
        <w:t xml:space="preserve">Согласие действует в течение одного года со дня подписания настоящего заявления. Мне </w:t>
      </w:r>
      <w:r>
        <w:rPr>
          <w:szCs w:val="28"/>
        </w:rPr>
        <w:t>разъяснено</w:t>
      </w:r>
      <w:r>
        <w:rPr>
          <w:sz w:val="24"/>
          <w:szCs w:val="28"/>
        </w:rPr>
        <w:t>, что данное согласие может быть отозвано мною в письменной форме.</w:t>
      </w:r>
    </w:p>
    <w:p>
      <w:pPr>
        <w:pStyle w:val="ConsPlusNormal"/>
        <w:ind w:firstLine="709"/>
        <w:jc w:val="both"/>
        <w:rPr>
          <w:sz w:val="28"/>
          <w:szCs w:val="28"/>
        </w:rPr>
      </w:pPr>
      <w:r>
        <w:rPr>
          <w:sz w:val="28"/>
          <w:szCs w:val="28"/>
        </w:rPr>
        <w:t>Я, ___________________________________________________________</w:t>
      </w:r>
    </w:p>
    <w:p>
      <w:pPr>
        <w:pStyle w:val="ConsPlusNormal"/>
        <w:ind w:firstLine="709"/>
        <w:jc w:val="center"/>
        <w:rPr>
          <w:sz w:val="28"/>
          <w:szCs w:val="28"/>
        </w:rPr>
      </w:pPr>
      <w:r>
        <w:rPr>
          <w:sz w:val="28"/>
          <w:szCs w:val="28"/>
        </w:rPr>
        <w:t>(Ф.И.О.)</w:t>
      </w:r>
    </w:p>
    <w:p>
      <w:pPr>
        <w:pStyle w:val="ConsPlusNormal"/>
        <w:ind w:firstLine="709"/>
        <w:jc w:val="both"/>
        <w:rPr>
          <w:sz w:val="24"/>
          <w:szCs w:val="28"/>
        </w:rPr>
      </w:pPr>
      <w:r>
        <w:rPr>
          <w:sz w:val="24"/>
          <w:szCs w:val="28"/>
        </w:rPr>
        <w:t xml:space="preserve">даю свое согласие на обработку своих персональных данных. Мне разъяснено, что в соответствии с Федеральным </w:t>
      </w:r>
      <w:hyperlink r:id="rId48">
        <w:r>
          <w:rPr>
            <w:sz w:val="24"/>
            <w:szCs w:val="28"/>
          </w:rPr>
          <w:t>законом</w:t>
        </w:r>
      </w:hyperlink>
      <w:r>
        <w:rPr>
          <w:sz w:val="24"/>
          <w:szCs w:val="28"/>
        </w:rPr>
        <w:t xml:space="preserve"> от 27.07.2010 N 210-ФЗ "О предоставлении государственных и муниципальных услуг" документы, указанные в пунктах 3, </w:t>
      </w:r>
      <w:hyperlink w:anchor="P923">
        <w:r>
          <w:rPr>
            <w:sz w:val="24"/>
            <w:szCs w:val="28"/>
          </w:rPr>
          <w:t>4</w:t>
        </w:r>
      </w:hyperlink>
      <w:r>
        <w:rPr>
          <w:sz w:val="24"/>
          <w:szCs w:val="28"/>
        </w:rPr>
        <w:t xml:space="preserve">, </w:t>
      </w:r>
      <w:hyperlink w:anchor="P924">
        <w:r>
          <w:rPr>
            <w:sz w:val="24"/>
            <w:szCs w:val="28"/>
          </w:rPr>
          <w:t>5</w:t>
        </w:r>
      </w:hyperlink>
      <w:r>
        <w:rPr>
          <w:sz w:val="24"/>
          <w:szCs w:val="28"/>
        </w:rPr>
        <w:t xml:space="preserve"> не обязательны для представления и могут быть получены Комитетам самостоятельно. Документы приобщаются мною по собственной инициативе.</w:t>
      </w:r>
    </w:p>
    <w:p>
      <w:pPr>
        <w:pStyle w:val="ConsPlusNormal"/>
        <w:ind w:firstLine="709"/>
        <w:jc w:val="both"/>
        <w:rPr>
          <w:sz w:val="28"/>
          <w:szCs w:val="28"/>
        </w:rPr>
      </w:pPr>
      <w:r>
        <w:rPr>
          <w:sz w:val="28"/>
          <w:szCs w:val="28"/>
        </w:rPr>
      </w:r>
    </w:p>
    <w:p>
      <w:pPr>
        <w:pStyle w:val="ConsPlusNormal"/>
        <w:ind w:firstLine="709"/>
        <w:jc w:val="both"/>
        <w:rPr>
          <w:sz w:val="28"/>
          <w:szCs w:val="28"/>
        </w:rPr>
      </w:pPr>
      <w:r>
        <w:rPr>
          <w:sz w:val="28"/>
          <w:szCs w:val="28"/>
        </w:rPr>
        <w:t>К заявлению прилагаются следующие документы:</w:t>
      </w:r>
    </w:p>
    <w:p>
      <w:pPr>
        <w:pStyle w:val="ConsPlusNormal"/>
        <w:ind w:firstLine="709"/>
        <w:jc w:val="both"/>
        <w:rPr>
          <w:sz w:val="28"/>
          <w:szCs w:val="28"/>
        </w:rPr>
      </w:pPr>
      <w:r>
        <w:rPr>
          <w:sz w:val="28"/>
          <w:szCs w:val="28"/>
        </w:rPr>
        <w:t>1) кадастровая выписка о земельном участке или кадастровый паспорт земельного участка;</w:t>
      </w:r>
    </w:p>
    <w:p>
      <w:pPr>
        <w:pStyle w:val="ConsPlusNormal"/>
        <w:ind w:firstLine="709"/>
        <w:jc w:val="both"/>
        <w:rPr>
          <w:sz w:val="28"/>
          <w:szCs w:val="28"/>
        </w:rPr>
      </w:pPr>
      <w:bookmarkStart w:id="21" w:name="P923"/>
      <w:bookmarkEnd w:id="21"/>
      <w:r>
        <w:rPr>
          <w:sz w:val="28"/>
          <w:szCs w:val="28"/>
        </w:rPr>
        <w:t>2) выписка из Единого государственного реестра прав на недвижимое имущество и сделок с ним;</w:t>
      </w:r>
    </w:p>
    <w:p>
      <w:pPr>
        <w:pStyle w:val="ConsPlusNormal"/>
        <w:ind w:firstLine="709"/>
        <w:jc w:val="both"/>
        <w:rPr>
          <w:sz w:val="28"/>
          <w:szCs w:val="28"/>
        </w:rPr>
      </w:pPr>
      <w:bookmarkStart w:id="22" w:name="P924"/>
      <w:bookmarkEnd w:id="22"/>
      <w:r>
        <w:rPr>
          <w:sz w:val="28"/>
          <w:szCs w:val="28"/>
        </w:rPr>
        <w:t>3) копия лицензии, удостоверяющей право проведения работ по геологическому изучению недр;</w:t>
      </w:r>
    </w:p>
    <w:p>
      <w:pPr>
        <w:pStyle w:val="ConsPlusNormal"/>
        <w:ind w:firstLine="709"/>
        <w:jc w:val="both"/>
        <w:rPr>
          <w:sz w:val="28"/>
          <w:szCs w:val="28"/>
        </w:rPr>
      </w:pPr>
      <w:r>
        <w:rPr>
          <w:sz w:val="28"/>
          <w:szCs w:val="28"/>
        </w:rPr>
        <w:t xml:space="preserve">4) иные документы, подтверждающие основания для использования земель или земельного участка в целях, предусмотренных </w:t>
      </w:r>
      <w:hyperlink r:id="rId49">
        <w:r>
          <w:rPr>
            <w:sz w:val="28"/>
            <w:szCs w:val="28"/>
          </w:rPr>
          <w:t>пунктом 1 статьи 39.34</w:t>
        </w:r>
      </w:hyperlink>
      <w:r>
        <w:rPr>
          <w:sz w:val="28"/>
          <w:szCs w:val="28"/>
        </w:rPr>
        <w:t xml:space="preserve"> Земельного кодекса Российской Федерации.</w:t>
      </w:r>
    </w:p>
    <w:p>
      <w:pPr>
        <w:pStyle w:val="ConsPlusNormal"/>
        <w:ind w:firstLine="709"/>
        <w:rPr>
          <w:sz w:val="28"/>
          <w:szCs w:val="28"/>
        </w:rPr>
      </w:pPr>
      <w:r>
        <w:rPr>
          <w:sz w:val="28"/>
          <w:szCs w:val="28"/>
        </w:rPr>
      </w:r>
    </w:p>
    <w:tbl>
      <w:tblPr>
        <w:tblW w:w="9327" w:type="dxa"/>
        <w:jc w:val="left"/>
        <w:tblInd w:w="0" w:type="dxa"/>
        <w:tblLayout w:type="fixed"/>
        <w:tblCellMar>
          <w:top w:w="102" w:type="dxa"/>
          <w:left w:w="62" w:type="dxa"/>
          <w:bottom w:w="102" w:type="dxa"/>
          <w:right w:w="62" w:type="dxa"/>
        </w:tblCellMar>
        <w:tblLook w:noVBand="0" w:val="0000" w:noHBand="0" w:lastColumn="0" w:firstColumn="0" w:lastRow="0" w:firstRow="0"/>
      </w:tblPr>
      <w:tblGrid>
        <w:gridCol w:w="1560"/>
        <w:gridCol w:w="2098"/>
        <w:gridCol w:w="339"/>
        <w:gridCol w:w="1871"/>
        <w:gridCol w:w="340"/>
        <w:gridCol w:w="3118"/>
      </w:tblGrid>
      <w:tr>
        <w:trPr/>
        <w:tc>
          <w:tcPr>
            <w:tcW w:w="1560" w:type="dxa"/>
            <w:tcBorders/>
          </w:tcPr>
          <w:p>
            <w:pPr>
              <w:pStyle w:val="ConsPlusNormal"/>
              <w:widowControl w:val="false"/>
              <w:rPr>
                <w:sz w:val="28"/>
                <w:szCs w:val="28"/>
              </w:rPr>
            </w:pPr>
            <w:r>
              <w:rPr>
                <w:sz w:val="28"/>
                <w:szCs w:val="28"/>
              </w:rPr>
              <w:t>Заявитель</w:t>
            </w:r>
          </w:p>
        </w:tc>
        <w:tc>
          <w:tcPr>
            <w:tcW w:w="2098" w:type="dxa"/>
            <w:tcBorders>
              <w:bottom w:val="single" w:sz="4" w:space="0" w:color="000000"/>
            </w:tcBorders>
          </w:tcPr>
          <w:p>
            <w:pPr>
              <w:pStyle w:val="ConsPlusNormal"/>
              <w:widowControl w:val="false"/>
              <w:ind w:firstLine="709"/>
              <w:rPr>
                <w:sz w:val="28"/>
                <w:szCs w:val="28"/>
              </w:rPr>
            </w:pPr>
            <w:r>
              <w:rPr>
                <w:sz w:val="28"/>
                <w:szCs w:val="28"/>
              </w:rPr>
            </w:r>
          </w:p>
        </w:tc>
        <w:tc>
          <w:tcPr>
            <w:tcW w:w="339" w:type="dxa"/>
            <w:tcBorders/>
          </w:tcPr>
          <w:p>
            <w:pPr>
              <w:pStyle w:val="ConsPlusNormal"/>
              <w:widowControl w:val="false"/>
              <w:ind w:firstLine="709"/>
              <w:rPr>
                <w:sz w:val="28"/>
                <w:szCs w:val="28"/>
              </w:rPr>
            </w:pPr>
            <w:r>
              <w:rPr>
                <w:sz w:val="28"/>
                <w:szCs w:val="28"/>
              </w:rPr>
            </w:r>
          </w:p>
        </w:tc>
        <w:tc>
          <w:tcPr>
            <w:tcW w:w="1871" w:type="dxa"/>
            <w:tcBorders>
              <w:bottom w:val="single" w:sz="4" w:space="0" w:color="000000"/>
            </w:tcBorders>
          </w:tcPr>
          <w:p>
            <w:pPr>
              <w:pStyle w:val="ConsPlusNormal"/>
              <w:widowControl w:val="false"/>
              <w:ind w:firstLine="709"/>
              <w:rPr>
                <w:sz w:val="28"/>
                <w:szCs w:val="28"/>
              </w:rPr>
            </w:pPr>
            <w:r>
              <w:rPr>
                <w:sz w:val="28"/>
                <w:szCs w:val="28"/>
              </w:rPr>
            </w:r>
          </w:p>
        </w:tc>
        <w:tc>
          <w:tcPr>
            <w:tcW w:w="340" w:type="dxa"/>
            <w:tcBorders/>
          </w:tcPr>
          <w:p>
            <w:pPr>
              <w:pStyle w:val="ConsPlusNormal"/>
              <w:widowControl w:val="false"/>
              <w:ind w:firstLine="709"/>
              <w:rPr>
                <w:sz w:val="28"/>
                <w:szCs w:val="28"/>
              </w:rPr>
            </w:pPr>
            <w:r>
              <w:rPr>
                <w:sz w:val="28"/>
                <w:szCs w:val="28"/>
              </w:rPr>
            </w:r>
          </w:p>
        </w:tc>
        <w:tc>
          <w:tcPr>
            <w:tcW w:w="3118" w:type="dxa"/>
            <w:tcBorders>
              <w:bottom w:val="single" w:sz="4" w:space="0" w:color="000000"/>
            </w:tcBorders>
          </w:tcPr>
          <w:p>
            <w:pPr>
              <w:pStyle w:val="ConsPlusNormal"/>
              <w:widowControl w:val="false"/>
              <w:ind w:firstLine="709"/>
              <w:rPr>
                <w:sz w:val="28"/>
                <w:szCs w:val="28"/>
              </w:rPr>
            </w:pPr>
            <w:r>
              <w:rPr>
                <w:sz w:val="28"/>
                <w:szCs w:val="28"/>
              </w:rPr>
            </w:r>
          </w:p>
        </w:tc>
      </w:tr>
      <w:tr>
        <w:trPr/>
        <w:tc>
          <w:tcPr>
            <w:tcW w:w="1560" w:type="dxa"/>
            <w:tcBorders/>
          </w:tcPr>
          <w:p>
            <w:pPr>
              <w:pStyle w:val="ConsPlusNormal"/>
              <w:widowControl w:val="false"/>
              <w:ind w:firstLine="709"/>
              <w:rPr>
                <w:sz w:val="28"/>
                <w:szCs w:val="28"/>
              </w:rPr>
            </w:pPr>
            <w:r>
              <w:rPr>
                <w:sz w:val="28"/>
                <w:szCs w:val="28"/>
              </w:rPr>
            </w:r>
          </w:p>
        </w:tc>
        <w:tc>
          <w:tcPr>
            <w:tcW w:w="2098" w:type="dxa"/>
            <w:tcBorders>
              <w:top w:val="single" w:sz="4" w:space="0" w:color="000000"/>
            </w:tcBorders>
          </w:tcPr>
          <w:p>
            <w:pPr>
              <w:pStyle w:val="ConsPlusNormal"/>
              <w:widowControl w:val="false"/>
              <w:jc w:val="center"/>
              <w:rPr>
                <w:sz w:val="28"/>
                <w:szCs w:val="28"/>
              </w:rPr>
            </w:pPr>
            <w:r>
              <w:rPr>
                <w:sz w:val="28"/>
                <w:szCs w:val="28"/>
              </w:rPr>
              <w:t>(должность)</w:t>
            </w:r>
          </w:p>
        </w:tc>
        <w:tc>
          <w:tcPr>
            <w:tcW w:w="339" w:type="dxa"/>
            <w:tcBorders/>
          </w:tcPr>
          <w:p>
            <w:pPr>
              <w:pStyle w:val="ConsPlusNormal"/>
              <w:widowControl w:val="false"/>
              <w:rPr>
                <w:sz w:val="28"/>
                <w:szCs w:val="28"/>
              </w:rPr>
            </w:pPr>
            <w:r>
              <w:rPr>
                <w:sz w:val="28"/>
                <w:szCs w:val="28"/>
              </w:rPr>
            </w:r>
          </w:p>
        </w:tc>
        <w:tc>
          <w:tcPr>
            <w:tcW w:w="1871" w:type="dxa"/>
            <w:tcBorders>
              <w:top w:val="single" w:sz="4" w:space="0" w:color="000000"/>
            </w:tcBorders>
          </w:tcPr>
          <w:p>
            <w:pPr>
              <w:pStyle w:val="ConsPlusNormal"/>
              <w:widowControl w:val="false"/>
              <w:jc w:val="center"/>
              <w:rPr>
                <w:sz w:val="28"/>
                <w:szCs w:val="28"/>
              </w:rPr>
            </w:pPr>
            <w:r>
              <w:rPr>
                <w:sz w:val="28"/>
                <w:szCs w:val="28"/>
              </w:rPr>
              <w:t>(подпись)</w:t>
            </w:r>
          </w:p>
        </w:tc>
        <w:tc>
          <w:tcPr>
            <w:tcW w:w="340" w:type="dxa"/>
            <w:tcBorders/>
          </w:tcPr>
          <w:p>
            <w:pPr>
              <w:pStyle w:val="ConsPlusNormal"/>
              <w:widowControl w:val="false"/>
              <w:rPr>
                <w:sz w:val="28"/>
                <w:szCs w:val="28"/>
              </w:rPr>
            </w:pPr>
            <w:r>
              <w:rPr>
                <w:sz w:val="28"/>
                <w:szCs w:val="28"/>
              </w:rPr>
            </w:r>
          </w:p>
        </w:tc>
        <w:tc>
          <w:tcPr>
            <w:tcW w:w="3118" w:type="dxa"/>
            <w:tcBorders>
              <w:top w:val="single" w:sz="4" w:space="0" w:color="000000"/>
            </w:tcBorders>
          </w:tcPr>
          <w:p>
            <w:pPr>
              <w:pStyle w:val="ConsPlusNormal"/>
              <w:widowControl w:val="false"/>
              <w:jc w:val="center"/>
              <w:rPr>
                <w:sz w:val="28"/>
                <w:szCs w:val="28"/>
              </w:rPr>
            </w:pPr>
            <w:r>
              <w:rPr>
                <w:sz w:val="28"/>
                <w:szCs w:val="28"/>
              </w:rPr>
              <w:t>(расшифровка подписи)</w:t>
            </w:r>
          </w:p>
        </w:tc>
      </w:tr>
    </w:tbl>
    <w:p>
      <w:pPr>
        <w:pStyle w:val="ConsPlusNormal"/>
        <w:ind w:firstLine="709"/>
        <w:rPr>
          <w:sz w:val="28"/>
          <w:szCs w:val="28"/>
        </w:rPr>
      </w:pPr>
      <w:r>
        <w:rPr>
          <w:sz w:val="28"/>
          <w:szCs w:val="28"/>
        </w:rPr>
      </w:r>
    </w:p>
    <w:p>
      <w:pPr>
        <w:pStyle w:val="ConsPlusNormal"/>
        <w:ind w:firstLine="709"/>
        <w:jc w:val="right"/>
        <w:rPr>
          <w:sz w:val="28"/>
          <w:szCs w:val="28"/>
        </w:rPr>
      </w:pPr>
      <w:r>
        <w:rPr>
          <w:sz w:val="28"/>
          <w:szCs w:val="28"/>
        </w:rPr>
        <w:t>_______________</w:t>
      </w:r>
    </w:p>
    <w:p>
      <w:pPr>
        <w:pStyle w:val="ConsPlusNormal"/>
        <w:ind w:firstLine="709"/>
        <w:jc w:val="right"/>
        <w:rPr>
          <w:sz w:val="28"/>
          <w:szCs w:val="28"/>
        </w:rPr>
      </w:pPr>
      <w:r>
        <w:rPr>
          <w:sz w:val="28"/>
          <w:szCs w:val="28"/>
        </w:rPr>
        <w:t>(дата)</w:t>
      </w:r>
    </w:p>
    <w:p>
      <w:pPr>
        <w:pStyle w:val="ConsPlusNormal"/>
        <w:ind w:firstLine="709"/>
        <w:rPr>
          <w:sz w:val="28"/>
          <w:szCs w:val="28"/>
        </w:rPr>
      </w:pPr>
      <w:r>
        <w:rPr>
          <w:sz w:val="28"/>
          <w:szCs w:val="28"/>
        </w:rPr>
      </w:r>
    </w:p>
    <w:p>
      <w:pPr>
        <w:pStyle w:val="ConsPlusNormal"/>
        <w:ind w:firstLine="709"/>
        <w:rPr>
          <w:sz w:val="28"/>
          <w:szCs w:val="28"/>
        </w:rPr>
      </w:pPr>
      <w:r>
        <w:rPr>
          <w:sz w:val="28"/>
          <w:szCs w:val="28"/>
        </w:rPr>
      </w:r>
    </w:p>
    <w:p>
      <w:pPr>
        <w:pStyle w:val="ConsPlusNormal"/>
        <w:ind w:firstLine="709"/>
        <w:rPr>
          <w:sz w:val="28"/>
          <w:szCs w:val="28"/>
        </w:rPr>
      </w:pPr>
      <w:r>
        <w:rPr>
          <w:sz w:val="28"/>
          <w:szCs w:val="28"/>
        </w:rPr>
      </w:r>
    </w:p>
    <w:p>
      <w:pPr>
        <w:pStyle w:val="ConsPlusNormal"/>
        <w:ind w:firstLine="709"/>
        <w:rPr>
          <w:sz w:val="28"/>
          <w:szCs w:val="28"/>
        </w:rPr>
      </w:pPr>
      <w:r>
        <w:rPr>
          <w:sz w:val="28"/>
          <w:szCs w:val="28"/>
        </w:rPr>
      </w:r>
    </w:p>
    <w:p>
      <w:pPr>
        <w:pStyle w:val="ConsPlusNormal"/>
        <w:ind w:firstLine="709"/>
        <w:rPr>
          <w:sz w:val="28"/>
          <w:szCs w:val="28"/>
        </w:rPr>
      </w:pPr>
      <w:r>
        <w:rPr>
          <w:sz w:val="28"/>
          <w:szCs w:val="28"/>
        </w:rPr>
      </w:r>
    </w:p>
    <w:p>
      <w:pPr>
        <w:pStyle w:val="ConsPlusNormal"/>
        <w:ind w:firstLine="709"/>
        <w:rPr>
          <w:sz w:val="28"/>
          <w:szCs w:val="28"/>
        </w:rPr>
      </w:pPr>
      <w:r>
        <w:rPr>
          <w:sz w:val="28"/>
          <w:szCs w:val="28"/>
        </w:rPr>
      </w:r>
    </w:p>
    <w:p>
      <w:pPr>
        <w:pStyle w:val="ConsPlusNormal"/>
        <w:ind w:firstLine="709"/>
        <w:rPr>
          <w:sz w:val="28"/>
          <w:szCs w:val="28"/>
        </w:rPr>
      </w:pPr>
      <w:r>
        <w:rPr>
          <w:sz w:val="28"/>
          <w:szCs w:val="28"/>
        </w:rPr>
      </w:r>
    </w:p>
    <w:p>
      <w:pPr>
        <w:pStyle w:val="ConsPlusNormal"/>
        <w:ind w:firstLine="709"/>
        <w:rPr>
          <w:sz w:val="28"/>
          <w:szCs w:val="28"/>
        </w:rPr>
      </w:pPr>
      <w:r>
        <w:rPr>
          <w:sz w:val="28"/>
          <w:szCs w:val="28"/>
        </w:rPr>
      </w:r>
    </w:p>
    <w:p>
      <w:pPr>
        <w:pStyle w:val="ConsPlusNormal"/>
        <w:ind w:firstLine="709"/>
        <w:rPr>
          <w:sz w:val="28"/>
          <w:szCs w:val="28"/>
        </w:rPr>
      </w:pPr>
      <w:r>
        <w:rPr>
          <w:sz w:val="28"/>
          <w:szCs w:val="28"/>
        </w:rPr>
      </w:r>
    </w:p>
    <w:p>
      <w:pPr>
        <w:pStyle w:val="ConsPlusNormal"/>
        <w:ind w:firstLine="709"/>
        <w:rPr>
          <w:sz w:val="28"/>
          <w:szCs w:val="28"/>
        </w:rPr>
      </w:pPr>
      <w:r>
        <w:rPr>
          <w:sz w:val="28"/>
          <w:szCs w:val="28"/>
        </w:rPr>
      </w:r>
    </w:p>
    <w:p>
      <w:pPr>
        <w:pStyle w:val="ConsPlusNormal"/>
        <w:ind w:firstLine="709"/>
        <w:rPr>
          <w:sz w:val="28"/>
          <w:szCs w:val="28"/>
        </w:rPr>
      </w:pPr>
      <w:r>
        <w:rPr>
          <w:sz w:val="28"/>
          <w:szCs w:val="28"/>
        </w:rPr>
      </w:r>
    </w:p>
    <w:p>
      <w:pPr>
        <w:pStyle w:val="ConsPlusNormal"/>
        <w:ind w:firstLine="709"/>
        <w:rPr>
          <w:sz w:val="28"/>
          <w:szCs w:val="28"/>
        </w:rPr>
      </w:pPr>
      <w:r>
        <w:rPr>
          <w:sz w:val="28"/>
          <w:szCs w:val="28"/>
        </w:rPr>
      </w:r>
    </w:p>
    <w:p>
      <w:pPr>
        <w:pStyle w:val="ConsPlusNormal"/>
        <w:ind w:firstLine="709"/>
        <w:rPr>
          <w:sz w:val="28"/>
          <w:szCs w:val="28"/>
        </w:rPr>
      </w:pPr>
      <w:r>
        <w:rPr>
          <w:sz w:val="28"/>
          <w:szCs w:val="28"/>
        </w:rPr>
      </w:r>
    </w:p>
    <w:p>
      <w:pPr>
        <w:pStyle w:val="ConsPlusNormal"/>
        <w:ind w:firstLine="709"/>
        <w:rPr>
          <w:sz w:val="28"/>
          <w:szCs w:val="28"/>
        </w:rPr>
      </w:pPr>
      <w:r>
        <w:rPr>
          <w:sz w:val="28"/>
          <w:szCs w:val="28"/>
        </w:rPr>
      </w:r>
    </w:p>
    <w:p>
      <w:pPr>
        <w:pStyle w:val="ConsPlusNormal"/>
        <w:ind w:firstLine="709"/>
        <w:rPr>
          <w:sz w:val="28"/>
          <w:szCs w:val="28"/>
        </w:rPr>
      </w:pPr>
      <w:r>
        <w:rPr>
          <w:sz w:val="28"/>
          <w:szCs w:val="28"/>
        </w:rPr>
      </w:r>
    </w:p>
    <w:p>
      <w:pPr>
        <w:pStyle w:val="ConsPlusNormal"/>
        <w:ind w:firstLine="709"/>
        <w:rPr>
          <w:sz w:val="28"/>
          <w:szCs w:val="28"/>
        </w:rPr>
      </w:pPr>
      <w:r>
        <w:rPr>
          <w:sz w:val="28"/>
          <w:szCs w:val="28"/>
        </w:rPr>
      </w:r>
    </w:p>
    <w:p>
      <w:pPr>
        <w:pStyle w:val="ConsPlusNormal"/>
        <w:ind w:firstLine="709"/>
        <w:rPr>
          <w:sz w:val="28"/>
          <w:szCs w:val="28"/>
        </w:rPr>
      </w:pPr>
      <w:r>
        <w:rPr>
          <w:sz w:val="28"/>
          <w:szCs w:val="28"/>
        </w:rPr>
      </w:r>
    </w:p>
    <w:p>
      <w:pPr>
        <w:pStyle w:val="ConsPlusNormal"/>
        <w:ind w:firstLine="709"/>
        <w:rPr>
          <w:sz w:val="28"/>
          <w:szCs w:val="28"/>
        </w:rPr>
      </w:pPr>
      <w:r>
        <w:rPr>
          <w:sz w:val="28"/>
          <w:szCs w:val="28"/>
        </w:rPr>
      </w:r>
    </w:p>
    <w:p>
      <w:pPr>
        <w:pStyle w:val="ConsPlusNormal"/>
        <w:ind w:firstLine="709"/>
        <w:rPr>
          <w:sz w:val="28"/>
          <w:szCs w:val="28"/>
        </w:rPr>
      </w:pPr>
      <w:r>
        <w:rPr>
          <w:sz w:val="28"/>
          <w:szCs w:val="28"/>
        </w:rPr>
      </w:r>
    </w:p>
    <w:p>
      <w:pPr>
        <w:pStyle w:val="ConsPlusNormal"/>
        <w:ind w:firstLine="709"/>
        <w:rPr>
          <w:sz w:val="28"/>
          <w:szCs w:val="28"/>
        </w:rPr>
      </w:pPr>
      <w:r>
        <w:rPr>
          <w:sz w:val="28"/>
          <w:szCs w:val="28"/>
        </w:rPr>
      </w:r>
    </w:p>
    <w:p>
      <w:pPr>
        <w:pStyle w:val="ConsPlusNormal"/>
        <w:ind w:firstLine="709"/>
        <w:rPr>
          <w:sz w:val="28"/>
          <w:szCs w:val="28"/>
        </w:rPr>
      </w:pPr>
      <w:r>
        <w:rPr>
          <w:sz w:val="28"/>
          <w:szCs w:val="28"/>
        </w:rPr>
      </w:r>
    </w:p>
    <w:p>
      <w:pPr>
        <w:pStyle w:val="ConsPlusNormal"/>
        <w:ind w:firstLine="709"/>
        <w:rPr>
          <w:sz w:val="28"/>
          <w:szCs w:val="28"/>
        </w:rPr>
      </w:pPr>
      <w:r>
        <w:rPr>
          <w:sz w:val="28"/>
          <w:szCs w:val="28"/>
        </w:rPr>
      </w:r>
    </w:p>
    <w:p>
      <w:pPr>
        <w:pStyle w:val="ConsPlusNormal"/>
        <w:ind w:firstLine="709"/>
        <w:rPr>
          <w:sz w:val="28"/>
          <w:szCs w:val="28"/>
        </w:rPr>
      </w:pPr>
      <w:r>
        <w:rPr>
          <w:sz w:val="28"/>
          <w:szCs w:val="28"/>
        </w:rPr>
      </w:r>
    </w:p>
    <w:p>
      <w:pPr>
        <w:pStyle w:val="ConsPlusNormal"/>
        <w:ind w:firstLine="709"/>
        <w:rPr>
          <w:sz w:val="28"/>
          <w:szCs w:val="28"/>
        </w:rPr>
      </w:pPr>
      <w:r>
        <w:rPr>
          <w:sz w:val="28"/>
          <w:szCs w:val="28"/>
        </w:rPr>
      </w:r>
    </w:p>
    <w:p>
      <w:pPr>
        <w:pStyle w:val="ConsPlusNormal"/>
        <w:ind w:firstLine="709"/>
        <w:rPr>
          <w:sz w:val="28"/>
          <w:szCs w:val="28"/>
        </w:rPr>
      </w:pPr>
      <w:r>
        <w:rPr>
          <w:sz w:val="28"/>
          <w:szCs w:val="28"/>
        </w:rPr>
      </w:r>
    </w:p>
    <w:p>
      <w:pPr>
        <w:pStyle w:val="ConsPlusNormal"/>
        <w:ind w:firstLine="709"/>
        <w:rPr>
          <w:sz w:val="28"/>
          <w:szCs w:val="28"/>
        </w:rPr>
      </w:pPr>
      <w:r>
        <w:rPr>
          <w:sz w:val="28"/>
          <w:szCs w:val="28"/>
        </w:rPr>
      </w:r>
    </w:p>
    <w:p>
      <w:pPr>
        <w:pStyle w:val="ConsPlusNormal"/>
        <w:ind w:firstLine="709"/>
        <w:rPr>
          <w:sz w:val="28"/>
          <w:szCs w:val="28"/>
        </w:rPr>
      </w:pPr>
      <w:r>
        <w:rPr>
          <w:sz w:val="28"/>
          <w:szCs w:val="28"/>
        </w:rPr>
      </w:r>
    </w:p>
    <w:p>
      <w:pPr>
        <w:pStyle w:val="ConsPlusNormal"/>
        <w:ind w:firstLine="709"/>
        <w:rPr>
          <w:sz w:val="28"/>
          <w:szCs w:val="28"/>
        </w:rPr>
      </w:pPr>
      <w:r>
        <w:rPr>
          <w:sz w:val="28"/>
          <w:szCs w:val="28"/>
        </w:rPr>
      </w:r>
    </w:p>
    <w:p>
      <w:pPr>
        <w:pStyle w:val="ConsPlusNormal"/>
        <w:ind w:firstLine="709"/>
        <w:rPr>
          <w:sz w:val="28"/>
          <w:szCs w:val="28"/>
        </w:rPr>
      </w:pPr>
      <w:r>
        <w:rPr>
          <w:sz w:val="28"/>
          <w:szCs w:val="28"/>
        </w:rPr>
      </w:r>
    </w:p>
    <w:p>
      <w:pPr>
        <w:pStyle w:val="ConsPlusNormal"/>
        <w:ind w:firstLine="709"/>
        <w:rPr>
          <w:sz w:val="28"/>
          <w:szCs w:val="28"/>
        </w:rPr>
      </w:pPr>
      <w:r>
        <w:rPr>
          <w:sz w:val="28"/>
          <w:szCs w:val="28"/>
        </w:rPr>
      </w:r>
    </w:p>
    <w:p>
      <w:pPr>
        <w:pStyle w:val="ConsPlusNormal"/>
        <w:widowControl w:val="false"/>
        <w:numPr>
          <w:ilvl w:val="0"/>
          <w:numId w:val="0"/>
        </w:numPr>
        <w:suppressAutoHyphens w:val="true"/>
        <w:bidi w:val="0"/>
        <w:spacing w:lineRule="auto" w:line="240" w:before="0" w:after="0"/>
        <w:ind w:left="0" w:right="0" w:firstLine="4025"/>
        <w:jc w:val="left"/>
        <w:outlineLvl w:val="1"/>
        <w:rPr/>
      </w:pPr>
      <w:r>
        <w:rPr>
          <w:sz w:val="28"/>
          <w:szCs w:val="28"/>
        </w:rPr>
        <w:t>Приложение N 4</w:t>
      </w:r>
    </w:p>
    <w:p>
      <w:pPr>
        <w:pStyle w:val="ConsPlusNormal"/>
        <w:widowControl w:val="false"/>
        <w:suppressAutoHyphens w:val="true"/>
        <w:bidi w:val="0"/>
        <w:spacing w:lineRule="auto" w:line="240" w:before="0" w:after="0"/>
        <w:ind w:left="3231" w:right="0" w:firstLine="737"/>
        <w:jc w:val="left"/>
        <w:rPr/>
      </w:pPr>
      <w:r>
        <w:rPr>
          <w:sz w:val="28"/>
          <w:szCs w:val="28"/>
        </w:rPr>
        <w:t>к Административному регламенту</w:t>
      </w:r>
    </w:p>
    <w:p>
      <w:pPr>
        <w:pStyle w:val="ConsPlusNormal"/>
        <w:widowControl w:val="false"/>
        <w:suppressAutoHyphens w:val="true"/>
        <w:bidi w:val="0"/>
        <w:spacing w:lineRule="auto" w:line="240" w:before="0" w:after="0"/>
        <w:ind w:left="3231" w:right="0" w:firstLine="737"/>
        <w:jc w:val="left"/>
        <w:rPr/>
      </w:pPr>
      <w:r>
        <w:rPr>
          <w:sz w:val="28"/>
          <w:szCs w:val="28"/>
        </w:rPr>
        <w:t>предоставления муниципальной услуги</w:t>
      </w:r>
    </w:p>
    <w:p>
      <w:pPr>
        <w:pStyle w:val="ConsPlusNormal"/>
        <w:widowControl w:val="false"/>
        <w:suppressAutoHyphens w:val="true"/>
        <w:bidi w:val="0"/>
        <w:spacing w:lineRule="auto" w:line="240" w:before="0" w:after="0"/>
        <w:ind w:left="3231" w:right="0" w:firstLine="737"/>
        <w:jc w:val="left"/>
        <w:rPr/>
      </w:pPr>
      <w:r>
        <w:rPr>
          <w:sz w:val="28"/>
          <w:szCs w:val="28"/>
        </w:rPr>
        <w:t>"Предоставление земельных участков</w:t>
      </w:r>
    </w:p>
    <w:p>
      <w:pPr>
        <w:pStyle w:val="ConsPlusNormal"/>
        <w:widowControl w:val="false"/>
        <w:suppressAutoHyphens w:val="true"/>
        <w:bidi w:val="0"/>
        <w:spacing w:lineRule="auto" w:line="240" w:before="0" w:after="0"/>
        <w:ind w:left="3231" w:right="0" w:firstLine="737"/>
        <w:jc w:val="left"/>
        <w:rPr/>
      </w:pPr>
      <w:r>
        <w:rPr>
          <w:sz w:val="28"/>
          <w:szCs w:val="28"/>
        </w:rPr>
        <w:t>гражданам для индивидуального</w:t>
      </w:r>
    </w:p>
    <w:p>
      <w:pPr>
        <w:pStyle w:val="ConsPlusNormal"/>
        <w:widowControl w:val="false"/>
        <w:suppressAutoHyphens w:val="true"/>
        <w:bidi w:val="0"/>
        <w:spacing w:lineRule="auto" w:line="240" w:before="0" w:after="0"/>
        <w:ind w:left="3231" w:right="0" w:firstLine="737"/>
        <w:jc w:val="left"/>
        <w:rPr/>
      </w:pPr>
      <w:r>
        <w:rPr>
          <w:sz w:val="28"/>
          <w:szCs w:val="28"/>
        </w:rPr>
        <w:t>жилищного строительства, ведения</w:t>
      </w:r>
    </w:p>
    <w:p>
      <w:pPr>
        <w:pStyle w:val="ConsPlusNormal"/>
        <w:widowControl w:val="false"/>
        <w:suppressAutoHyphens w:val="true"/>
        <w:bidi w:val="0"/>
        <w:spacing w:lineRule="auto" w:line="240" w:before="0" w:after="0"/>
        <w:ind w:left="3231" w:right="0" w:firstLine="737"/>
        <w:jc w:val="left"/>
        <w:rPr/>
      </w:pPr>
      <w:r>
        <w:rPr>
          <w:sz w:val="28"/>
          <w:szCs w:val="28"/>
        </w:rPr>
        <w:t>личного подсобного хозяйства</w:t>
      </w:r>
    </w:p>
    <w:p>
      <w:pPr>
        <w:pStyle w:val="ConsPlusNormal"/>
        <w:widowControl w:val="false"/>
        <w:suppressAutoHyphens w:val="true"/>
        <w:bidi w:val="0"/>
        <w:spacing w:lineRule="auto" w:line="240" w:before="0" w:after="0"/>
        <w:ind w:left="3231" w:right="0" w:firstLine="737"/>
        <w:jc w:val="left"/>
        <w:rPr/>
      </w:pPr>
      <w:r>
        <w:rPr>
          <w:sz w:val="28"/>
          <w:szCs w:val="28"/>
        </w:rPr>
        <w:t>в границах населенного пункта,</w:t>
      </w:r>
    </w:p>
    <w:p>
      <w:pPr>
        <w:pStyle w:val="ConsPlusNormal"/>
        <w:widowControl w:val="false"/>
        <w:suppressAutoHyphens w:val="true"/>
        <w:bidi w:val="0"/>
        <w:spacing w:lineRule="auto" w:line="240" w:before="0" w:after="0"/>
        <w:ind w:left="3231" w:right="0" w:firstLine="737"/>
        <w:jc w:val="left"/>
        <w:rPr/>
      </w:pPr>
      <w:r>
        <w:rPr>
          <w:sz w:val="28"/>
          <w:szCs w:val="28"/>
        </w:rPr>
        <w:t>садоводства, гражданам и крестьянским</w:t>
      </w:r>
    </w:p>
    <w:p>
      <w:pPr>
        <w:pStyle w:val="ConsPlusNormal"/>
        <w:widowControl w:val="false"/>
        <w:suppressAutoHyphens w:val="true"/>
        <w:bidi w:val="0"/>
        <w:spacing w:lineRule="auto" w:line="240" w:before="0" w:after="0"/>
        <w:ind w:left="3231" w:right="0" w:firstLine="737"/>
        <w:jc w:val="left"/>
        <w:rPr/>
      </w:pPr>
      <w:r>
        <w:rPr>
          <w:sz w:val="28"/>
          <w:szCs w:val="28"/>
        </w:rPr>
        <w:t>(фермерским) хозяйствам для осуществления</w:t>
      </w:r>
    </w:p>
    <w:p>
      <w:pPr>
        <w:pStyle w:val="ConsPlusNormal"/>
        <w:widowControl w:val="false"/>
        <w:suppressAutoHyphens w:val="true"/>
        <w:bidi w:val="0"/>
        <w:spacing w:lineRule="auto" w:line="240" w:before="0" w:after="0"/>
        <w:ind w:left="3231" w:right="0" w:firstLine="737"/>
        <w:jc w:val="left"/>
        <w:rPr/>
      </w:pPr>
      <w:r>
        <w:rPr>
          <w:sz w:val="28"/>
          <w:szCs w:val="28"/>
        </w:rPr>
        <w:t>крестьянским (фермерским) хозяйством</w:t>
      </w:r>
    </w:p>
    <w:p>
      <w:pPr>
        <w:pStyle w:val="ConsPlusNormal"/>
        <w:widowControl w:val="false"/>
        <w:suppressAutoHyphens w:val="true"/>
        <w:bidi w:val="0"/>
        <w:spacing w:lineRule="auto" w:line="240" w:before="0" w:after="0"/>
        <w:ind w:left="3231" w:right="0" w:firstLine="737"/>
        <w:jc w:val="left"/>
        <w:rPr/>
      </w:pPr>
      <w:r>
        <w:rPr>
          <w:sz w:val="28"/>
          <w:szCs w:val="28"/>
        </w:rPr>
        <w:t>его деятельности"</w:t>
      </w:r>
    </w:p>
    <w:p>
      <w:pPr>
        <w:pStyle w:val="ConsPlusNormal"/>
        <w:ind w:firstLine="709"/>
        <w:rPr>
          <w:sz w:val="28"/>
          <w:szCs w:val="28"/>
        </w:rPr>
      </w:pPr>
      <w:r>
        <w:rPr>
          <w:sz w:val="28"/>
          <w:szCs w:val="28"/>
        </w:rPr>
      </w:r>
    </w:p>
    <w:p>
      <w:pPr>
        <w:pStyle w:val="ConsPlusNormal"/>
        <w:ind w:firstLine="709"/>
        <w:jc w:val="right"/>
        <w:rPr>
          <w:sz w:val="28"/>
          <w:szCs w:val="28"/>
        </w:rPr>
      </w:pPr>
      <w:r>
        <w:rPr>
          <w:sz w:val="28"/>
          <w:szCs w:val="28"/>
        </w:rPr>
        <w:t>Главе Камышловского городского округа</w:t>
      </w:r>
    </w:p>
    <w:p>
      <w:pPr>
        <w:pStyle w:val="ConsPlusNormal"/>
        <w:ind w:firstLine="709"/>
        <w:jc w:val="right"/>
        <w:rPr>
          <w:sz w:val="28"/>
          <w:szCs w:val="28"/>
        </w:rPr>
      </w:pPr>
      <w:r>
        <w:rPr>
          <w:sz w:val="28"/>
          <w:szCs w:val="28"/>
        </w:rPr>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(фамилия, имя, отчество заявителя</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или наименование организации)</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В лице представителя:</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Действующего(щей) на основании:</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Телефон: 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E-mail: 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Почтовый адрес:</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w:t>
      </w:r>
    </w:p>
    <w:p>
      <w:pPr>
        <w:pStyle w:val="ConsPlusNonformat"/>
        <w:ind w:firstLine="709"/>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_____________________________________</w:t>
      </w:r>
    </w:p>
    <w:p>
      <w:pPr>
        <w:pStyle w:val="ConsPlusNonformat"/>
        <w:ind w:firstLine="709"/>
        <w:jc w:val="both"/>
        <w:rPr>
          <w:rFonts w:ascii="Liberation Serif" w:hAnsi="Liberation Serif"/>
          <w:sz w:val="28"/>
          <w:szCs w:val="28"/>
        </w:rPr>
      </w:pPr>
      <w:r>
        <w:rPr>
          <w:rFonts w:ascii="Liberation Serif" w:hAnsi="Liberation Serif"/>
          <w:sz w:val="28"/>
          <w:szCs w:val="28"/>
        </w:rPr>
      </w:r>
    </w:p>
    <w:p>
      <w:pPr>
        <w:pStyle w:val="ConsPlusNonformat"/>
        <w:ind w:firstLine="709"/>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ЗАЯВЛЕНИЕ</w:t>
      </w:r>
    </w:p>
    <w:p>
      <w:pPr>
        <w:pStyle w:val="ConsPlusNonformat"/>
        <w:jc w:val="both"/>
        <w:rPr>
          <w:rFonts w:ascii="Liberation Serif" w:hAnsi="Liberation Serif"/>
          <w:sz w:val="28"/>
          <w:szCs w:val="28"/>
        </w:rPr>
      </w:pPr>
      <w:r>
        <w:rPr>
          <w:rFonts w:ascii="Liberation Serif" w:hAnsi="Liberation Serif"/>
          <w:sz w:val="28"/>
          <w:szCs w:val="28"/>
        </w:rPr>
        <w:t>Прошу   Вас   предоставить мне в аренду (собственность) за плату (бесплатно)</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w:t>
      </w:r>
    </w:p>
    <w:p>
      <w:pPr>
        <w:pStyle w:val="ConsPlusNonformat"/>
        <w:ind w:firstLine="709"/>
        <w:jc w:val="both"/>
        <w:rPr>
          <w:rFonts w:ascii="Liberation Serif" w:hAnsi="Liberation Serif"/>
          <w:sz w:val="28"/>
          <w:szCs w:val="28"/>
        </w:rPr>
      </w:pPr>
      <w:r>
        <w:rPr>
          <w:rFonts w:ascii="Liberation Serif" w:hAnsi="Liberation Serif"/>
          <w:sz w:val="24"/>
          <w:szCs w:val="28"/>
        </w:rPr>
        <w:t xml:space="preserve">                           </w:t>
      </w:r>
      <w:r>
        <w:rPr>
          <w:rFonts w:ascii="Liberation Serif" w:hAnsi="Liberation Serif"/>
          <w:sz w:val="24"/>
          <w:szCs w:val="28"/>
        </w:rPr>
        <w:t>(нужное подчеркнуть)</w:t>
      </w:r>
    </w:p>
    <w:p>
      <w:pPr>
        <w:pStyle w:val="ConsPlusNonformat"/>
        <w:jc w:val="both"/>
        <w:rPr>
          <w:rFonts w:ascii="Liberation Serif" w:hAnsi="Liberation Serif"/>
          <w:sz w:val="28"/>
          <w:szCs w:val="28"/>
        </w:rPr>
      </w:pPr>
      <w:r>
        <w:rPr>
          <w:rFonts w:ascii="Liberation Serif" w:hAnsi="Liberation Serif"/>
          <w:sz w:val="28"/>
          <w:szCs w:val="28"/>
        </w:rPr>
        <w:t>на срок ______________ лет (в случае если испрашивается право аренды) земельный участок с кадастровым номером __________________, площадью ______кв.м, местоположение: _________________________________________</w:t>
      </w:r>
    </w:p>
    <w:p>
      <w:pPr>
        <w:pStyle w:val="ConsPlusNonformat"/>
        <w:jc w:val="both"/>
        <w:rPr>
          <w:rFonts w:ascii="Liberation Serif" w:hAnsi="Liberation Serif"/>
          <w:sz w:val="24"/>
          <w:szCs w:val="28"/>
        </w:rPr>
      </w:pPr>
      <w:r>
        <w:rPr>
          <w:rFonts w:ascii="Liberation Serif" w:hAnsi="Liberation Serif"/>
          <w:sz w:val="24"/>
          <w:szCs w:val="28"/>
        </w:rPr>
        <w:t>для осуществления деятельности фермерского хозяйства, его расширения, иное (указывается цель использования земельного участка)</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w:t>
      </w:r>
      <w:r>
        <w:rPr>
          <w:rFonts w:ascii="Liberation Serif" w:hAnsi="Liberation Serif"/>
          <w:sz w:val="24"/>
          <w:szCs w:val="28"/>
        </w:rPr>
        <w:t xml:space="preserve"> (обоснование размеров земельного участка, виды деятельности,  число членов фермерского хозяйства)</w:t>
      </w:r>
    </w:p>
    <w:p>
      <w:pPr>
        <w:pStyle w:val="ConsPlusNonformat"/>
        <w:ind w:firstLine="709"/>
        <w:jc w:val="both"/>
        <w:rPr>
          <w:rFonts w:ascii="Liberation Serif" w:hAnsi="Liberation Serif"/>
          <w:sz w:val="28"/>
          <w:szCs w:val="28"/>
        </w:rPr>
      </w:pPr>
      <w:r>
        <w:rPr>
          <w:rFonts w:ascii="Liberation Serif" w:hAnsi="Liberation Serif"/>
          <w:sz w:val="28"/>
          <w:szCs w:val="28"/>
        </w:rPr>
      </w:r>
    </w:p>
    <w:p>
      <w:pPr>
        <w:pStyle w:val="ConsPlusNonformat"/>
        <w:ind w:firstLine="709"/>
        <w:jc w:val="both"/>
        <w:rPr>
          <w:rFonts w:ascii="Liberation Serif" w:hAnsi="Liberation Serif"/>
          <w:sz w:val="28"/>
          <w:szCs w:val="28"/>
        </w:rPr>
      </w:pPr>
      <w:r>
        <w:rPr>
          <w:rFonts w:ascii="Liberation Serif" w:hAnsi="Liberation Serif"/>
          <w:sz w:val="28"/>
          <w:szCs w:val="28"/>
        </w:rPr>
        <w:t>Приложения:</w:t>
      </w:r>
    </w:p>
    <w:p>
      <w:pPr>
        <w:pStyle w:val="ConsPlusNonformat"/>
        <w:ind w:firstLine="709"/>
        <w:jc w:val="both"/>
        <w:rPr>
          <w:rFonts w:ascii="Liberation Serif" w:hAnsi="Liberation Serif"/>
          <w:sz w:val="28"/>
          <w:szCs w:val="28"/>
        </w:rPr>
      </w:pPr>
      <w:r>
        <w:rPr>
          <w:rFonts w:ascii="Liberation Serif" w:hAnsi="Liberation Serif"/>
          <w:sz w:val="28"/>
          <w:szCs w:val="28"/>
        </w:rPr>
        <w:t>1. соглашение, заключенное между членами фермерского хозяйства;</w:t>
      </w:r>
    </w:p>
    <w:p>
      <w:pPr>
        <w:pStyle w:val="ConsPlusNonformat"/>
        <w:ind w:firstLine="709"/>
        <w:jc w:val="both"/>
        <w:rPr>
          <w:rFonts w:ascii="Liberation Serif" w:hAnsi="Liberation Serif"/>
          <w:sz w:val="28"/>
          <w:szCs w:val="28"/>
        </w:rPr>
      </w:pPr>
      <w:r>
        <w:rPr>
          <w:rFonts w:ascii="Liberation Serif" w:hAnsi="Liberation Serif"/>
          <w:sz w:val="28"/>
          <w:szCs w:val="28"/>
        </w:rPr>
        <w:t>2. копия паспорта главы крестьянского (фермерского) хозяйства.</w:t>
      </w:r>
    </w:p>
    <w:p>
      <w:pPr>
        <w:pStyle w:val="ConsPlusNonformat"/>
        <w:ind w:firstLine="709"/>
        <w:jc w:val="both"/>
        <w:rPr>
          <w:rFonts w:ascii="Liberation Serif" w:hAnsi="Liberation Serif"/>
          <w:sz w:val="28"/>
          <w:szCs w:val="28"/>
        </w:rPr>
      </w:pPr>
      <w:r>
        <w:rPr>
          <w:rFonts w:ascii="Liberation Serif" w:hAnsi="Liberation Serif"/>
          <w:sz w:val="28"/>
          <w:szCs w:val="28"/>
        </w:rPr>
      </w:r>
    </w:p>
    <w:p>
      <w:pPr>
        <w:pStyle w:val="ConsPlusNonformat"/>
        <w:ind w:firstLine="709"/>
        <w:jc w:val="both"/>
        <w:rPr>
          <w:rFonts w:ascii="Liberation Serif" w:hAnsi="Liberation Serif"/>
          <w:sz w:val="28"/>
          <w:szCs w:val="28"/>
        </w:rPr>
      </w:pPr>
      <w:r>
        <w:rPr>
          <w:rFonts w:ascii="Liberation Serif" w:hAnsi="Liberation Serif"/>
          <w:sz w:val="28"/>
          <w:szCs w:val="28"/>
        </w:rPr>
        <w:t xml:space="preserve">В   соответствии   с  Федеральным  </w:t>
      </w:r>
      <w:hyperlink r:id="rId50">
        <w:r>
          <w:rPr>
            <w:rFonts w:ascii="Liberation Serif" w:hAnsi="Liberation Serif"/>
            <w:sz w:val="28"/>
            <w:szCs w:val="28"/>
          </w:rPr>
          <w:t>законом</w:t>
        </w:r>
      </w:hyperlink>
      <w:r>
        <w:rPr>
          <w:rFonts w:ascii="Liberation Serif" w:hAnsi="Liberation Serif"/>
          <w:sz w:val="28"/>
          <w:szCs w:val="28"/>
        </w:rPr>
        <w:t xml:space="preserve">  от  27.07.2006  N 152-ФЗ "О</w:t>
      </w:r>
    </w:p>
    <w:p>
      <w:pPr>
        <w:pStyle w:val="ConsPlusNonformat"/>
        <w:jc w:val="both"/>
        <w:rPr>
          <w:rFonts w:ascii="Liberation Serif" w:hAnsi="Liberation Serif"/>
          <w:sz w:val="28"/>
          <w:szCs w:val="28"/>
        </w:rPr>
      </w:pPr>
      <w:r>
        <w:rPr>
          <w:rFonts w:ascii="Liberation Serif" w:hAnsi="Liberation Serif"/>
          <w:sz w:val="28"/>
          <w:szCs w:val="28"/>
        </w:rPr>
        <w:t>персональных  данных"  даю  согласие  на  обработку  (сбор, систематизацию,</w:t>
      </w:r>
    </w:p>
    <w:p>
      <w:pPr>
        <w:pStyle w:val="ConsPlusNonformat"/>
        <w:jc w:val="both"/>
        <w:rPr>
          <w:rFonts w:ascii="Liberation Serif" w:hAnsi="Liberation Serif"/>
          <w:sz w:val="28"/>
          <w:szCs w:val="28"/>
        </w:rPr>
      </w:pPr>
      <w:r>
        <w:rPr>
          <w:rFonts w:ascii="Liberation Serif" w:hAnsi="Liberation Serif"/>
          <w:sz w:val="28"/>
          <w:szCs w:val="28"/>
        </w:rPr>
        <w:t>накопление,  хранение,  уточнение,  использование,  распространение,  в том</w:t>
      </w:r>
    </w:p>
    <w:p>
      <w:pPr>
        <w:pStyle w:val="ConsPlusNonformat"/>
        <w:jc w:val="both"/>
        <w:rPr>
          <w:rFonts w:ascii="Liberation Serif" w:hAnsi="Liberation Serif"/>
          <w:sz w:val="28"/>
          <w:szCs w:val="28"/>
        </w:rPr>
      </w:pPr>
      <w:r>
        <w:rPr>
          <w:rFonts w:ascii="Liberation Serif" w:hAnsi="Liberation Serif"/>
          <w:sz w:val="28"/>
          <w:szCs w:val="28"/>
        </w:rPr>
        <w:t>числе   передачу,   обезличивание,   блокирование,  уничтожение)  сведений,</w:t>
      </w:r>
    </w:p>
    <w:p>
      <w:pPr>
        <w:pStyle w:val="ConsPlusNonformat"/>
        <w:jc w:val="both"/>
        <w:rPr>
          <w:rFonts w:ascii="Liberation Serif" w:hAnsi="Liberation Serif"/>
          <w:sz w:val="28"/>
          <w:szCs w:val="28"/>
        </w:rPr>
      </w:pPr>
      <w:r>
        <w:rPr>
          <w:rFonts w:ascii="Liberation Serif" w:hAnsi="Liberation Serif"/>
          <w:sz w:val="28"/>
          <w:szCs w:val="28"/>
        </w:rPr>
        <w:t>указанных в настоящем заявлении и прилагаемых к нему документах.</w:t>
      </w:r>
    </w:p>
    <w:p>
      <w:pPr>
        <w:pStyle w:val="ConsPlusNonformat"/>
        <w:ind w:firstLine="709"/>
        <w:jc w:val="both"/>
        <w:rPr>
          <w:rFonts w:ascii="Liberation Serif" w:hAnsi="Liberation Serif"/>
          <w:sz w:val="28"/>
          <w:szCs w:val="28"/>
        </w:rPr>
      </w:pPr>
      <w:r>
        <w:rPr>
          <w:rFonts w:ascii="Liberation Serif" w:hAnsi="Liberation Serif"/>
          <w:sz w:val="28"/>
          <w:szCs w:val="28"/>
        </w:rPr>
      </w:r>
    </w:p>
    <w:p>
      <w:pPr>
        <w:pStyle w:val="ConsPlusNonformat"/>
        <w:ind w:firstLine="709"/>
        <w:jc w:val="both"/>
        <w:rPr>
          <w:rFonts w:ascii="Liberation Serif" w:hAnsi="Liberation Serif"/>
          <w:sz w:val="28"/>
          <w:szCs w:val="28"/>
        </w:rPr>
      </w:pPr>
      <w:r>
        <w:rPr>
          <w:rFonts w:ascii="Liberation Serif" w:hAnsi="Liberation Serif"/>
          <w:sz w:val="28"/>
          <w:szCs w:val="28"/>
        </w:rPr>
        <w:t>Согласие действует в течение одного года со дня подписания настоящего заявления. Мне разъяснено, что данное согласие может быть отозвано мною в письменной форме.</w:t>
      </w:r>
    </w:p>
    <w:p>
      <w:pPr>
        <w:pStyle w:val="ConsPlusNonformat"/>
        <w:ind w:firstLine="709"/>
        <w:jc w:val="both"/>
        <w:rPr>
          <w:rFonts w:ascii="Liberation Serif" w:hAnsi="Liberation Serif"/>
          <w:sz w:val="28"/>
          <w:szCs w:val="28"/>
        </w:rPr>
      </w:pPr>
      <w:r>
        <w:rPr>
          <w:rFonts w:ascii="Liberation Serif" w:hAnsi="Liberation Serif"/>
          <w:sz w:val="28"/>
          <w:szCs w:val="28"/>
        </w:rPr>
        <w:t>Я,___________________________________________________________</w:t>
      </w:r>
    </w:p>
    <w:p>
      <w:pPr>
        <w:pStyle w:val="ConsPlusNonformat"/>
        <w:ind w:firstLine="709"/>
        <w:jc w:val="center"/>
        <w:rPr>
          <w:rFonts w:ascii="Liberation Serif" w:hAnsi="Liberation Serif"/>
          <w:sz w:val="28"/>
          <w:szCs w:val="28"/>
        </w:rPr>
      </w:pPr>
      <w:r>
        <w:rPr>
          <w:rFonts w:ascii="Liberation Serif" w:hAnsi="Liberation Serif"/>
          <w:sz w:val="28"/>
          <w:szCs w:val="28"/>
        </w:rPr>
        <w:t>(Ф.И.О.)</w:t>
      </w:r>
    </w:p>
    <w:p>
      <w:pPr>
        <w:pStyle w:val="ConsPlusNonformat"/>
        <w:ind w:firstLine="709"/>
        <w:jc w:val="both"/>
        <w:rPr>
          <w:rFonts w:ascii="Liberation Serif" w:hAnsi="Liberation Serif"/>
          <w:sz w:val="24"/>
          <w:szCs w:val="28"/>
        </w:rPr>
      </w:pPr>
      <w:r>
        <w:rPr>
          <w:rFonts w:ascii="Liberation Serif" w:hAnsi="Liberation Serif"/>
          <w:sz w:val="24"/>
          <w:szCs w:val="28"/>
        </w:rPr>
        <w:t>даю свое согласие на обработку своих персональных данных.</w:t>
      </w:r>
    </w:p>
    <w:p>
      <w:pPr>
        <w:pStyle w:val="ConsPlusNonformat"/>
        <w:ind w:firstLine="709"/>
        <w:jc w:val="both"/>
        <w:rPr>
          <w:rFonts w:ascii="Liberation Serif" w:hAnsi="Liberation Serif"/>
          <w:sz w:val="24"/>
          <w:szCs w:val="28"/>
        </w:rPr>
      </w:pPr>
      <w:r>
        <w:rPr>
          <w:rFonts w:ascii="Liberation Serif" w:hAnsi="Liberation Serif"/>
          <w:sz w:val="24"/>
          <w:szCs w:val="28"/>
        </w:rPr>
        <w:t xml:space="preserve">Мне  разъяснено,  что  в  соответствии  с Федеральным </w:t>
      </w:r>
      <w:hyperlink r:id="rId51">
        <w:r>
          <w:rPr>
            <w:rFonts w:ascii="Liberation Serif" w:hAnsi="Liberation Serif"/>
            <w:sz w:val="24"/>
            <w:szCs w:val="28"/>
          </w:rPr>
          <w:t>законом</w:t>
        </w:r>
      </w:hyperlink>
      <w:r>
        <w:rPr>
          <w:rFonts w:ascii="Liberation Serif" w:hAnsi="Liberation Serif"/>
          <w:sz w:val="24"/>
          <w:szCs w:val="28"/>
        </w:rPr>
        <w:t xml:space="preserve"> от 27.07.2010 N   210-ФЗ   "О   предоставлении   государственных  и  муниципальных услуг" документы,  указанные  в </w:t>
      </w:r>
      <w:hyperlink w:anchor="P1014">
        <w:r>
          <w:rPr>
            <w:rFonts w:ascii="Liberation Serif" w:hAnsi="Liberation Serif"/>
            <w:sz w:val="24"/>
            <w:szCs w:val="28"/>
          </w:rPr>
          <w:t>пунктах 3</w:t>
        </w:r>
      </w:hyperlink>
      <w:r>
        <w:rPr>
          <w:rFonts w:ascii="Liberation Serif" w:hAnsi="Liberation Serif"/>
          <w:sz w:val="24"/>
          <w:szCs w:val="28"/>
        </w:rPr>
        <w:t xml:space="preserve">, </w:t>
      </w:r>
      <w:hyperlink w:anchor="P1018">
        <w:r>
          <w:rPr>
            <w:rFonts w:ascii="Liberation Serif" w:hAnsi="Liberation Serif"/>
            <w:sz w:val="24"/>
            <w:szCs w:val="28"/>
          </w:rPr>
          <w:t>4</w:t>
        </w:r>
      </w:hyperlink>
      <w:r>
        <w:rPr>
          <w:rFonts w:ascii="Liberation Serif" w:hAnsi="Liberation Serif"/>
          <w:sz w:val="24"/>
          <w:szCs w:val="28"/>
        </w:rPr>
        <w:t xml:space="preserve">, </w:t>
      </w:r>
      <w:hyperlink w:anchor="P1020">
        <w:r>
          <w:rPr>
            <w:rFonts w:ascii="Liberation Serif" w:hAnsi="Liberation Serif"/>
            <w:sz w:val="24"/>
            <w:szCs w:val="28"/>
          </w:rPr>
          <w:t>5</w:t>
        </w:r>
      </w:hyperlink>
      <w:r>
        <w:rPr>
          <w:rFonts w:ascii="Liberation Serif" w:hAnsi="Liberation Serif"/>
          <w:sz w:val="24"/>
          <w:szCs w:val="28"/>
        </w:rPr>
        <w:t xml:space="preserve"> не обязательны для представления и могут  быть получены Комитетам самостоятельно. Документы приобщаются мною по собственной инициативе.</w:t>
      </w:r>
    </w:p>
    <w:p>
      <w:pPr>
        <w:pStyle w:val="ConsPlusNonformat"/>
        <w:ind w:firstLine="709"/>
        <w:jc w:val="both"/>
        <w:rPr>
          <w:rFonts w:ascii="Liberation Serif" w:hAnsi="Liberation Serif"/>
          <w:sz w:val="28"/>
          <w:szCs w:val="28"/>
        </w:rPr>
      </w:pPr>
      <w:r>
        <w:rPr>
          <w:rFonts w:ascii="Liberation Serif" w:hAnsi="Liberation Serif"/>
          <w:sz w:val="28"/>
          <w:szCs w:val="28"/>
        </w:rPr>
      </w:r>
    </w:p>
    <w:p>
      <w:pPr>
        <w:pStyle w:val="ConsPlusNonformat"/>
        <w:ind w:firstLine="709"/>
        <w:jc w:val="both"/>
        <w:rPr>
          <w:rFonts w:ascii="Liberation Serif" w:hAnsi="Liberation Serif"/>
          <w:sz w:val="28"/>
          <w:szCs w:val="28"/>
        </w:rPr>
      </w:pPr>
      <w:r>
        <w:rPr>
          <w:rFonts w:ascii="Liberation Serif" w:hAnsi="Liberation Serif"/>
          <w:sz w:val="28"/>
          <w:szCs w:val="28"/>
        </w:rPr>
        <w:t>К заявлению прилагаются следующие документы:</w:t>
      </w:r>
    </w:p>
    <w:p>
      <w:pPr>
        <w:pStyle w:val="ConsPlusNonformat"/>
        <w:ind w:firstLine="709"/>
        <w:jc w:val="both"/>
        <w:rPr>
          <w:rFonts w:ascii="Liberation Serif" w:hAnsi="Liberation Serif"/>
          <w:sz w:val="28"/>
          <w:szCs w:val="28"/>
        </w:rPr>
      </w:pPr>
      <w:bookmarkStart w:id="23" w:name="P1014"/>
      <w:bookmarkEnd w:id="23"/>
      <w:r>
        <w:rPr>
          <w:rFonts w:ascii="Liberation Serif" w:hAnsi="Liberation Serif"/>
          <w:sz w:val="28"/>
          <w:szCs w:val="28"/>
        </w:rPr>
        <w:t>1) кадастровая выписка о земельном участке  или   кадастровый   паспорт земельного участка;</w:t>
      </w:r>
    </w:p>
    <w:p>
      <w:pPr>
        <w:pStyle w:val="ConsPlusNonformat"/>
        <w:ind w:firstLine="709"/>
        <w:jc w:val="both"/>
        <w:rPr>
          <w:rFonts w:ascii="Liberation Serif" w:hAnsi="Liberation Serif"/>
          <w:sz w:val="28"/>
          <w:szCs w:val="28"/>
        </w:rPr>
      </w:pPr>
      <w:bookmarkStart w:id="24" w:name="P1018"/>
      <w:bookmarkEnd w:id="24"/>
      <w:r>
        <w:rPr>
          <w:rFonts w:ascii="Liberation Serif" w:hAnsi="Liberation Serif"/>
          <w:sz w:val="28"/>
          <w:szCs w:val="28"/>
        </w:rPr>
        <w:t>2) выписка из Единого государственного реестра прав на недвижимое имущество и сделок с ним;</w:t>
      </w:r>
    </w:p>
    <w:p>
      <w:pPr>
        <w:pStyle w:val="ConsPlusNonformat"/>
        <w:ind w:firstLine="709"/>
        <w:jc w:val="both"/>
        <w:rPr>
          <w:rFonts w:ascii="Liberation Serif" w:hAnsi="Liberation Serif"/>
          <w:sz w:val="28"/>
          <w:szCs w:val="28"/>
        </w:rPr>
      </w:pPr>
      <w:bookmarkStart w:id="25" w:name="P1020"/>
      <w:bookmarkEnd w:id="25"/>
      <w:r>
        <w:rPr>
          <w:rFonts w:ascii="Liberation Serif" w:hAnsi="Liberation Serif"/>
          <w:sz w:val="28"/>
          <w:szCs w:val="28"/>
        </w:rPr>
        <w:t>3) копия лицензии, удостоверяющей право проведения работ по геологическому изучению недр;</w:t>
      </w:r>
    </w:p>
    <w:p>
      <w:pPr>
        <w:pStyle w:val="ConsPlusNonformat"/>
        <w:ind w:firstLine="709"/>
        <w:jc w:val="both"/>
        <w:rPr>
          <w:rFonts w:ascii="Liberation Serif" w:hAnsi="Liberation Serif"/>
          <w:sz w:val="28"/>
          <w:szCs w:val="28"/>
        </w:rPr>
      </w:pPr>
      <w:r>
        <w:rPr>
          <w:rFonts w:ascii="Liberation Serif" w:hAnsi="Liberation Serif"/>
          <w:sz w:val="28"/>
          <w:szCs w:val="28"/>
        </w:rPr>
        <w:t xml:space="preserve">4) иные документы, подтверждающие основания для использования земель или земельного   участка   в   целях,   предусмотренных  </w:t>
      </w:r>
      <w:hyperlink r:id="rId52">
        <w:r>
          <w:rPr>
            <w:rFonts w:ascii="Liberation Serif" w:hAnsi="Liberation Serif"/>
            <w:sz w:val="28"/>
            <w:szCs w:val="28"/>
          </w:rPr>
          <w:t>пунктом 1 статьи 39.34</w:t>
        </w:r>
      </w:hyperlink>
      <w:r>
        <w:rPr>
          <w:rFonts w:ascii="Liberation Serif" w:hAnsi="Liberation Serif"/>
          <w:sz w:val="28"/>
          <w:szCs w:val="28"/>
        </w:rPr>
        <w:t xml:space="preserve"> Земельного кодекса Российской Федерации.</w:t>
      </w:r>
    </w:p>
    <w:p>
      <w:pPr>
        <w:pStyle w:val="ConsPlusNonformat"/>
        <w:ind w:firstLine="709"/>
        <w:jc w:val="both"/>
        <w:rPr>
          <w:rFonts w:ascii="Liberation Serif" w:hAnsi="Liberation Serif"/>
          <w:sz w:val="28"/>
          <w:szCs w:val="28"/>
        </w:rPr>
      </w:pPr>
      <w:r>
        <w:rPr>
          <w:rFonts w:ascii="Liberation Serif" w:hAnsi="Liberation Serif"/>
          <w:sz w:val="28"/>
          <w:szCs w:val="28"/>
        </w:rPr>
      </w:r>
    </w:p>
    <w:tbl>
      <w:tblPr>
        <w:tblW w:w="9327" w:type="dxa"/>
        <w:jc w:val="left"/>
        <w:tblInd w:w="0" w:type="dxa"/>
        <w:tblLayout w:type="fixed"/>
        <w:tblCellMar>
          <w:top w:w="102" w:type="dxa"/>
          <w:left w:w="62" w:type="dxa"/>
          <w:bottom w:w="102" w:type="dxa"/>
          <w:right w:w="62" w:type="dxa"/>
        </w:tblCellMar>
        <w:tblLook w:noVBand="0" w:val="0000" w:noHBand="0" w:lastColumn="0" w:firstColumn="0" w:lastRow="0" w:firstRow="0"/>
      </w:tblPr>
      <w:tblGrid>
        <w:gridCol w:w="1560"/>
        <w:gridCol w:w="2098"/>
        <w:gridCol w:w="339"/>
        <w:gridCol w:w="1871"/>
        <w:gridCol w:w="340"/>
        <w:gridCol w:w="3118"/>
      </w:tblGrid>
      <w:tr>
        <w:trPr/>
        <w:tc>
          <w:tcPr>
            <w:tcW w:w="1560" w:type="dxa"/>
            <w:tcBorders/>
          </w:tcPr>
          <w:p>
            <w:pPr>
              <w:pStyle w:val="ConsPlusNormal"/>
              <w:widowControl w:val="false"/>
              <w:rPr>
                <w:sz w:val="28"/>
                <w:szCs w:val="28"/>
              </w:rPr>
            </w:pPr>
            <w:r>
              <w:rPr>
                <w:sz w:val="28"/>
                <w:szCs w:val="28"/>
              </w:rPr>
              <w:t>Заявитель</w:t>
            </w:r>
          </w:p>
        </w:tc>
        <w:tc>
          <w:tcPr>
            <w:tcW w:w="2098" w:type="dxa"/>
            <w:tcBorders>
              <w:bottom w:val="single" w:sz="4" w:space="0" w:color="000000"/>
            </w:tcBorders>
          </w:tcPr>
          <w:p>
            <w:pPr>
              <w:pStyle w:val="ConsPlusNormal"/>
              <w:widowControl w:val="false"/>
              <w:ind w:firstLine="709"/>
              <w:rPr>
                <w:sz w:val="28"/>
                <w:szCs w:val="28"/>
              </w:rPr>
            </w:pPr>
            <w:r>
              <w:rPr>
                <w:sz w:val="28"/>
                <w:szCs w:val="28"/>
              </w:rPr>
            </w:r>
          </w:p>
        </w:tc>
        <w:tc>
          <w:tcPr>
            <w:tcW w:w="339" w:type="dxa"/>
            <w:tcBorders/>
          </w:tcPr>
          <w:p>
            <w:pPr>
              <w:pStyle w:val="ConsPlusNormal"/>
              <w:widowControl w:val="false"/>
              <w:ind w:firstLine="709"/>
              <w:rPr>
                <w:sz w:val="28"/>
                <w:szCs w:val="28"/>
              </w:rPr>
            </w:pPr>
            <w:r>
              <w:rPr>
                <w:sz w:val="28"/>
                <w:szCs w:val="28"/>
              </w:rPr>
            </w:r>
          </w:p>
        </w:tc>
        <w:tc>
          <w:tcPr>
            <w:tcW w:w="1871" w:type="dxa"/>
            <w:tcBorders>
              <w:bottom w:val="single" w:sz="4" w:space="0" w:color="000000"/>
            </w:tcBorders>
          </w:tcPr>
          <w:p>
            <w:pPr>
              <w:pStyle w:val="ConsPlusNormal"/>
              <w:widowControl w:val="false"/>
              <w:ind w:firstLine="709"/>
              <w:rPr>
                <w:sz w:val="28"/>
                <w:szCs w:val="28"/>
              </w:rPr>
            </w:pPr>
            <w:r>
              <w:rPr>
                <w:sz w:val="28"/>
                <w:szCs w:val="28"/>
              </w:rPr>
            </w:r>
          </w:p>
        </w:tc>
        <w:tc>
          <w:tcPr>
            <w:tcW w:w="340" w:type="dxa"/>
            <w:tcBorders/>
          </w:tcPr>
          <w:p>
            <w:pPr>
              <w:pStyle w:val="ConsPlusNormal"/>
              <w:widowControl w:val="false"/>
              <w:ind w:firstLine="709"/>
              <w:rPr>
                <w:sz w:val="28"/>
                <w:szCs w:val="28"/>
              </w:rPr>
            </w:pPr>
            <w:r>
              <w:rPr>
                <w:sz w:val="28"/>
                <w:szCs w:val="28"/>
              </w:rPr>
            </w:r>
          </w:p>
        </w:tc>
        <w:tc>
          <w:tcPr>
            <w:tcW w:w="3118" w:type="dxa"/>
            <w:tcBorders>
              <w:bottom w:val="single" w:sz="4" w:space="0" w:color="000000"/>
            </w:tcBorders>
          </w:tcPr>
          <w:p>
            <w:pPr>
              <w:pStyle w:val="ConsPlusNormal"/>
              <w:widowControl w:val="false"/>
              <w:ind w:firstLine="709"/>
              <w:rPr>
                <w:sz w:val="28"/>
                <w:szCs w:val="28"/>
              </w:rPr>
            </w:pPr>
            <w:r>
              <w:rPr>
                <w:sz w:val="28"/>
                <w:szCs w:val="28"/>
              </w:rPr>
            </w:r>
          </w:p>
        </w:tc>
      </w:tr>
      <w:tr>
        <w:trPr/>
        <w:tc>
          <w:tcPr>
            <w:tcW w:w="1560" w:type="dxa"/>
            <w:tcBorders/>
          </w:tcPr>
          <w:p>
            <w:pPr>
              <w:pStyle w:val="ConsPlusNormal"/>
              <w:widowControl w:val="false"/>
              <w:ind w:firstLine="709"/>
              <w:rPr>
                <w:sz w:val="28"/>
                <w:szCs w:val="28"/>
              </w:rPr>
            </w:pPr>
            <w:r>
              <w:rPr>
                <w:sz w:val="28"/>
                <w:szCs w:val="28"/>
              </w:rPr>
            </w:r>
          </w:p>
        </w:tc>
        <w:tc>
          <w:tcPr>
            <w:tcW w:w="2098" w:type="dxa"/>
            <w:tcBorders>
              <w:top w:val="single" w:sz="4" w:space="0" w:color="000000"/>
            </w:tcBorders>
          </w:tcPr>
          <w:p>
            <w:pPr>
              <w:pStyle w:val="ConsPlusNormal"/>
              <w:widowControl w:val="false"/>
              <w:jc w:val="center"/>
              <w:rPr>
                <w:sz w:val="28"/>
                <w:szCs w:val="28"/>
              </w:rPr>
            </w:pPr>
            <w:r>
              <w:rPr>
                <w:sz w:val="28"/>
                <w:szCs w:val="28"/>
              </w:rPr>
              <w:t>(должность)</w:t>
            </w:r>
          </w:p>
        </w:tc>
        <w:tc>
          <w:tcPr>
            <w:tcW w:w="339" w:type="dxa"/>
            <w:tcBorders/>
          </w:tcPr>
          <w:p>
            <w:pPr>
              <w:pStyle w:val="ConsPlusNormal"/>
              <w:widowControl w:val="false"/>
              <w:rPr>
                <w:sz w:val="28"/>
                <w:szCs w:val="28"/>
              </w:rPr>
            </w:pPr>
            <w:r>
              <w:rPr>
                <w:sz w:val="28"/>
                <w:szCs w:val="28"/>
              </w:rPr>
            </w:r>
          </w:p>
        </w:tc>
        <w:tc>
          <w:tcPr>
            <w:tcW w:w="1871" w:type="dxa"/>
            <w:tcBorders>
              <w:top w:val="single" w:sz="4" w:space="0" w:color="000000"/>
            </w:tcBorders>
          </w:tcPr>
          <w:p>
            <w:pPr>
              <w:pStyle w:val="ConsPlusNormal"/>
              <w:widowControl w:val="false"/>
              <w:jc w:val="center"/>
              <w:rPr>
                <w:sz w:val="28"/>
                <w:szCs w:val="28"/>
              </w:rPr>
            </w:pPr>
            <w:r>
              <w:rPr>
                <w:sz w:val="28"/>
                <w:szCs w:val="28"/>
              </w:rPr>
              <w:t>(подпись)</w:t>
            </w:r>
          </w:p>
        </w:tc>
        <w:tc>
          <w:tcPr>
            <w:tcW w:w="340" w:type="dxa"/>
            <w:tcBorders/>
          </w:tcPr>
          <w:p>
            <w:pPr>
              <w:pStyle w:val="ConsPlusNormal"/>
              <w:widowControl w:val="false"/>
              <w:rPr>
                <w:sz w:val="28"/>
                <w:szCs w:val="28"/>
              </w:rPr>
            </w:pPr>
            <w:r>
              <w:rPr>
                <w:sz w:val="28"/>
                <w:szCs w:val="28"/>
              </w:rPr>
            </w:r>
          </w:p>
        </w:tc>
        <w:tc>
          <w:tcPr>
            <w:tcW w:w="3118" w:type="dxa"/>
            <w:tcBorders>
              <w:top w:val="single" w:sz="4" w:space="0" w:color="000000"/>
            </w:tcBorders>
          </w:tcPr>
          <w:p>
            <w:pPr>
              <w:pStyle w:val="ConsPlusNormal"/>
              <w:widowControl w:val="false"/>
              <w:jc w:val="center"/>
              <w:rPr>
                <w:sz w:val="28"/>
                <w:szCs w:val="28"/>
              </w:rPr>
            </w:pPr>
            <w:r>
              <w:rPr>
                <w:sz w:val="28"/>
                <w:szCs w:val="28"/>
              </w:rPr>
              <w:t>(расшифровка подписи)</w:t>
            </w:r>
          </w:p>
        </w:tc>
      </w:tr>
    </w:tbl>
    <w:p>
      <w:pPr>
        <w:pStyle w:val="ConsPlusNormal"/>
        <w:ind w:firstLine="709"/>
        <w:rPr>
          <w:sz w:val="28"/>
          <w:szCs w:val="28"/>
        </w:rPr>
      </w:pPr>
      <w:r>
        <w:rPr>
          <w:sz w:val="28"/>
          <w:szCs w:val="28"/>
        </w:rPr>
      </w:r>
    </w:p>
    <w:p>
      <w:pPr>
        <w:pStyle w:val="ConsPlusNormal"/>
        <w:ind w:firstLine="709"/>
        <w:jc w:val="right"/>
        <w:rPr>
          <w:sz w:val="28"/>
          <w:szCs w:val="28"/>
        </w:rPr>
      </w:pPr>
      <w:r>
        <w:rPr>
          <w:sz w:val="28"/>
          <w:szCs w:val="28"/>
        </w:rPr>
        <w:t>_______________</w:t>
      </w:r>
    </w:p>
    <w:p>
      <w:pPr>
        <w:pStyle w:val="ConsPlusNormal"/>
        <w:ind w:firstLine="709"/>
        <w:jc w:val="right"/>
        <w:rPr>
          <w:sz w:val="28"/>
          <w:szCs w:val="28"/>
        </w:rPr>
      </w:pPr>
      <w:r>
        <w:rPr>
          <w:sz w:val="28"/>
          <w:szCs w:val="28"/>
        </w:rPr>
        <w:t>(дата)</w:t>
      </w:r>
    </w:p>
    <w:sectPr>
      <w:headerReference w:type="default" r:id="rId53"/>
      <w:type w:val="nextPage"/>
      <w:pgSz w:w="11906" w:h="16838"/>
      <w:pgMar w:left="1701" w:right="567" w:header="1134" w:top="1191" w:footer="0" w:bottom="1134" w:gutter="0"/>
      <w:pgNumType w:start="2"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Times New Roman">
    <w:charset w:val="01"/>
    <w:family w:val="roman"/>
    <w:pitch w:val="default"/>
  </w:font>
  <w:font w:name="Segoe UI">
    <w:charset w:val="01"/>
    <w:family w:val="roman"/>
    <w:pitch w:val="default"/>
  </w:font>
  <w:font w:name="PT Astra Serif">
    <w:charset w:val="01"/>
    <w:family w:val="roman"/>
    <w:pitch w:val="default"/>
  </w:font>
  <w:font w:name="Courier New">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Calibri" w:cs="Calibri" w:eastAsiaTheme="minorHAnsi"/>
        <w:sz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640e1"/>
    <w:pPr>
      <w:widowControl/>
      <w:suppressAutoHyphens w:val="true"/>
      <w:bidi w:val="0"/>
      <w:spacing w:lineRule="auto" w:line="240" w:before="0" w:after="0"/>
      <w:jc w:val="left"/>
      <w:textAlignment w:val="baseline"/>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665aad"/>
    <w:rPr>
      <w:rFonts w:ascii="Segoe UI" w:hAnsi="Segoe UI" w:eastAsia="Times New Roman" w:cs="Segoe UI"/>
      <w:sz w:val="18"/>
      <w:szCs w:val="18"/>
      <w:lang w:eastAsia="ru-RU"/>
    </w:rPr>
  </w:style>
  <w:style w:type="character" w:styleId="Style15">
    <w:name w:val="Интернет-ссылка"/>
    <w:basedOn w:val="DefaultParagraphFont"/>
    <w:rsid w:val="00370281"/>
    <w:rPr>
      <w:color w:val="0000FF"/>
      <w:u w:val="single"/>
    </w:rPr>
  </w:style>
  <w:style w:type="character" w:styleId="Style16" w:customStyle="1">
    <w:name w:val="Верхний колонтитул Знак"/>
    <w:basedOn w:val="DefaultParagraphFont"/>
    <w:link w:val="a6"/>
    <w:uiPriority w:val="99"/>
    <w:qFormat/>
    <w:rsid w:val="00ef6ae4"/>
    <w:rPr>
      <w:rFonts w:ascii="Times New Roman" w:hAnsi="Times New Roman" w:eastAsia="Times New Roman" w:cs="Times New Roman"/>
      <w:sz w:val="24"/>
      <w:szCs w:val="24"/>
      <w:lang w:eastAsia="ru-RU"/>
    </w:rPr>
  </w:style>
  <w:style w:type="character" w:styleId="Style17" w:customStyle="1">
    <w:name w:val="Нижний колонтитул Знак"/>
    <w:basedOn w:val="DefaultParagraphFont"/>
    <w:link w:val="a8"/>
    <w:uiPriority w:val="99"/>
    <w:qFormat/>
    <w:rsid w:val="00ef6ae4"/>
    <w:rPr>
      <w:rFonts w:ascii="Times New Roman" w:hAnsi="Times New Roman" w:eastAsia="Times New Roman" w:cs="Times New Roman"/>
      <w:sz w:val="24"/>
      <w:szCs w:val="24"/>
      <w:lang w:eastAsia="ru-RU"/>
    </w:rPr>
  </w:style>
  <w:style w:type="character" w:styleId="Style18">
    <w:name w:val="Основной шрифт абзаца"/>
    <w:qFormat/>
    <w:rPr/>
  </w:style>
  <w:style w:type="paragraph" w:styleId="Style19">
    <w:name w:val="Заголовок"/>
    <w:basedOn w:val="Normal"/>
    <w:next w:val="Style20"/>
    <w:qFormat/>
    <w:pPr>
      <w:keepNext w:val="true"/>
      <w:spacing w:before="240" w:after="120"/>
    </w:pPr>
    <w:rPr>
      <w:rFonts w:ascii="PT Astra Serif" w:hAnsi="PT Astra Serif" w:eastAsia="Tahoma" w:cs="Noto Sans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ascii="PT Astra Serif" w:hAnsi="PT Astra Serif" w:cs="Noto Sans Devanagari"/>
    </w:rPr>
  </w:style>
  <w:style w:type="paragraph" w:styleId="Style22">
    <w:name w:val="Caption"/>
    <w:basedOn w:val="Normal"/>
    <w:qFormat/>
    <w:pPr>
      <w:suppressLineNumbers/>
      <w:spacing w:before="120" w:after="120"/>
    </w:pPr>
    <w:rPr>
      <w:rFonts w:ascii="PT Astra Serif" w:hAnsi="PT Astra Serif" w:cs="Noto Sans Devanagari"/>
      <w:i/>
      <w:iCs/>
      <w:sz w:val="24"/>
      <w:szCs w:val="24"/>
    </w:rPr>
  </w:style>
  <w:style w:type="paragraph" w:styleId="Style23">
    <w:name w:val="Указатель"/>
    <w:basedOn w:val="Normal"/>
    <w:qFormat/>
    <w:pPr>
      <w:suppressLineNumbers/>
    </w:pPr>
    <w:rPr>
      <w:rFonts w:ascii="PT Astra Serif" w:hAnsi="PT Astra Serif" w:cs="Noto Sans Devanagari"/>
    </w:rPr>
  </w:style>
  <w:style w:type="paragraph" w:styleId="ConsPlusTitle" w:customStyle="1">
    <w:name w:val="ConsPlusTitle"/>
    <w:qFormat/>
    <w:rsid w:val="00932f48"/>
    <w:pPr>
      <w:widowControl w:val="false"/>
      <w:suppressAutoHyphens w:val="true"/>
      <w:bidi w:val="0"/>
      <w:spacing w:lineRule="auto" w:line="240" w:before="0" w:after="0"/>
      <w:jc w:val="left"/>
    </w:pPr>
    <w:rPr>
      <w:rFonts w:ascii="Liberation Serif" w:hAnsi="Liberation Serif" w:eastAsia="Times New Roman" w:cs="Liberation Serif"/>
      <w:b/>
      <w:color w:val="auto"/>
      <w:kern w:val="0"/>
      <w:sz w:val="22"/>
      <w:szCs w:val="20"/>
      <w:lang w:val="ru-RU" w:eastAsia="ru-RU" w:bidi="ar-SA"/>
    </w:rPr>
  </w:style>
  <w:style w:type="paragraph" w:styleId="ConsPlusNormal" w:customStyle="1">
    <w:name w:val="ConsPlusNormal"/>
    <w:qFormat/>
    <w:rsid w:val="00932f48"/>
    <w:pPr>
      <w:widowControl w:val="false"/>
      <w:suppressAutoHyphens w:val="true"/>
      <w:bidi w:val="0"/>
      <w:spacing w:lineRule="auto" w:line="240" w:before="0" w:after="0"/>
      <w:jc w:val="left"/>
    </w:pPr>
    <w:rPr>
      <w:rFonts w:ascii="Liberation Serif" w:hAnsi="Liberation Serif" w:eastAsia="Times New Roman" w:cs="Liberation Serif"/>
      <w:color w:val="auto"/>
      <w:kern w:val="0"/>
      <w:sz w:val="22"/>
      <w:szCs w:val="20"/>
      <w:lang w:val="ru-RU" w:eastAsia="ru-RU" w:bidi="ar-SA"/>
    </w:rPr>
  </w:style>
  <w:style w:type="paragraph" w:styleId="ConsPlusNonformat" w:customStyle="1">
    <w:name w:val="ConsPlusNonformat"/>
    <w:qFormat/>
    <w:rsid w:val="00932f48"/>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BalloonText">
    <w:name w:val="Balloon Text"/>
    <w:basedOn w:val="Normal"/>
    <w:link w:val="a4"/>
    <w:uiPriority w:val="99"/>
    <w:semiHidden/>
    <w:unhideWhenUsed/>
    <w:qFormat/>
    <w:rsid w:val="00665aad"/>
    <w:pPr/>
    <w:rPr>
      <w:rFonts w:ascii="Segoe UI" w:hAnsi="Segoe UI" w:cs="Segoe UI"/>
      <w:sz w:val="18"/>
      <w:szCs w:val="18"/>
    </w:rPr>
  </w:style>
  <w:style w:type="paragraph" w:styleId="Style24">
    <w:name w:val="Верхний и нижний колонтитулы"/>
    <w:basedOn w:val="Normal"/>
    <w:qFormat/>
    <w:pPr/>
    <w:rPr/>
  </w:style>
  <w:style w:type="paragraph" w:styleId="Style25">
    <w:name w:val="Header"/>
    <w:basedOn w:val="Normal"/>
    <w:link w:val="a7"/>
    <w:uiPriority w:val="99"/>
    <w:unhideWhenUsed/>
    <w:rsid w:val="00ef6ae4"/>
    <w:pPr>
      <w:tabs>
        <w:tab w:val="clear" w:pos="708"/>
        <w:tab w:val="center" w:pos="4677" w:leader="none"/>
        <w:tab w:val="right" w:pos="9355" w:leader="none"/>
      </w:tabs>
    </w:pPr>
    <w:rPr/>
  </w:style>
  <w:style w:type="paragraph" w:styleId="Style26">
    <w:name w:val="Footer"/>
    <w:basedOn w:val="Normal"/>
    <w:link w:val="a9"/>
    <w:uiPriority w:val="99"/>
    <w:unhideWhenUsed/>
    <w:rsid w:val="00ef6ae4"/>
    <w:pPr>
      <w:tabs>
        <w:tab w:val="clear" w:pos="708"/>
        <w:tab w:val="center" w:pos="4677" w:leader="none"/>
        <w:tab w:val="right" w:pos="9355" w:leader="none"/>
      </w:tabs>
    </w:pPr>
    <w:rPr/>
  </w:style>
  <w:style w:type="paragraph" w:styleId="Style27">
    <w:name w:val="Обычный"/>
    <w:qFormat/>
    <w:pPr>
      <w:widowControl w:val="false"/>
      <w:suppressAutoHyphens w:val="true"/>
      <w:bidi w:val="0"/>
      <w:spacing w:before="0" w:after="0"/>
      <w:jc w:val="left"/>
    </w:pPr>
    <w:rPr>
      <w:rFonts w:ascii="PT Astra Serif" w:hAnsi="PT Astra Serif" w:eastAsia="Tahoma" w:cs="Noto Sans Devanagari"/>
      <w:color w:val="auto"/>
      <w:kern w:val="0"/>
      <w:sz w:val="24"/>
      <w:szCs w:val="24"/>
      <w:lang w:val="ru-RU"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BA5BD44489F5B2519D3338F97E3AD1336AE11D4F8513D1FA255E451A887B9E3ECA827DA11E044F645990AD2835oF5AG" TargetMode="External"/><Relationship Id="rId4" Type="http://schemas.openxmlformats.org/officeDocument/2006/relationships/hyperlink" Target="consultantplus://offline/ref=BA5BD44489F5B2519D3338F97E3AD1336AE11E468513D1FA255E451A887B9E3ED88225AD1B0F576F0EDFEB7D3AFA83D9EDEC3C52B1DDoF54G" TargetMode="External"/><Relationship Id="rId5" Type="http://schemas.openxmlformats.org/officeDocument/2006/relationships/hyperlink" Target="consultantplus://offline/ref=BA5BD44489F5B2519D3338F97E3AD1336AE11D408113D1FA255E451A887B9E3ECA827DA11E044F645990AD2835oF5AG" TargetMode="External"/><Relationship Id="rId6" Type="http://schemas.openxmlformats.org/officeDocument/2006/relationships/hyperlink" Target="consultantplus://offline/ref=BA5BD44489F5B2519D3338F97E3AD1336DE51A478419D1FA255E451A887B9E3ECA827DA11E044F645990AD2835oF5AG" TargetMode="External"/><Relationship Id="rId7" Type="http://schemas.openxmlformats.org/officeDocument/2006/relationships/hyperlink" Target="consultantplus://offline/ref=BA5BD44489F5B2519D3338F97E3AD1336DE910408619D1FA255E451A887B9E3ED88225AD1C0D516D5E85FB7973AD87C5E4F12253AFDDF6E2o556G" TargetMode="External"/><Relationship Id="rId8" Type="http://schemas.openxmlformats.org/officeDocument/2006/relationships/hyperlink" Target="consultantplus://offline/ref=BA5BD44489F5B2519D3338F97E3AD1336DE910408619D1FA255E451A887B9E3ED88225AD1C0D52635A85FB7973AD87C5E4F12253AFDDF6E2o556G" TargetMode="External"/><Relationship Id="rId9" Type="http://schemas.openxmlformats.org/officeDocument/2006/relationships/hyperlink" Target="consultantplus://offline/ref=BA5BD44489F5B2519D3326F468568F396FEA464A8510D3AF7D0C434DD72B986B98C223F84D4904695887B12834E688C7EFoE5DG" TargetMode="External"/><Relationship Id="rId10" Type="http://schemas.openxmlformats.org/officeDocument/2006/relationships/hyperlink" Target="consultantplus://offline/ref=BA5BD44489F5B2519D3338F97E3AD1336AE11D408113D1FA255E451A887B9E3ED88225AD1C0D53655A85FB7973AD87C5E4F12253AFDDF6E2o556G" TargetMode="External"/><Relationship Id="rId11" Type="http://schemas.openxmlformats.org/officeDocument/2006/relationships/hyperlink" Target="consultantplus://offline/ref=BA5BD44489F5B2519D3338F97E3AD1336AE11D408113D1FA255E451A887B9E3ED88225AE1F0F5A300BCAFA2535F194C7EEF12050B3oD5DG" TargetMode="External"/><Relationship Id="rId12" Type="http://schemas.openxmlformats.org/officeDocument/2006/relationships/hyperlink" Target="consultantplus://offline/ref=BA5BD44489F5B2519D3338F97E3AD1336AE11D408113D1FA255E451A887B9E3ED88225AD1C0D53655A85FB7973AD87C5E4F12253AFDDF6E2o556G" TargetMode="External"/><Relationship Id="rId13" Type="http://schemas.openxmlformats.org/officeDocument/2006/relationships/hyperlink" Target="consultantplus://offline/ref=BA5BD44489F5B2519D3338F97E3AD1336AE11D408113D1FA255E451A887B9E3ED88225AE1F0F5A300BCAFA2535F194C7EEF12050B3oD5DG" TargetMode="External"/><Relationship Id="rId14" Type="http://schemas.openxmlformats.org/officeDocument/2006/relationships/hyperlink" Target="consultantplus://offline/ref=BA5BD44489F5B2519D3338F97E3AD1336AE11E468513D1FA255E451A887B9E3ED88225AD1B0F576F0EDFEB7D3AFA83D9EDEC3C52B1DDoF54G" TargetMode="External"/><Relationship Id="rId15" Type="http://schemas.openxmlformats.org/officeDocument/2006/relationships/hyperlink" Target="http://gorod-kamyshlov.ru/property/komitet-po-upravleniyu-imuschestvom-i-zemelnyimi-resursami/munitsipalnyie-uslugi/" TargetMode="External"/><Relationship Id="rId16" Type="http://schemas.openxmlformats.org/officeDocument/2006/relationships/hyperlink" Target="https://www.gosuslugi.ru/19444/2/info" TargetMode="External"/><Relationship Id="rId17" Type="http://schemas.openxmlformats.org/officeDocument/2006/relationships/hyperlink" Target="consultantplus://offline/ref=BA5BD44489F5B2519D3338F97E3AD1336AE11E468513D1FA255E451A887B9E3ED88225AD1C05556F0EDFEB7D3AFA83D9EDEC3C52B1DDoF54G" TargetMode="External"/><Relationship Id="rId18" Type="http://schemas.openxmlformats.org/officeDocument/2006/relationships/hyperlink" Target="consultantplus://offline/ref=BA5BD44489F5B2519D3338F97E3AD1336DE710448018D1FA255E451A887B9E3ECA827DA11E044F645990AD2835oF5AG" TargetMode="External"/><Relationship Id="rId19" Type="http://schemas.openxmlformats.org/officeDocument/2006/relationships/hyperlink" Target="consultantplus://offline/ref=BA5BD44489F5B2519D3338F97E3AD1336AE11E468513D1FA255E451A887B9E3ED88225AD1C05556F0EDFEB7D3AFA83D9EDEC3C52B1DDoF54G" TargetMode="External"/><Relationship Id="rId20" Type="http://schemas.openxmlformats.org/officeDocument/2006/relationships/hyperlink" Target="consultantplus://offline/ref=BA5BD44489F5B2519D3338F97E3AD1336AE11E468513D1FA255E451A887B9E3ED88225AD1C05556F0EDFEB7D3AFA83D9EDEC3C52B1DDoF54G" TargetMode="External"/><Relationship Id="rId21" Type="http://schemas.openxmlformats.org/officeDocument/2006/relationships/hyperlink" Target="consultantplus://offline/ref=BA5BD44489F5B2519D3338F97E3AD1336DE71B4E8F14D1FA255E451A887B9E3ECA827DA11E044F645990AD2835oF5AG" TargetMode="External"/><Relationship Id="rId22" Type="http://schemas.openxmlformats.org/officeDocument/2006/relationships/hyperlink" Target="consultantplus://offline/ref=BA5BD44489F5B2519D3338F97E3AD1336DE910408619D1FA255E451A887B9E3ECA827DA11E044F645990AD2835oF5AG" TargetMode="External"/><Relationship Id="rId23" Type="http://schemas.openxmlformats.org/officeDocument/2006/relationships/hyperlink" Target="consultantplus://offline/ref=BA5BD44489F5B2519D3338F97E3AD1336AE11E468513D1FA255E451A887B9E3ED88225AD1C05556F0EDFEB7D3AFA83D9EDEC3C52B1DDoF54G" TargetMode="External"/><Relationship Id="rId24" Type="http://schemas.openxmlformats.org/officeDocument/2006/relationships/hyperlink" Target="consultantplus://offline/ref=BA5BD44489F5B2519D3338F97E3AD1336DE710448018D1FA255E451A887B9E3ECA827DA11E044F645990AD2835oF5AG" TargetMode="External"/><Relationship Id="rId25" Type="http://schemas.openxmlformats.org/officeDocument/2006/relationships/hyperlink" Target="consultantplus://offline/ref=BA5BD44489F5B2519D3338F97E3AD1336DE910408619D1FA255E451A887B9E3ED88225A81F0605351EDBA22A3EE68AC4F3ED2252oB53G" TargetMode="External"/><Relationship Id="rId26" Type="http://schemas.openxmlformats.org/officeDocument/2006/relationships/hyperlink" Target="consultantplus://offline/ref=BA5BD44489F5B2519D3338F97E3AD1336AE11E468513D1FA255E451A887B9E3ED88225A41D0D5A300BCAFA2535F194C7EEF12050B3oD5DG" TargetMode="External"/><Relationship Id="rId27" Type="http://schemas.openxmlformats.org/officeDocument/2006/relationships/hyperlink" Target="consultantplus://offline/ref=BA5BD44489F5B2519D3338F97E3AD1336AE11D408113D1FA255E451A887B9E3ED88225AD1C0D53655A85FB7973AD87C5E4F12253AFDDF6E2o556G" TargetMode="External"/><Relationship Id="rId28" Type="http://schemas.openxmlformats.org/officeDocument/2006/relationships/hyperlink" Target="consultantplus://offline/ref=BA5BD44489F5B2519D3338F97E3AD1336AE11D408113D1FA255E451A887B9E3ED88225AE1F0F5A300BCAFA2535F194C7EEF12050B3oD5DG" TargetMode="External"/><Relationship Id="rId29" Type="http://schemas.openxmlformats.org/officeDocument/2006/relationships/hyperlink" Target="consultantplus://offline/ref=BA5BD44489F5B2519D3338F97E3AD1336DE910408619D1FA255E451A887B9E3ED88225A41A0605351EDBA22A3EE68AC4F3ED2252oB53G" TargetMode="External"/><Relationship Id="rId30" Type="http://schemas.openxmlformats.org/officeDocument/2006/relationships/hyperlink" Target="consultantplus://offline/ref=BA5BD44489F5B2519D3338F97E3AD1336FE81F408219D1FA255E451A887B9E3ECA827DA11E044F645990AD2835oF5AG" TargetMode="External"/><Relationship Id="rId31" Type="http://schemas.openxmlformats.org/officeDocument/2006/relationships/hyperlink" Target="consultantplus://offline/ref=BA5BD44489F5B2519D3338F97E3AD1336DE910408619D1FA255E451A887B9E3ED88225A41A0605351EDBA22A3EE68AC4F3ED2252oB53G" TargetMode="External"/><Relationship Id="rId32" Type="http://schemas.openxmlformats.org/officeDocument/2006/relationships/hyperlink" Target="consultantplus://offline/ref=BA5BD44489F5B2519D3338F97E3AD1336DE910408619D1FA255E451A887B9E3ED88225A41A0605351EDBA22A3EE68AC4F3ED2252oB53G" TargetMode="External"/><Relationship Id="rId33" Type="http://schemas.openxmlformats.org/officeDocument/2006/relationships/hyperlink" Target="consultantplus://offline/ref=BA5BD44489F5B2519D3338F97E3AD1336DE910408619D1FA255E451A887B9E3ED88225A41A0605351EDBA22A3EE68AC4F3ED2252oB53G" TargetMode="External"/><Relationship Id="rId34" Type="http://schemas.openxmlformats.org/officeDocument/2006/relationships/hyperlink" Target="consultantplus://offline/ref=BA5BD44489F5B2519D3338F97E3AD1336AE11E468513D1FA255E451A887B9E3ED88225A41D0D5A300BCAFA2535F194C7EEF12050B3oD5DG" TargetMode="External"/><Relationship Id="rId35" Type="http://schemas.openxmlformats.org/officeDocument/2006/relationships/hyperlink" Target="consultantplus://offline/ref=BA5BD44489F5B2519D3338F97E3AD1336AE11E468513D1FA255E451A887B9E3ED88225AB18045A300BCAFA2535F194C7EEF12050B3oD5DG" TargetMode="External"/><Relationship Id="rId36" Type="http://schemas.openxmlformats.org/officeDocument/2006/relationships/hyperlink" Target="consultantplus://offline/ref=BA5BD44489F5B2519D3338F97E3AD1336AE11D408113D1FA255E451A887B9E3ED88225AD1C0D53655A85FB7973AD87C5E4F12253AFDDF6E2o556G" TargetMode="External"/><Relationship Id="rId37" Type="http://schemas.openxmlformats.org/officeDocument/2006/relationships/hyperlink" Target="consultantplus://offline/ref=BA5BD44489F5B2519D3338F97E3AD1336AE11D408113D1FA255E451A887B9E3ED88225AE1F0F5A300BCAFA2535F194C7EEF12050B3oD5DG" TargetMode="External"/><Relationship Id="rId38" Type="http://schemas.openxmlformats.org/officeDocument/2006/relationships/hyperlink" Target="consultantplus://offline/ref=BA5BD44489F5B2519D3338F97E3AD1336DE910408619D1FA255E451A887B9E3ED88225AE1D045A300BCAFA2535F194C7EEF12050B3oD5DG" TargetMode="External"/><Relationship Id="rId39" Type="http://schemas.openxmlformats.org/officeDocument/2006/relationships/hyperlink" Target="consultantplus://offline/ref=BA5BD44489F5B2519D3338F97E3AD1336DE910408619D1FA255E451A887B9E3ED88225AD1E095A300BCAFA2535F194C7EEF12050B3oD5DG" TargetMode="External"/><Relationship Id="rId40" Type="http://schemas.openxmlformats.org/officeDocument/2006/relationships/hyperlink" Target="consultantplus://offline/ref=BA5BD44489F5B2519D3326F468568F396FEA464A8511D9AA780D434DD72B986B98C223F84D4904695887B12834E688C7EFoE5DG" TargetMode="External"/><Relationship Id="rId41" Type="http://schemas.openxmlformats.org/officeDocument/2006/relationships/hyperlink" Target="consultantplus://offline/ref=BA5BD44489F5B2519D3338F97E3AD1336DE911468F12D1FA255E451A887B9E3ECA827DA11E044F645990AD2835oF5AG" TargetMode="External"/><Relationship Id="rId42" Type="http://schemas.openxmlformats.org/officeDocument/2006/relationships/hyperlink" Target="consultantplus://offline/ref=BA5BD44489F5B2519D3338F97E3AD1336DE910408619D1FA255E451A887B9E3ECA827DA11E044F645990AD2835oF5AG" TargetMode="External"/><Relationship Id="rId43" Type="http://schemas.openxmlformats.org/officeDocument/2006/relationships/hyperlink" Target="consultantplus://offline/ref=5E6DDA5BD0637EAEDB1DAF017E33F53D976C4019807D3C256BF22AF1BA4742722EF43F482248BA43C17342EA90DBC1192A7BCA8FA804p65FG" TargetMode="External"/><Relationship Id="rId44" Type="http://schemas.openxmlformats.org/officeDocument/2006/relationships/hyperlink" Target="consultantplus://offline/ref=5E6DDA5BD0637EAEDB1DAF017E33F53D90644F198A7C3C256BF22AF1BA4742723CF467442049A048963C04BF9FpD5BG" TargetMode="External"/><Relationship Id="rId45" Type="http://schemas.openxmlformats.org/officeDocument/2006/relationships/hyperlink" Target="consultantplus://offline/ref=5E6DDA5BD0637EAEDB1DAF017E33F53D90644E1F83773C256BF22AF1BA4742723CF467442049A048963C04BF9FpD5BG" TargetMode="External"/><Relationship Id="rId46" Type="http://schemas.openxmlformats.org/officeDocument/2006/relationships/hyperlink" Target="consultantplus://offline/ref=5E6DDA5BD0637EAEDB1DAF017E33F53D976C4019807D3C256BF22AF1BA4742722EF43F482248BA43C17342EA90DBC1192A7BCA8FA804p65FG" TargetMode="External"/><Relationship Id="rId47" Type="http://schemas.openxmlformats.org/officeDocument/2006/relationships/hyperlink" Target="consultantplus://offline/ref=5E6DDA5BD0637EAEDB1DAF017E33F53D90644F198A7C3C256BF22AF1BA4742723CF467442049A048963C04BF9FpD5BG" TargetMode="External"/><Relationship Id="rId48" Type="http://schemas.openxmlformats.org/officeDocument/2006/relationships/hyperlink" Target="consultantplus://offline/ref=5E6DDA5BD0637EAEDB1DAF017E33F53D90644E1F83773C256BF22AF1BA4742723CF467442049A048963C04BF9FpD5BG" TargetMode="External"/><Relationship Id="rId49" Type="http://schemas.openxmlformats.org/officeDocument/2006/relationships/hyperlink" Target="consultantplus://offline/ref=5E6DDA5BD0637EAEDB1DAF017E33F53D976C4019807D3C256BF22AF1BA4742722EF43F482248BA43C17342EA90DBC1192A7BCA8FA804p65FG" TargetMode="External"/><Relationship Id="rId50" Type="http://schemas.openxmlformats.org/officeDocument/2006/relationships/hyperlink" Target="consultantplus://offline/ref=5E6DDA5BD0637EAEDB1DAF017E33F53D90644F198A7C3C256BF22AF1BA4742723CF467442049A048963C04BF9FpD5BG" TargetMode="External"/><Relationship Id="rId51" Type="http://schemas.openxmlformats.org/officeDocument/2006/relationships/hyperlink" Target="consultantplus://offline/ref=5E6DDA5BD0637EAEDB1DAF017E33F53D90644E1F83773C256BF22AF1BA4742723CF467442049A048963C04BF9FpD5BG" TargetMode="External"/><Relationship Id="rId52" Type="http://schemas.openxmlformats.org/officeDocument/2006/relationships/hyperlink" Target="consultantplus://offline/ref=5E6DDA5BD0637EAEDB1DAF017E33F53D976C4019807D3C256BF22AF1BA4742722EF43F482248BA43C17342EA90DBC1192A7BCA8FA804p65FG" TargetMode="External"/><Relationship Id="rId53" Type="http://schemas.openxmlformats.org/officeDocument/2006/relationships/header" Target="header1.xml"/><Relationship Id="rId54" Type="http://schemas.openxmlformats.org/officeDocument/2006/relationships/fontTable" Target="fontTable.xml"/><Relationship Id="rId55" Type="http://schemas.openxmlformats.org/officeDocument/2006/relationships/settings" Target="settings.xml"/><Relationship Id="rId56" Type="http://schemas.openxmlformats.org/officeDocument/2006/relationships/theme" Target="theme/theme1.xml"/><Relationship Id="rId5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DBF6E-348B-4C4C-B749-A5D3605D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TotalTime>
  <Application>LibreOffice/7.0.6.2$Linux_X86_64 LibreOffice_project/00$Build-2</Application>
  <AppVersion>15.0000</AppVersion>
  <Pages>51</Pages>
  <Words>12262</Words>
  <Characters>98275</Characters>
  <CharactersWithSpaces>113108</CharactersWithSpaces>
  <Paragraphs>681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2022-03-29T06:57:00Z</dcterms:created>
  <dc:creator>KAM-KOM</dc:creator>
  <dc:description/>
  <dc:language>ru-RU</dc:language>
  <cp:lastModifiedBy/>
  <cp:lastPrinted>2022-06-30T08:52:57Z</cp:lastPrinted>
  <dcterms:modified xsi:type="dcterms:W3CDTF">2022-06-30T08:55:06Z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file>