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Style1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18</w:t>
      </w:r>
      <w:r>
        <w:rPr>
          <w:rFonts w:ascii="Liberation Serif" w:hAnsi="Liberation Serif"/>
          <w:b/>
          <w:bCs/>
          <w:sz w:val="28"/>
          <w:szCs w:val="28"/>
        </w:rPr>
        <w:t xml:space="preserve">.11.2022    № </w:t>
      </w:r>
      <w:r>
        <w:rPr>
          <w:rFonts w:ascii="Liberation Serif" w:hAnsi="Liberation Serif"/>
          <w:b/>
          <w:bCs/>
          <w:sz w:val="28"/>
          <w:szCs w:val="28"/>
        </w:rPr>
        <w:t>1081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изменений в состав комиссии по обследованию 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жилых помещений, не имеющих центрального отопления, 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Камышловского городского округа, утвержденный постановлением администрации Камышловского городского округа </w:t>
      </w:r>
    </w:p>
    <w:p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19.08.2022 г. № 748</w:t>
      </w:r>
    </w:p>
    <w:p>
      <w:pPr>
        <w:pStyle w:val="ConsPlusNormal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uppressAutoHyphens w:val="tru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С целью реализации права граждан на заготовку древесины для отопления жилых помещений, не имеющих центрального отопления, в соответствии со </w:t>
      </w:r>
      <w:r>
        <w:rPr>
          <w:rStyle w:val="ListLabel1"/>
        </w:rPr>
        <w:t>статьями 30</w:t>
      </w:r>
      <w:r>
        <w:rPr>
          <w:rStyle w:val="Style14"/>
          <w:rFonts w:ascii="Liberation Serif" w:hAnsi="Liberation Serif"/>
          <w:sz w:val="28"/>
          <w:szCs w:val="28"/>
        </w:rPr>
        <w:t xml:space="preserve">, </w:t>
      </w:r>
      <w:r>
        <w:rPr>
          <w:rStyle w:val="ListLabel1"/>
        </w:rPr>
        <w:t>84</w:t>
      </w:r>
      <w:r>
        <w:rPr>
          <w:rStyle w:val="Style14"/>
          <w:rFonts w:ascii="Liberation Serif" w:hAnsi="Liberation Serif"/>
          <w:sz w:val="28"/>
          <w:szCs w:val="28"/>
        </w:rPr>
        <w:t xml:space="preserve"> Лесного кодекса Российской Федерации, </w:t>
      </w:r>
      <w:r>
        <w:rPr>
          <w:rStyle w:val="ListLabel1"/>
        </w:rPr>
        <w:t>Законом</w:t>
      </w:r>
      <w:r>
        <w:rPr>
          <w:rStyle w:val="Style14"/>
          <w:rFonts w:ascii="Liberation Serif" w:hAnsi="Liberation Serif"/>
          <w:sz w:val="28"/>
          <w:szCs w:val="28"/>
        </w:rPr>
        <w:t xml:space="preserve"> Свердловской области от 03.12.2007 N 152-ОЗ «О порядке и нормативах заготовки гражданами древесины для собственных нужд на территории Свердловской области» (в редакции от 17.02.2017), Приказом Департамента лесного хозяйства Свердловской области от 16.05.2017 N 2567 «Об утверждении порядка реализации Закона Свердловской области от 17.02.2017 N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области»,  Постановлением Законодательного собрания Свердловской области от 03.04.2018 №1158-ПЗС «Об исполнении Закона Свердловской области «О порядке и нормативах заготовки гражданами, проживающими на территории Свердловской области, древесины для собственных нужд», 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Федеральным законом от 02.05.2006 N 59-ФЗ (ред. от 27.12.2018) «О порядке рассмотрения обращений граждан Российской Федерации»,  руководствуясь </w:t>
      </w:r>
      <w:r>
        <w:rPr>
          <w:rStyle w:val="ListLabel1"/>
        </w:rPr>
        <w:t>Уставом</w:t>
      </w:r>
      <w:r>
        <w:rPr>
          <w:rStyle w:val="Style14"/>
          <w:rFonts w:ascii="Liberation Serif" w:hAnsi="Liberation Serif"/>
          <w:sz w:val="28"/>
          <w:szCs w:val="28"/>
        </w:rPr>
        <w:t xml:space="preserve"> Камышловского городского округа, в связи с кадровыми изменения, администрация Камышловского городского округа, </w:t>
      </w:r>
    </w:p>
    <w:p>
      <w:pPr>
        <w:pStyle w:val="Style17"/>
        <w:suppressAutoHyphens w:val="true"/>
        <w:jc w:val="both"/>
        <w:rPr/>
      </w:pPr>
      <w:r>
        <w:rPr>
          <w:rStyle w:val="Style14"/>
          <w:rFonts w:ascii="Liberation Serif" w:hAnsi="Liberation Serif"/>
          <w:b/>
          <w:caps/>
          <w:sz w:val="28"/>
          <w:szCs w:val="28"/>
        </w:rPr>
        <w:t>постановляет:</w:t>
      </w:r>
    </w:p>
    <w:p>
      <w:pPr>
        <w:pStyle w:val="ConsPlusNormal1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комиссии по обследованию жилых помещений, не имеющих центрального отопления, на территории Камышловского городского округа, изложив его в новой редакции (прилагается). </w:t>
      </w:r>
    </w:p>
    <w:p>
      <w:pPr>
        <w:pStyle w:val="Style17"/>
        <w:suppressAutoHyphens w:val="true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kern w:val="2"/>
          <w:sz w:val="28"/>
          <w:szCs w:val="28"/>
        </w:rPr>
        <w:t xml:space="preserve">Опубликовать настоящее постановление в газете </w:t>
      </w:r>
      <w:r>
        <w:rPr>
          <w:rStyle w:val="Style14"/>
          <w:rFonts w:ascii="Liberation Serif" w:hAnsi="Liberation Serif"/>
          <w:kern w:val="2"/>
          <w:sz w:val="28"/>
          <w:szCs w:val="28"/>
        </w:rPr>
        <w:t>«</w:t>
      </w:r>
      <w:r>
        <w:rPr>
          <w:rStyle w:val="Style14"/>
          <w:kern w:val="2"/>
          <w:sz w:val="28"/>
          <w:szCs w:val="28"/>
        </w:rPr>
        <w:t>Камышловские известия</w:t>
      </w:r>
      <w:r>
        <w:rPr>
          <w:rStyle w:val="Style14"/>
          <w:rFonts w:ascii="Liberation Serif" w:hAnsi="Liberation Serif"/>
          <w:kern w:val="2"/>
          <w:sz w:val="28"/>
          <w:szCs w:val="28"/>
        </w:rPr>
        <w:t>»</w:t>
      </w:r>
      <w:r>
        <w:rPr>
          <w:rStyle w:val="Style14"/>
          <w:kern w:val="2"/>
          <w:sz w:val="28"/>
          <w:szCs w:val="28"/>
        </w:rPr>
        <w:t xml:space="preserve"> и разместить на официальном сайте Камышловского городского округа.</w:t>
      </w:r>
    </w:p>
    <w:p>
      <w:pPr>
        <w:pStyle w:val="Style17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7"/>
        <w:tabs>
          <w:tab w:val="clear" w:pos="708"/>
          <w:tab w:val="left" w:pos="993" w:leader="none"/>
        </w:tabs>
        <w:suppressAutoHyphens w:val="true"/>
        <w:ind w:left="0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964" w:footer="0" w:bottom="964" w:gutter="0"/>
          <w:pgNumType w:fmt="decimal"/>
          <w:formProt w:val="false"/>
          <w:textDirection w:val="lrTb"/>
          <w:docGrid w:type="default" w:linePitch="600" w:charSpace="36864"/>
        </w:sectPr>
        <w:pStyle w:val="ConsPlusNormal1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ConsPlusNormal1"/>
        <w:widowControl w:val="false"/>
        <w:suppressAutoHyphens w:val="tru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</w:t>
      </w:r>
    </w:p>
    <w:p>
      <w:pPr>
        <w:pStyle w:val="ConsPlusNormal1"/>
        <w:widowControl w:val="false"/>
        <w:suppressAutoHyphens w:val="tru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постановлению администрации</w:t>
      </w:r>
    </w:p>
    <w:p>
      <w:pPr>
        <w:pStyle w:val="ConsPlusNormal1"/>
        <w:widowControl w:val="false"/>
        <w:suppressAutoHyphens w:val="tru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1"/>
        <w:widowControl w:val="false"/>
        <w:suppressAutoHyphens w:val="true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18.11</w:t>
      </w:r>
      <w:r>
        <w:rPr>
          <w:rFonts w:ascii="Liberation Serif" w:hAnsi="Liberation Serif"/>
          <w:sz w:val="28"/>
          <w:szCs w:val="28"/>
        </w:rPr>
        <w:t xml:space="preserve">.2022 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1081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</w:t>
      </w:r>
    </w:p>
    <w:p>
      <w:pPr>
        <w:pStyle w:val="Style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комиссии по обследованию жилых помещений, не имеющих центрального отопления, на территории Камышловского городского округа 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tabs>
          <w:tab w:val="clear" w:pos="708"/>
          <w:tab w:val="left" w:pos="993" w:leader="none"/>
        </w:tabs>
        <w:spacing w:lineRule="auto" w:line="244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531"/>
      </w:tblGrid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 -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Мартьянов Константин Евгеньевич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отдела жилищно-коммунального и городского хозяйства администрации Камышловского городского округа - 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Семенова Лариса Анатольевна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организационного отдела администрации Камышловского городского округа -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Елена Васильевна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администрации Камышловского городского округа - 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Евгений Эдуардович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отдела жилищно-коммунального и городского хозяйства администрации Камышловского городского округа -</w:t>
            </w:r>
          </w:p>
        </w:tc>
        <w:tc>
          <w:tcPr>
            <w:tcW w:w="4531" w:type="dxa"/>
            <w:tcBorders/>
          </w:tcPr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tabs>
                <w:tab w:val="clear" w:pos="708"/>
                <w:tab w:val="left" w:pos="993" w:leader="none"/>
              </w:tabs>
              <w:spacing w:lineRule="auto" w:line="24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Пьянкова Татьяна Владимировна</w:t>
            </w:r>
          </w:p>
        </w:tc>
      </w:tr>
    </w:tbl>
    <w:p>
      <w:pPr>
        <w:pStyle w:val="ConsPlusNormal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Tahom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ascii="Calibri" w:hAnsi="Calibri" w:eastAsia="Times New Roman" w:cs="Calibri"/>
      <w:szCs w:val="20"/>
      <w:lang w:eastAsia="ru-RU"/>
    </w:rPr>
  </w:style>
  <w:style w:type="character" w:styleId="Style16">
    <w:name w:val="Интернет-ссылка"/>
    <w:rPr>
      <w:color w:val="000080"/>
      <w:u w:val="single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18">
    <w:name w:val="Caption"/>
    <w:basedOn w:val="Style17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Style17"/>
    <w:pPr>
      <w:suppressAutoHyphens w:val="true"/>
      <w:spacing w:lineRule="auto" w:line="276" w:before="0" w:after="140"/>
    </w:pPr>
    <w:rPr/>
  </w:style>
  <w:style w:type="paragraph" w:styleId="Style20">
    <w:name w:val="List"/>
    <w:basedOn w:val="Style19"/>
    <w:pPr>
      <w:suppressAutoHyphens w:val="true"/>
    </w:pPr>
    <w:rPr>
      <w:rFonts w:cs="Lucida Sans"/>
    </w:rPr>
  </w:style>
  <w:style w:type="paragraph" w:styleId="Style21">
    <w:name w:val="Название объекта"/>
    <w:basedOn w:val="Style17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2">
    <w:name w:val="Указатель"/>
    <w:basedOn w:val="Style17"/>
    <w:qFormat/>
    <w:pPr>
      <w:suppressLineNumbers/>
      <w:suppressAutoHyphens w:val="true"/>
    </w:pPr>
    <w:rPr>
      <w:rFonts w:cs="Lucida Sans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">
    <w:name w:val="Основной текст 2"/>
    <w:basedOn w:val="Style17"/>
    <w:qFormat/>
    <w:pPr>
      <w:suppressAutoHyphens w:val="false"/>
      <w:jc w:val="center"/>
    </w:pPr>
    <w:rPr>
      <w:b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LibreOffice/7.0.6.2$Linux_X86_64 LibreOffice_project/00$Build-2</Application>
  <AppVersion>15.0000</AppVersion>
  <Pages>2</Pages>
  <Words>357</Words>
  <Characters>2613</Characters>
  <CharactersWithSpaces>2981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2022-11-17T04:12:00Z</dcterms:created>
  <dc:creator>Пользователь Windows</dc:creator>
  <dc:description/>
  <dc:language>ru-RU</dc:language>
  <cp:lastModifiedBy/>
  <cp:lastPrinted>2022-11-18T15:26:59Z</cp:lastPrinted>
  <dcterms:modified xsi:type="dcterms:W3CDTF">2022-11-18T15:27:59Z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