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bidi w:val="0"/>
        <w:jc w:val="center"/>
        <w:rPr/>
      </w:pPr>
      <w:r>
        <w:rPr/>
        <w:object w:dxaOrig="1756" w:dyaOrig="2716">
          <v:shape id="ole_rId2" style="width:38.25pt;height:59.85pt" o:ole="">
            <v:imagedata r:id="rId3" o:title=""/>
          </v:shape>
          <o:OLEObject Type="Embed" ProgID="" ShapeID="ole_rId2" DrawAspect="Content" ObjectID="_1496798890" r:id="rId2"/>
        </w:object>
      </w:r>
    </w:p>
    <w:p>
      <w:pPr>
        <w:pStyle w:val="Style23"/>
        <w:bidi w:val="0"/>
        <w:ind w:left="0" w:right="0" w:hanging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3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42"/>
        <w:widowControl w:val="false"/>
        <w:shd w:fill="FFFFFF" w:val="clear"/>
        <w:suppressAutoHyphens w:val="true"/>
        <w:spacing w:lineRule="auto" w:before="0" w:after="0"/>
        <w:ind w:left="0" w:right="0" w:hanging="0"/>
        <w:jc w:val="both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от 27.04.2021 N 30</w:t>
      </w: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7</w:t>
      </w:r>
    </w:p>
    <w:p>
      <w:pPr>
        <w:pStyle w:val="42"/>
        <w:shd w:fill="FFFFFF" w:val="clear"/>
        <w:spacing w:before="0" w:after="0"/>
        <w:ind w:left="0" w:right="0" w:firstLine="709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>О внесении изменений и дополнений в постановление администрации Камышловского городского округа от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09.04.2021 N243 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>«О подготовке и проведении в Камышловском городском округе мероприятий, посвященных празднованию 76-й годовщины Победы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 Великой Отечественной войне 1941 – 1945 годов»</w:t>
      </w:r>
    </w:p>
    <w:p>
      <w:pPr>
        <w:pStyle w:val="Style24"/>
        <w:spacing w:lineRule="auto"/>
        <w:ind w:left="0" w:right="0" w:firstLine="709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соблюдения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внесенными изменениями и дополнениями), в связи с проведением дополнительных мероприятий в рамках празднования 76-й годовщины Победы в Великой Отечественной войне 1941 – 1945 годов, администрация Камышловского городского округа</w:t>
      </w:r>
    </w:p>
    <w:p>
      <w:pPr>
        <w:pStyle w:val="Style23"/>
        <w:suppressAutoHyphens w:val="true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clear" w:pos="708"/>
        </w:tabs>
        <w:spacing w:lineRule="auto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Внести следующие изменения и дополнения в постановление администрации Камышловского городского округа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b w:val="false"/>
          <w:szCs w:val="28"/>
        </w:rPr>
        <w:t>от 09.04.2021 N243 «О подготовке и проведении в Камышловском городском округе мероприятий, посвященных празднованию 76-й годовщины Победы в Великой Отечественной войне 1941 - 1945 годов»:</w:t>
      </w:r>
    </w:p>
    <w:p>
      <w:pPr>
        <w:pStyle w:val="Style24"/>
        <w:numPr>
          <w:ilvl w:val="1"/>
          <w:numId w:val="2"/>
        </w:numPr>
        <w:tabs>
          <w:tab w:val="clear" w:pos="708"/>
        </w:tabs>
        <w:spacing w:lineRule="auto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В Приложение №1 - Программу празднования 1-9 мая в 2021 году, 76-й годовщины Победы в Великой Отечественной Войне 1941 – 1945 годов в Камышловском городском округе:</w:t>
      </w:r>
    </w:p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1.1.1. строку 4. изложить в следующей редакции: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4"/>
        <w:gridCol w:w="1559"/>
        <w:gridCol w:w="1559"/>
        <w:gridCol w:w="3119"/>
      </w:tblGrid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  <w:tab w:val="left" w:pos="-221" w:leader="none"/>
              </w:tabs>
              <w:spacing w:lineRule="atLeast" w:line="240"/>
              <w:ind w:left="-1072" w:right="0"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Документально-театрализованный концерт, посвященный Дню Победы в Великой Отечественной войне «Всё для фронта, всё для Победы! Камышловские хроники 1941-1945 гг.»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sz w:val="24"/>
                <w:szCs w:val="24"/>
              </w:rPr>
              <w:t>14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 часов</w:t>
            </w:r>
          </w:p>
          <w:p>
            <w:pPr>
              <w:pStyle w:val="Style23"/>
              <w:spacing w:lineRule="atLeast" w:line="240"/>
              <w:ind w:left="0" w:right="0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1.1.2. строки 5. и 6. изложить в следующей редакции: 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17"/>
        <w:gridCol w:w="1579"/>
        <w:gridCol w:w="2681"/>
        <w:gridCol w:w="2495"/>
      </w:tblGrid>
      <w:tr>
        <w:trPr>
          <w:trHeight w:val="5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extAlignment w:val="auto"/>
              <w:rPr/>
            </w:pPr>
            <w:r>
              <w:rPr>
                <w:rStyle w:val="Style11"/>
                <w:rFonts w:eastAsia="Calibri"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Репетиция торжественного марша (для военнослужащих)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29 апреля </w:t>
            </w:r>
          </w:p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16.00 часов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Кузнецова О.М., Председатель КОКСиДМ</w:t>
            </w:r>
          </w:p>
        </w:tc>
      </w:tr>
      <w:tr>
        <w:trPr>
          <w:trHeight w:val="48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extAlignment w:val="auto"/>
              <w:rPr/>
            </w:pPr>
            <w:r>
              <w:rPr>
                <w:rStyle w:val="Style11"/>
                <w:rFonts w:eastAsia="Calibri"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Репетиция торжественного марша (для учащихся ОУ)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4 мая 14.00 часов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Новиков В.А.,</w:t>
            </w:r>
          </w:p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МБУ «ЦРФКСиПВ»</w:t>
            </w:r>
          </w:p>
          <w:p>
            <w:pPr>
              <w:pStyle w:val="Style23"/>
              <w:spacing w:lineRule="atLeast" w:line="240"/>
              <w:ind w:left="0" w:right="0" w:firstLine="709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1.1.3. дополнить строкой 6.1. следующего содержания:</w:t>
      </w:r>
    </w:p>
    <w:tbl>
      <w:tblPr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659"/>
        <w:gridCol w:w="1181"/>
        <w:gridCol w:w="1887"/>
        <w:gridCol w:w="2250"/>
      </w:tblGrid>
      <w:tr>
        <w:trPr>
          <w:trHeight w:val="56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Генеральная репетиция торжественного марша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6 мая 14.00 часов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Кузнецова О.М., Председатель КОКСиДМ </w:t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1.1.4. строку 12. изложить в следующей редакции:</w:t>
      </w:r>
    </w:p>
    <w:tbl>
      <w:tblPr>
        <w:tblW w:w="968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6"/>
        <w:gridCol w:w="1539"/>
        <w:gridCol w:w="2689"/>
        <w:gridCol w:w="2484"/>
      </w:tblGrid>
      <w:tr>
        <w:trPr>
          <w:trHeight w:val="79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360" w:leader="none"/>
              </w:tabs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5 по 9 мая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</w:t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 </w:t>
      </w:r>
      <w:r>
        <w:rPr>
          <w:rFonts w:ascii="Liberation Serif" w:hAnsi="Liberation Serif"/>
          <w:b w:val="false"/>
          <w:szCs w:val="28"/>
        </w:rPr>
        <w:t>1.1.5. строку 29. изложить в следующей редакции:</w:t>
      </w:r>
    </w:p>
    <w:tbl>
      <w:tblPr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16"/>
        <w:gridCol w:w="1483"/>
        <w:gridCol w:w="2518"/>
        <w:gridCol w:w="2313"/>
      </w:tblGrid>
      <w:tr>
        <w:trPr>
          <w:trHeight w:val="116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«Поезд идёт на восток»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коллективов народного творчества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АМУК КГО «ЦКиД»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12.00 - 14.00 часов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Железнодорожный вокзал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ind w:left="0" w:right="0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Канева М.Н., директор </w:t>
            </w:r>
          </w:p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АМУК КГО «ЦКиД»</w:t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1.1.6. строку 30. изложить в следующей редакции: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1559"/>
        <w:gridCol w:w="2551"/>
        <w:gridCol w:w="2262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Старт автопробега, посвященный 76-й годовщине Победы в Великой Отечественной войне 1941 - 1945 годов,800-летию со дня рождения Александра Невского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7 мая</w:t>
            </w:r>
          </w:p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11:00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Аллея славы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Канева М.Н., директор </w:t>
            </w:r>
          </w:p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АМУК КГО «ЦКиД»</w:t>
            </w:r>
          </w:p>
        </w:tc>
      </w:tr>
    </w:tbl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1.2. Постановляющую часть дополнить пунктом 14.1. следующего содержания: </w:t>
      </w:r>
    </w:p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«14.1. Руководителям учреждений, ответственным за организацию и проведение мероприятий, утвержденных постановлением администрации Камышловского городского округа от 09.04.2021 N 243 «О подготовке и проведении в Камышловском городском округе мероприятий, посвященных празднованию 76-й годовщины Победы в Великой Отечественной войне 1941 – 1945 годов» рекомендовать обеспечить исполнение рекомендаций Роспотребнадзора  по реализации санитарно-эпидемиологических мероприятий в рамках празднования 76-й годовщины Победы в Великой Отечественной войне 1941 - 1945 годов (далее Рекомендации) и обеспечить информирование работников учреждений и населения в средствах массовой информации и в сети Интернет о Рекомендациях».</w:t>
      </w:r>
    </w:p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1.3. Постановляющую часть дополнить пунктом 14.2. следующего содержания:</w:t>
      </w:r>
    </w:p>
    <w:p>
      <w:pPr>
        <w:pStyle w:val="Style24"/>
        <w:spacing w:lineRule="auto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«14.2. Автономному муниципальному учреждению культуры Камышловского городского округа «Центр культуры и досуга» на основании Рекомендаций до 01 мая 2021 года разработать памятки для населения, до 1 мая 2021 года направить в средства массовой информации, 9 мая 2021 года транслировать памятки в социальной рекламе в местах проведения мероприятий».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Организационному отделу администрации Камышловского городского округа (Сенцова Е.В.) опубликовать настоящее постановление в средствах массовой информации и разместить на официальном сайте Камышловского городского округа до 01 мая 2021 года.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8"/>
          <w:tab w:val="left" w:pos="0" w:leader="none"/>
          <w:tab w:val="left" w:pos="36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ind w:left="2699" w:hanging="2160"/>
      </w:pPr>
      <w:rPr>
        <w:b w:val="false"/>
        <w:rFonts w:ascii="Liberation Serif" w:hAnsi="Liberation Serif"/>
        <w:color w:val="FF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/>
      <w:b w:val="false"/>
      <w:color w:val="auto"/>
    </w:rPr>
  </w:style>
  <w:style w:type="character" w:styleId="WWCharLFO1LVL3">
    <w:name w:val="WW_CharLFO1LVL3"/>
    <w:qFormat/>
    <w:rPr>
      <w:rFonts w:ascii="Liberation Serif" w:hAnsi="Liberation Serif"/>
      <w:b w:val="false"/>
      <w:color w:val="FF0000"/>
    </w:rPr>
  </w:style>
  <w:style w:type="character" w:styleId="WWCharLFO1LVL4">
    <w:name w:val="WW_CharLFO1LVL4"/>
    <w:qFormat/>
    <w:rPr>
      <w:rFonts w:ascii="Liberation Serif" w:hAnsi="Liberation Serif"/>
      <w:b w:val="false"/>
      <w:color w:val="FF0000"/>
    </w:rPr>
  </w:style>
  <w:style w:type="character" w:styleId="WWCharLFO1LVL5">
    <w:name w:val="WW_CharLFO1LVL5"/>
    <w:qFormat/>
    <w:rPr>
      <w:rFonts w:ascii="Liberation Serif" w:hAnsi="Liberation Serif"/>
      <w:b w:val="false"/>
      <w:color w:val="FF0000"/>
    </w:rPr>
  </w:style>
  <w:style w:type="character" w:styleId="WWCharLFO1LVL6">
    <w:name w:val="WW_CharLFO1LVL6"/>
    <w:qFormat/>
    <w:rPr>
      <w:rFonts w:ascii="Liberation Serif" w:hAnsi="Liberation Serif"/>
      <w:b w:val="false"/>
      <w:color w:val="FF0000"/>
    </w:rPr>
  </w:style>
  <w:style w:type="character" w:styleId="WWCharLFO1LVL7">
    <w:name w:val="WW_CharLFO1LVL7"/>
    <w:qFormat/>
    <w:rPr>
      <w:rFonts w:ascii="Liberation Serif" w:hAnsi="Liberation Serif"/>
      <w:b w:val="false"/>
      <w:color w:val="FF0000"/>
    </w:rPr>
  </w:style>
  <w:style w:type="character" w:styleId="WWCharLFO1LVL8">
    <w:name w:val="WW_CharLFO1LVL8"/>
    <w:qFormat/>
    <w:rPr>
      <w:rFonts w:ascii="Liberation Serif" w:hAnsi="Liberation Serif"/>
      <w:b w:val="false"/>
      <w:color w:val="FF0000"/>
    </w:rPr>
  </w:style>
  <w:style w:type="character" w:styleId="WWCharLFO1LVL9">
    <w:name w:val="WW_CharLFO1LVL9"/>
    <w:qFormat/>
    <w:rPr>
      <w:rFonts w:ascii="Liberation Serif" w:hAnsi="Liberation Serif"/>
      <w:b w:val="false"/>
      <w:color w:val="FF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3</Pages>
  <Words>592</Words>
  <Characters>3928</Characters>
  <CharactersWithSpaces>4527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2021-04-27T09:03:00Z</dcterms:created>
  <dc:creator>Home</dc:creator>
  <dc:description/>
  <dc:language>ru-RU</dc:language>
  <cp:lastModifiedBy/>
  <cp:lastPrinted>2021-04-28T15:16:01Z</cp:lastPrinted>
  <dcterms:modified xsi:type="dcterms:W3CDTF">2021-04-28T15:13:32Z</dcterms:modified>
  <cp:revision>4</cp:revision>
  <dc:subject/>
  <dc:title/>
</cp:coreProperties>
</file>