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textAlignment w:val="auto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Style w:val="Style12"/>
          <w:rFonts w:cs="Liberation Serif;Times New Roman" w:ascii="Liberation Serif;Times New Roman" w:hAnsi="Liberation Serif;Times New Roman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 w:val="false"/>
        <w:bidi w:val="0"/>
        <w:spacing w:before="0" w:after="0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.08.2022 № 16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5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распоряжение администрации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Камышловского городского округа от 20.03.2019 года №51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«Об утверждении перечня ответственных исполнителей муниципальных программ и подпрограмм Камышловского городского округа»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(с изменениями внесенными</w:t>
      </w:r>
      <w:r>
        <w:rPr>
          <w:rStyle w:val="Style12"/>
          <w:rFonts w:cs="Liberation Serif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распоряжениями от 19.11.2019 г. №267,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11.12.2020 №324, от 22.10.2021 №246)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Свердловской области от 17.09.2014 года № 790-ПП «Об утверждении Порядка формирования и реализации государственных программ Свердловской области»,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26.07.2022 №656 «</w:t>
      </w:r>
      <w:r>
        <w:rPr>
          <w:rStyle w:val="Style12"/>
          <w:rFonts w:cs="Liberation Serif" w:ascii="Liberation Serif" w:hAnsi="Liberation Serif"/>
          <w:sz w:val="28"/>
          <w:szCs w:val="28"/>
        </w:rPr>
        <w:t>О внесении изменений в постановление главы Камышловского городского округа от 28.07.2017 года № 719 «Об утверждении муниципальной программы «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Style w:val="Style12"/>
          <w:rFonts w:cs="Liberation Serif" w:ascii="Liberation Serif" w:hAnsi="Liberation Serif"/>
          <w:sz w:val="28"/>
          <w:szCs w:val="28"/>
        </w:rPr>
        <w:t>», распоряжением главы Камышловского городского округа от 01.11.2018 № 292-Р «Об утверждении Перечня муниципальных программ Камышловского городского округа», в связи с кадровыми изменениями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1. Внести изменения в распоряжение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администрации Камышловского городского округа от 20.03.2019 года №51 «Об утверждении перечня ответственных исполнителей муниципальных программ и подпрограмм Камышловского городского округа» (</w:t>
      </w:r>
      <w:r>
        <w:rPr>
          <w:rStyle w:val="Style12"/>
          <w:rFonts w:cs="Liberation Serif" w:ascii="Liberation Serif" w:hAnsi="Liberation Serif"/>
          <w:iCs/>
          <w:sz w:val="28"/>
          <w:szCs w:val="28"/>
        </w:rPr>
        <w:t xml:space="preserve">с изменениями внесенными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распоряжениями от 19.11.2019 г. №267, от 11.12.2020 №324, от 22.10.2021 №246)</w:t>
      </w:r>
      <w:r>
        <w:rPr>
          <w:rStyle w:val="Style12"/>
          <w:rFonts w:cs="Liberation Serif"/>
          <w:color w:val="000000"/>
          <w:sz w:val="28"/>
          <w:szCs w:val="28"/>
        </w:rPr>
        <w:t>, изложив перечень в новой редакции (прилагается).</w:t>
      </w:r>
    </w:p>
    <w:p>
      <w:pPr>
        <w:pStyle w:val="Normal"/>
        <w:ind w:left="0" w:right="0" w:firstLine="567"/>
        <w:jc w:val="both"/>
        <w:rPr/>
      </w:pPr>
      <w:r>
        <w:rPr>
          <w:rStyle w:val="Style12"/>
          <w:rFonts w:cs="Liberation Serif" w:ascii="Liberation Serif" w:hAnsi="Liberation Serif"/>
          <w:spacing w:val="-1"/>
          <w:sz w:val="28"/>
          <w:szCs w:val="28"/>
        </w:rPr>
        <w:t xml:space="preserve">2. </w:t>
      </w:r>
      <w:r>
        <w:rPr>
          <w:rStyle w:val="Style12"/>
          <w:rFonts w:cs="Liberation Serif" w:ascii="Liberation Serif" w:hAnsi="Liberation Serif"/>
          <w:sz w:val="28"/>
          <w:szCs w:val="28"/>
        </w:rPr>
        <w:t>Настоящее распоряжение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Normal"/>
        <w:ind w:left="0" w:right="0" w:firstLine="567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3.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</w:tcPr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Приложение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 распоряжению администрации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/>
            </w:pP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2"/>
                <w:rFonts w:eastAsia="Times New Roman" w:cs="Liberation Serif" w:ascii="Liberation Serif" w:hAnsi="Liberation Serif"/>
                <w:sz w:val="28"/>
                <w:szCs w:val="28"/>
                <w:lang w:bidi="ar-SA"/>
              </w:rPr>
              <w:t>24.08.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 xml:space="preserve">2022 №  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>165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ПЕРЕЧЕНЬ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ответственных исполнителей муниципальных программ и подпрограмм Камышловского городского округа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tbl>
      <w:tblPr>
        <w:tblW w:w="974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657"/>
        <w:gridCol w:w="4394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№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п/п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Наименование муниципальной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программы (подпрограммы)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Ответственный исполнитель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  <w:color w:val="000000"/>
              </w:rPr>
            </w:pPr>
            <w:r>
              <w:rPr>
                <w:rFonts w:cs="Liberation Serif" w:ascii="Liberation Serif" w:hAnsi="Liberation Serif"/>
                <w:b/>
                <w:color w:val="000000"/>
              </w:rPr>
              <w:t>Формирование современной городской среды на территории Камышловского городского округа на 2017-2027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Администрация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2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Кузнецова Ольга Михайловна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системы дошкольного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системы общего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системы дополнительного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культуры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образования в сфере культуры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физической культуры и спорта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Организация отдыха и оздоровления детей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молодежной политики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Патриотическое воспитание граждан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Профилактика асоциальных явлений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инженерной школы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5.13.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  <w:shd w:fill="FFFF00" w:val="clear"/>
              </w:rPr>
            </w:pPr>
            <w:r>
              <w:rPr>
                <w:rFonts w:cs="Liberation Serif" w:ascii="Liberation Serif" w:hAnsi="Liberation Serif"/>
                <w:shd w:fill="FFFF00" w:val="clear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Председатель комитета по управлению имуществом и земельным ресурсам администрации Камышловского городского округа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Макарова Наталья Борисовна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/>
              </w:rPr>
              <w:t>4</w:t>
            </w:r>
            <w:r>
              <w:rPr>
                <w:rStyle w:val="Style12"/>
                <w:rFonts w:cs="Liberation Serif" w:ascii="Liberation Serif" w:hAnsi="Liberation Serif"/>
              </w:rPr>
              <w:t>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b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архитектуры и градостроительства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Нифонтова Татьяна Валерьевна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транспортного комплекса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газификации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Благоустройство и озеленение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</w:rPr>
              <w:t>Охрана окружающей среды Камышловского городского округа</w:t>
            </w:r>
            <w:r>
              <w:rPr>
                <w:rStyle w:val="Style12"/>
                <w:rFonts w:cs="Liberation Serif" w:ascii="Liberation Serif" w:hAnsi="Liberation Serif"/>
                <w:shd w:fill="FFFF00" w:val="clear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  <w:r>
              <w:rPr>
                <w:rStyle w:val="Style12"/>
                <w:rFonts w:cs="Liberation Serif" w:ascii="Liberation Serif" w:hAnsi="Liberation Serif"/>
                <w:shd w:fill="FFFF00" w:val="clear"/>
              </w:rPr>
              <w:t xml:space="preserve"> 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Соболева Алена Александровна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Развитие малого и среднего предпринимательства на территории Камышловского городского округа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экономики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Акимова Наталья Витальевна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Ведущий специалист организационного отдела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Несговорова Валентина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Информационное обеспечение деятельности органов местного самоуправления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организационного отдела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Сенцова Елена Васильевна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учета и отчетности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Гиндер Светлана Николаевна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Переселение граждан на территории Камышловского городского округа из аварийного жилищного фонда 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жильем молодых семей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Главный специалист по учету и распределению жилья отдела жилищно-коммунального и городского хозяйства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Клементьева Ирина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Главный специалист по учету и распределению жилья отдела жилищно-коммунального и городского хозяйства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Клементьева Ирина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cs="Liberation Serif"/>
                <w:b/>
                <w:b/>
                <w:color w:val="000000"/>
              </w:rPr>
            </w:pPr>
            <w:r>
              <w:rPr>
                <w:rFonts w:cs="Liberation Serif"/>
                <w:b/>
                <w:color w:val="000000"/>
              </w:rPr>
              <w:t>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>
                <w:rStyle w:val="Style12"/>
                <w:rFonts w:cs="Liberation Serif"/>
                <w:b/>
              </w:rPr>
              <w:t>Профилактика терроризма, а также минимизация и (или) ликвидация последствий его проявлений в Камышловском городском округе на 2022 – 2028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cs="Liberation Serif"/>
                <w:b/>
                <w:b/>
                <w:color w:val="000000"/>
              </w:rPr>
            </w:pPr>
            <w:r>
              <w:rPr>
                <w:rFonts w:cs="Liberation Serif"/>
                <w:b/>
                <w:color w:val="000000"/>
              </w:rPr>
              <w:t>Администрация Камышловского городского округа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Style20"/>
              <w:rPr>
                <w:rFonts w:cs="Liberation Serif"/>
              </w:rPr>
            </w:pPr>
            <w:r>
              <w:rPr>
                <w:rFonts w:cs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cs="Liberation Serif"/>
                <w:b/>
                <w:b/>
                <w:color w:val="000000"/>
              </w:rPr>
            </w:pPr>
            <w:r>
              <w:rPr>
                <w:rFonts w:cs="Liberation Serif"/>
                <w:b/>
                <w:color w:val="000000"/>
              </w:rPr>
              <w:t>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2"/>
                <w:rFonts w:cs="Liberation Serif"/>
                <w:b/>
                <w:color w:val="000000"/>
              </w:rPr>
              <w:t xml:space="preserve">Профилактика экстремизма и гармонизация межнациональных и межконфессиональных отношений в Камышловском городском округе до 2028 года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>
                <w:rStyle w:val="Style12"/>
                <w:rFonts w:cs="Liberation Serif"/>
                <w:b/>
                <w:color w:val="000000"/>
              </w:rPr>
              <w:t>Администрация Камышловского городского округа</w:t>
            </w:r>
          </w:p>
          <w:p>
            <w:pPr>
              <w:pStyle w:val="Style20"/>
              <w:rPr>
                <w:rFonts w:cs="Liberation Serif"/>
              </w:rPr>
            </w:pPr>
            <w:r>
              <w:rPr>
                <w:rFonts w:cs="Liberation Serif"/>
              </w:rPr>
              <w:t>Заместитель главы администрации Соболева Алена Александровна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shd w:fill="auto" w:val="clear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Western">
    <w:name w:val="western"/>
    <w:basedOn w:val="Style20"/>
    <w:qFormat/>
    <w:pPr>
      <w:widowControl/>
      <w:suppressAutoHyphens w:val="false"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LibreOffice/7.0.6.2$Linux_X86_64 LibreOffice_project/00$Build-2</Application>
  <AppVersion>15.0000</AppVersion>
  <Pages>4</Pages>
  <Words>967</Words>
  <Characters>7659</Characters>
  <CharactersWithSpaces>8543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2022-08-19T04:15:00Z</dcterms:created>
  <dc:creator>Меньшенина Татьяна Борисовна</dc:creator>
  <dc:description/>
  <dc:language>ru-RU</dc:language>
  <cp:lastModifiedBy/>
  <cp:lastPrinted>2022-08-26T13:26:08Z</cp:lastPrinted>
  <dcterms:modified xsi:type="dcterms:W3CDTF">2022-08-26T13:26:20Z</dcterms:modified>
  <cp:revision>4</cp:revision>
  <dc:subject/>
  <dc:title> </dc:title>
</cp:coreProperties>
</file>