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ind w:left="0" w:right="0"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485140" cy="749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bidi w:val="0"/>
        <w:spacing w:before="0" w:after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2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keepNext w:val="false"/>
        <w:keepLines w:val="false"/>
        <w:widowControl/>
        <w:pBdr/>
        <w:tabs>
          <w:tab w:val="clear" w:pos="708"/>
          <w:tab w:val="left" w:pos="7636" w:leader="none"/>
        </w:tabs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Style w:val="Style16"/>
          <w:rFonts w:eastAsia="Times New Roman" w:cs="Liberation Serif;Times New Roman" w:ascii="Liberation Serif" w:hAnsi="Liberation Serif"/>
          <w:b/>
          <w:bCs w:val="false"/>
          <w:i w:val="false"/>
          <w:iCs w:val="false"/>
          <w:sz w:val="28"/>
          <w:szCs w:val="28"/>
          <w:lang w:eastAsia="ru-RU"/>
        </w:rPr>
        <w:t>от 0</w:t>
      </w:r>
      <w:r>
        <w:rPr>
          <w:rStyle w:val="Style16"/>
          <w:rFonts w:eastAsia="Times New Roman" w:cs="Liberation Serif;Times New Roman" w:ascii="Liberation Serif" w:hAnsi="Liberation Serif"/>
          <w:b/>
          <w:bCs w:val="false"/>
          <w:i w:val="false"/>
          <w:iCs w:val="false"/>
          <w:sz w:val="28"/>
          <w:szCs w:val="28"/>
          <w:lang w:eastAsia="ru-RU"/>
        </w:rPr>
        <w:t>4</w:t>
      </w:r>
      <w:r>
        <w:rPr>
          <w:rStyle w:val="Style16"/>
          <w:rFonts w:eastAsia="Times New Roman" w:cs="Liberation Serif;Times New Roman" w:ascii="Liberation Serif" w:hAnsi="Liberation Serif"/>
          <w:b/>
          <w:bCs w:val="false"/>
          <w:i w:val="false"/>
          <w:iCs w:val="false"/>
          <w:sz w:val="28"/>
          <w:szCs w:val="28"/>
          <w:lang w:eastAsia="ru-RU"/>
        </w:rPr>
        <w:t>.02.2022 N 9</w:t>
      </w:r>
      <w:r>
        <w:rPr>
          <w:rStyle w:val="Style16"/>
          <w:rFonts w:eastAsia="Times New Roman" w:cs="Liberation Serif;Times New Roman" w:ascii="Liberation Serif" w:hAnsi="Liberation Serif"/>
          <w:b/>
          <w:bCs w:val="false"/>
          <w:i w:val="false"/>
          <w:iCs w:val="false"/>
          <w:sz w:val="28"/>
          <w:szCs w:val="28"/>
          <w:lang w:eastAsia="ru-RU"/>
        </w:rPr>
        <w:t>4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                     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О внесении изменений и дополнений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решения штаба по предупреждению распространения коронавирусной инфекции на территории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Камышловского городского округа от 02.02.2022 года № 1,  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84, от 08.02.2021 № 99, от 17.02.2021 № 117, от 02.03.2021 № 147, от 17.03.2021 № 180, от 30.03.2021 № 216, </w:t>
      </w:r>
      <w:r>
        <w:rPr>
          <w:rFonts w:cs="Times New Roman" w:ascii="Liberation Serif" w:hAnsi="Liberation Serif"/>
          <w:bCs/>
          <w:sz w:val="28"/>
          <w:szCs w:val="28"/>
        </w:rPr>
        <w:t>от 15.10.2021 № 776, от 27.10.2021 № 796, от 29.10.2021 № 805, от 08.11.2021 № 808, от 12.11.2021 № 824, от 30.11.2021 № 877, от 15.12.2021 № 939, от 29.12.2021 № 1009, от 19.01.2022 № 32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 В подпункте 11 части второй пункта 1 слова «,</w:t>
      </w:r>
      <w:r>
        <w:rPr>
          <w:rFonts w:cs="Times New Roman" w:ascii="Liberation Serif" w:hAnsi="Liberation Serif"/>
          <w:sz w:val="28"/>
          <w:szCs w:val="28"/>
        </w:rPr>
        <w:t xml:space="preserve">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процентов» исключить. 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2. Часть вторую пункта 2 изложить в следующей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«Запретить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части первой настоящего пункта, зданий, строений, сооружений (помещений в них), в которых располагаются: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1) государственные органы Свердловской области, органы местного самоуправления Камышловского городского округа, государственные учреждения Свердловской области и муниципальные учреждения, осуществляющие материально-техническое и социально-бытовое обеспечение деятельности указанных органов, государственное учреждение Свердловской области, осуществляющее официальное опубликование нормативных правовых актов Свердловской области (в том числе работниками этих учреждений);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2) базы отдыха, дома отдыха, санаторно-курортные организации (санатории).»;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3. Пункт 2 после части пятой дополнить частью следующего содержания:</w:t>
      </w:r>
    </w:p>
    <w:p>
      <w:pPr>
        <w:pStyle w:val="ConsPlusNormal"/>
        <w:ind w:firstLine="709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«</w:t>
      </w:r>
      <w:r>
        <w:rPr>
          <w:rFonts w:eastAsia="" w:cs="Times New Roman" w:ascii="Times New Roman" w:hAnsi="Times New Roman" w:eastAsiaTheme="minorEastAsia"/>
          <w:sz w:val="28"/>
          <w:szCs w:val="28"/>
        </w:rPr>
        <w:t>Установить, что посещение лицами, не достигшими возраста 18 лет, зданий, строений, сооружений (помещений в них), в которых располагаются торговые, торгово-развлекательные центры и комплексы, допускается при наличии у таких лиц студенческого билета либо в сопровождении их родителей (законных представителей).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4. Части шестую и седьмую пункта 2 признать утратившими силу;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5. Пункт 2-1 изложить в следующей редакции: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«2-1. Запретить на территории Камышловского городского округа: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1) проведение зрелищно-развлекательных мероприятий с очным присутствием граждан при оказании услуг общественного питания;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2) проведение концертов и иных зрелищно-развлекательных мероприятий вне специально предназначенных для их проведения зданий, строений, сооружений (помещений в них), в том числе без использования посетителями посадочных мест;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3) посещение лицами, не достигшими возраста 18 лет, физкультурно-спортивных организаций, спортивных клубов и секций;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4) посещение лицами, не достигшими возраста 18 лет, детских игровых комнат и детских развлекательных центров, расположенных в торговых, торгово-развлекательных центрах и комплексах.»;</w:t>
      </w:r>
      <w:bookmarkStart w:id="0" w:name="_GoBack"/>
      <w:bookmarkEnd w:id="0"/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6. Дополнить пунктом 9-1 следующего содержания: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«9-1. Государственным органам Свердловской области, органам местного самоуправления Камышловского городского округа, государственным учреждениям Свердловской области (за исключением государственных медицинских организаций Свердловской области, организаций социального обслуживания граждан, находящихся в ведении Свердловской области, государственных образовательных организаций Свердловской области, государственных пожарно-технических учреждений противопожарной службы Свердловской области), муниципальным учреждениям (за исключением муниципальных образовательных организаций) обеспечить перевод с 24 января 2022 года не менее 30 процентов гражданских служащих Свердловской области, муниципальных служащих и иных работников на дистанционную работу.».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7. дополнить пунктом 11 следующего содержания: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  <w:tab w:val="left" w:pos="1418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Комитету по образованию, культуре, спорту и делам молодежи администрации Камышловского городского округа организовать:</w:t>
      </w:r>
    </w:p>
    <w:p>
      <w:pPr>
        <w:pStyle w:val="ListParagraph"/>
        <w:tabs>
          <w:tab w:val="clear" w:pos="708"/>
          <w:tab w:val="left" w:pos="180" w:leader="none"/>
          <w:tab w:val="left" w:pos="1418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11.1. в общеобразовательных учреждениях Камышловского городского округа: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80" w:leader="none"/>
          <w:tab w:val="left" w:pos="1418" w:leader="none"/>
          <w:tab w:val="left" w:pos="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 xml:space="preserve">со 2 по 16 февраля 2022 года реализацию образовательных программ для обучающихся 2-8 классов на основе использования дистанционных образовательных технологий и электронного обучения. 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180" w:leader="none"/>
          <w:tab w:val="left" w:pos="1418" w:leader="none"/>
          <w:tab w:val="left" w:pos="156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 xml:space="preserve">с 3 по 16 февраля 2022 года учащимся первых классов каникулярное время. </w:t>
      </w:r>
    </w:p>
    <w:p>
      <w:pPr>
        <w:pStyle w:val="Normal"/>
        <w:tabs>
          <w:tab w:val="clear" w:pos="708"/>
          <w:tab w:val="left" w:pos="180" w:leader="none"/>
          <w:tab w:val="left" w:pos="1418" w:leader="none"/>
          <w:tab w:val="left" w:pos="156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11.1.3. с 3 по 16 февраля 2022 года реализацию образовательных программ для обучающихся 9-11 классов на основе использования дистанционных образовательных технологий и электронного обучения.</w:t>
      </w:r>
    </w:p>
    <w:p>
      <w:pPr>
        <w:pStyle w:val="Normal"/>
        <w:tabs>
          <w:tab w:val="clear" w:pos="708"/>
          <w:tab w:val="left" w:pos="180" w:leader="none"/>
          <w:tab w:val="left" w:pos="993" w:leader="none"/>
          <w:tab w:val="left" w:pos="141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11.2. со 2 по 16 февраля 2022 года в учреждениях дополнительного образования реализацию образовательных программ на основе использования дистанционных образовательных технологий и электронного обучения, кроме программ по спортивной подготовке.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8"/>
          <w:szCs w:val="28"/>
          <w:lang w:eastAsia="ru-RU"/>
        </w:rPr>
        <w:t>11.3. со 2 по 16 февраля 2022 года работу спортивных секций для лиц, проходящих спортивную подготовку в ограниченном режиме.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Камышловского городского округа                                               А.</w:t>
      </w:r>
      <w:r>
        <w:rPr>
          <w:rFonts w:cs="Times New Roman" w:ascii="Liberation Serif" w:hAnsi="Liberation Serif"/>
          <w:sz w:val="28"/>
          <w:szCs w:val="28"/>
        </w:rPr>
        <w:t>В. Половников</w:t>
      </w:r>
    </w:p>
    <w:sectPr>
      <w:headerReference w:type="default" r:id="rId3"/>
      <w:type w:val="nextPage"/>
      <w:pgSz w:w="11906" w:h="16838"/>
      <w:pgMar w:left="1701" w:right="567" w:header="1134" w:top="186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1"/>
      <w:numFmt w:val="decimal"/>
      <w:lvlText w:val="%1."/>
      <w:lvlJc w:val="left"/>
      <w:pPr>
        <w:tabs>
          <w:tab w:val="num" w:pos="0"/>
        </w:tabs>
        <w:ind w:left="1084" w:hanging="375"/>
      </w:pPr>
      <w:rPr>
        <w:b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18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4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9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41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3d01bf"/>
    <w:rPr>
      <w:color w:val="0000FF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AB94-F69C-4040-9FBD-90448FE6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4</Pages>
  <Words>1004</Words>
  <Characters>6561</Characters>
  <CharactersWithSpaces>8468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2022-02-04T03:41:00Z</dcterms:created>
  <dc:creator>PulnikovaAA</dc:creator>
  <dc:description/>
  <dc:language>ru-RU</dc:language>
  <cp:lastModifiedBy/>
  <cp:lastPrinted>2022-02-04T14:17:46Z</cp:lastPrinted>
  <dcterms:modified xsi:type="dcterms:W3CDTF">2022-02-04T14:20:29Z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