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2"/>
        <w:widowControl w:val="false"/>
        <w:jc w:val="center"/>
        <w:rPr>
          <w:rFonts w:ascii="Liberation Serif" w:hAnsi="Liberation Serif"/>
          <w:b/>
          <w:b/>
          <w:color w:val="FFFFFF"/>
          <w:sz w:val="28"/>
          <w:szCs w:val="28"/>
        </w:rPr>
      </w:pPr>
      <w:r>
        <w:rPr/>
        <w:drawing>
          <wp:inline distT="0" distB="0" distL="0" distR="0">
            <wp:extent cx="421640" cy="6223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2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2"/>
        <w:widowControl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32"/>
        <w:widowControl/>
        <w:pBdr>
          <w:top w:val="double" w:sz="12" w:space="1" w:color="000000"/>
        </w:pBdr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widowControl/>
        <w:spacing w:before="0" w:after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Style w:val="Style19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от 21.12.2022  № 1239</w:t>
      </w:r>
      <w:r>
        <w:rPr>
          <w:rStyle w:val="Style19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                                        </w:t>
      </w:r>
    </w:p>
    <w:p>
      <w:pPr>
        <w:pStyle w:val="3"/>
        <w:shd w:val="clear" w:color="auto" w:fill="auto"/>
        <w:spacing w:lineRule="exact" w:line="322" w:before="0" w:after="0"/>
        <w:ind w:left="20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3"/>
        <w:shd w:val="clear" w:color="auto" w:fill="auto"/>
        <w:spacing w:lineRule="exact" w:line="322" w:before="0" w:after="0"/>
        <w:ind w:left="20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внесении изменений в Положение о размещении нестационарных торговых объектов на территории Камышловского городского округа, утвержденное постановлением администрации Камышловского городского округа </w:t>
      </w:r>
    </w:p>
    <w:p>
      <w:pPr>
        <w:pStyle w:val="3"/>
        <w:shd w:val="clear" w:color="auto" w:fill="auto"/>
        <w:spacing w:lineRule="exact" w:line="322" w:before="0" w:after="0"/>
        <w:ind w:left="20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13.06.2019 года № 539 (в редакции от 23.09.2019 года № 817, </w:t>
      </w:r>
    </w:p>
    <w:p>
      <w:pPr>
        <w:pStyle w:val="3"/>
        <w:shd w:val="clear" w:color="auto" w:fill="auto"/>
        <w:spacing w:lineRule="exact" w:line="322" w:before="0" w:after="0"/>
        <w:ind w:left="20" w:hanging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23.03.2020 года № 196, от 17.02.2021 года № 121)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14.07.2022 года № 352-ФЗ «О внесении изменения в статью 22 Федерального закона «Об основах государственного регулирования торговой деятельности в Российской Федерации», Постановлением Правительства Российской Федерации от 02.09.2022 года № 1549</w:t>
      </w:r>
      <w:r>
        <w:rPr/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 Постановлением Правительства Свердловской области от 08.12.2022 года № 849-ПП «О внесении изменений в постановление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области», в целях приведения нормативного правового акта в соответствие требованиям действующего законодательства, руководствуясь  </w:t>
      </w:r>
      <w:hyperlink r:id="rId3">
        <w:r>
          <w:rPr>
            <w:rFonts w:ascii="Liberation Serif" w:hAnsi="Liberation Serif"/>
            <w:color w:val="000000"/>
            <w:sz w:val="28"/>
            <w:szCs w:val="28"/>
          </w:rPr>
          <w:t>Уставом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Камышловского городского округа,  администрация Камышловского городского округа</w:t>
      </w:r>
    </w:p>
    <w:p>
      <w:pPr>
        <w:pStyle w:val="ConsPlusTitle"/>
        <w:widowControl/>
        <w:ind w:left="0" w:right="0"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3"/>
        <w:widowControl w:val="false"/>
        <w:numPr>
          <w:ilvl w:val="0"/>
          <w:numId w:val="1"/>
        </w:numPr>
        <w:shd w:val="clear" w:color="auto" w:fill="auto"/>
        <w:suppressAutoHyphens w:val="true"/>
        <w:bidi w:val="0"/>
        <w:spacing w:lineRule="exact" w:line="322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Внести в Положение о размещении нестационарных торговых объектов на территории Камышловского городского округа, утвержденное постановлением администрации Камышловского городского округа от 13.06.2019 года № 539 (в редакции от 23.09.2019 года № 817, от 23.03.2020 года № 196, от 17.02.2021 года № 121) следующее изменение:</w:t>
      </w:r>
    </w:p>
    <w:p>
      <w:pPr>
        <w:pStyle w:val="3"/>
        <w:widowControl w:val="false"/>
        <w:shd w:val="clear" w:color="auto" w:fill="auto"/>
        <w:suppressAutoHyphens w:val="true"/>
        <w:bidi w:val="0"/>
        <w:spacing w:lineRule="exact" w:line="322"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  </w:t>
      </w:r>
      <w:r>
        <w:rPr>
          <w:rFonts w:ascii="Liberation Serif" w:hAnsi="Liberation Serif"/>
          <w:b w:val="false"/>
          <w:sz w:val="28"/>
          <w:szCs w:val="28"/>
        </w:rPr>
        <w:t xml:space="preserve">Подпункт 2 пункта 7 читать в следующей редакции: </w:t>
      </w:r>
    </w:p>
    <w:p>
      <w:pPr>
        <w:pStyle w:val="3"/>
        <w:shd w:val="clear" w:color="auto" w:fill="auto"/>
        <w:spacing w:lineRule="exact" w:line="322" w:before="0" w:after="0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«2) хозяйствующий субъект – коммерческая организация, некоммерческая организация, индивидуальный предприниматель, физическое лицо, не являющееся индивидуальным предпринимателем и применяющее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доход", осуществляющие деятельность, приносящую доход;».</w:t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2.</w:t>
      </w:r>
      <w:r>
        <w:rPr>
          <w:rFonts w:cs="Times New Roman" w:ascii="Liberation Serif" w:hAnsi="Liberation Serif"/>
          <w:b w:val="false"/>
          <w:sz w:val="28"/>
          <w:szCs w:val="28"/>
        </w:rPr>
        <w:t xml:space="preserve"> Опубликовать настоящее постановление в газете «Камышловские известия» и разместить на официальном сайте Камышловского городского округа в сети Интернет.</w:t>
      </w:r>
    </w:p>
    <w:p>
      <w:pPr>
        <w:pStyle w:val="ConsPlusTitle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 xml:space="preserve">3. Контроль исполнения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(Макарова Н.Б.). 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4"/>
      <w:headerReference w:type="first" r:id="rId5"/>
      <w:type w:val="nextPage"/>
      <w:pgSz w:w="11906" w:h="16838"/>
      <w:pgMar w:left="1701" w:right="567" w:gutter="0" w:header="1134" w:top="1191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>
        <w:rStyle w:val="Style19"/>
        <w:rFonts w:cs="Liberation Serif" w:ascii="Liberation Serif" w:hAnsi="Liberation Serif"/>
        <w:sz w:val="26"/>
        <w:szCs w:val="26"/>
      </w:rPr>
      <w:fldChar w:fldCharType="begin"/>
    </w:r>
    <w:r>
      <w:rPr>
        <w:rStyle w:val="Style19"/>
        <w:sz w:val="26"/>
        <w:szCs w:val="26"/>
        <w:rFonts w:cs="Liberation Serif" w:ascii="Liberation Serif" w:hAnsi="Liberation Serif"/>
      </w:rPr>
      <w:instrText xml:space="preserve"> PAGE </w:instrText>
    </w:r>
    <w:r>
      <w:rPr>
        <w:rStyle w:val="Style19"/>
        <w:sz w:val="26"/>
        <w:szCs w:val="26"/>
        <w:rFonts w:cs="Liberation Serif" w:ascii="Liberation Serif" w:hAnsi="Liberation Serif"/>
      </w:rPr>
      <w:fldChar w:fldCharType="separate"/>
    </w:r>
    <w:r>
      <w:rPr>
        <w:rStyle w:val="Style19"/>
        <w:sz w:val="26"/>
        <w:szCs w:val="26"/>
        <w:rFonts w:cs="Liberation Serif" w:ascii="Liberation Serif" w:hAnsi="Liberation Serif"/>
      </w:rPr>
      <w:t>2</w:t>
    </w:r>
    <w:r>
      <w:rPr>
        <w:rStyle w:val="Style19"/>
        <w:sz w:val="26"/>
        <w:szCs w:val="26"/>
        <w:rFonts w:cs="Liberation Serif"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43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ab512f"/>
    <w:pPr>
      <w:keepNext w:val="true"/>
      <w:outlineLvl w:val="0"/>
    </w:pPr>
    <w:rPr>
      <w:sz w:val="28"/>
    </w:rPr>
  </w:style>
  <w:style w:type="paragraph" w:styleId="2">
    <w:name w:val="Heading 2"/>
    <w:basedOn w:val="Normal"/>
    <w:next w:val="Normal"/>
    <w:link w:val="22"/>
    <w:qFormat/>
    <w:rsid w:val="00ab512f"/>
    <w:pPr>
      <w:keepNext w:val="true"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2 Знак"/>
    <w:basedOn w:val="DefaultParagraphFont"/>
    <w:link w:val="BodyText2"/>
    <w:qFormat/>
    <w:rsid w:val="00b9439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b94397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17209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1b47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1b47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qFormat/>
    <w:rsid w:val="00ab512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 w:customStyle="1">
    <w:name w:val="Заголовок 2 Знак"/>
    <w:basedOn w:val="DefaultParagraphFont"/>
    <w:qFormat/>
    <w:rsid w:val="00ab512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азвание Знак"/>
    <w:basedOn w:val="DefaultParagraphFont"/>
    <w:qFormat/>
    <w:rsid w:val="00ab512f"/>
    <w:rPr>
      <w:rFonts w:ascii="Times New Roman" w:hAnsi="Times New Roman" w:eastAsia="Times New Roman" w:cs="Times New Roman"/>
      <w:sz w:val="36"/>
      <w:szCs w:val="24"/>
      <w:lang w:eastAsia="ru-RU"/>
    </w:rPr>
  </w:style>
  <w:style w:type="character" w:styleId="Style17" w:customStyle="1">
    <w:name w:val="Подзаголовок Знак"/>
    <w:basedOn w:val="DefaultParagraphFont"/>
    <w:qFormat/>
    <w:rsid w:val="00ab512f"/>
    <w:rPr>
      <w:rFonts w:ascii="Times New Roman" w:hAnsi="Times New Roman" w:eastAsia="Times New Roman" w:cs="Times New Roman"/>
      <w:b/>
      <w:bCs/>
      <w:sz w:val="56"/>
      <w:szCs w:val="24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f4456b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f4456b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ConsNormal" w:customStyle="1">
    <w:name w:val="ConsNormal"/>
    <w:qFormat/>
    <w:rsid w:val="00b94397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b9439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1"/>
    <w:qFormat/>
    <w:rsid w:val="00b94397"/>
    <w:pPr>
      <w:jc w:val="both"/>
    </w:pPr>
    <w:rPr>
      <w:sz w:val="28"/>
      <w:szCs w:val="20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b94397"/>
    <w:pPr/>
    <w:rPr>
      <w:rFonts w:ascii="Tahoma" w:hAnsi="Tahoma" w:cs="Tahoma"/>
      <w:sz w:val="16"/>
      <w:szCs w:val="16"/>
    </w:rPr>
  </w:style>
  <w:style w:type="paragraph" w:styleId="Style25">
    <w:name w:val="Body Text Indent"/>
    <w:basedOn w:val="Normal"/>
    <w:link w:val="Style13"/>
    <w:uiPriority w:val="99"/>
    <w:semiHidden/>
    <w:unhideWhenUsed/>
    <w:rsid w:val="00172095"/>
    <w:pPr>
      <w:spacing w:before="0" w:after="120"/>
      <w:ind w:left="283" w:hanging="0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4"/>
    <w:uiPriority w:val="99"/>
    <w:unhideWhenUsed/>
    <w:rsid w:val="001b473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5"/>
    <w:uiPriority w:val="99"/>
    <w:unhideWhenUsed/>
    <w:rsid w:val="001b473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Title"/>
    <w:basedOn w:val="Normal"/>
    <w:link w:val="Style16"/>
    <w:qFormat/>
    <w:rsid w:val="00ab512f"/>
    <w:pPr>
      <w:jc w:val="center"/>
    </w:pPr>
    <w:rPr>
      <w:sz w:val="36"/>
    </w:rPr>
  </w:style>
  <w:style w:type="paragraph" w:styleId="Style30">
    <w:name w:val="Subtitle"/>
    <w:basedOn w:val="Normal"/>
    <w:link w:val="Style17"/>
    <w:qFormat/>
    <w:rsid w:val="00ab512f"/>
    <w:pPr>
      <w:jc w:val="center"/>
    </w:pPr>
    <w:rPr>
      <w:b/>
      <w:bCs/>
      <w:sz w:val="56"/>
    </w:rPr>
  </w:style>
  <w:style w:type="paragraph" w:styleId="Style31" w:customStyle="1">
    <w:name w:val="Знак"/>
    <w:basedOn w:val="Normal"/>
    <w:qFormat/>
    <w:rsid w:val="008316b4"/>
    <w:pPr/>
    <w:rPr>
      <w:rFonts w:ascii="Verdana" w:hAnsi="Verdana" w:cs="Verdana"/>
      <w:sz w:val="20"/>
      <w:szCs w:val="20"/>
      <w:lang w:val="en-US" w:eastAsia="en-US"/>
    </w:rPr>
  </w:style>
  <w:style w:type="paragraph" w:styleId="3" w:customStyle="1">
    <w:name w:val="Основной текст (3)"/>
    <w:basedOn w:val="Normal"/>
    <w:qFormat/>
    <w:rsid w:val="002b105e"/>
    <w:pPr>
      <w:widowControl w:val="false"/>
      <w:shd w:val="clear" w:color="auto" w:fill="FFFFFF"/>
      <w:suppressAutoHyphens w:val="true"/>
      <w:spacing w:lineRule="atLeast" w:line="0" w:before="60" w:after="60"/>
      <w:jc w:val="center"/>
    </w:pPr>
    <w:rPr>
      <w:b/>
      <w:bCs/>
      <w:spacing w:val="-5"/>
      <w:sz w:val="26"/>
      <w:szCs w:val="26"/>
      <w:lang w:eastAsia="en-US"/>
    </w:rPr>
  </w:style>
  <w:style w:type="paragraph" w:styleId="Style3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eq=doc&amp;base=RLAW071&amp;n=319812&amp;date=12.10.2022&amp;dst=100006&amp;field=1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0BC3-4F3A-4D53-B95C-6F94A997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LibreOffice/7.3.6.2$Linux_X86_64 LibreOffice_project/30$Build-2</Application>
  <AppVersion>15.0000</AppVersion>
  <Pages>2</Pages>
  <Words>307</Words>
  <Characters>2184</Characters>
  <CharactersWithSpaces>2571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2022-12-13T10:23:00Z</dcterms:created>
  <dc:creator>Org</dc:creator>
  <dc:description/>
  <dc:language>ru-RU</dc:language>
  <cp:lastModifiedBy/>
  <cp:lastPrinted>2022-12-21T11:05:06Z</cp:lastPrinted>
  <dcterms:modified xsi:type="dcterms:W3CDTF">2022-12-21T11:06:47Z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