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1330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 w:eastAsia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jc w:val="center"/>
        <w:rPr>
          <w:rFonts w:ascii="Liberation Serif" w:hAnsi="Liberation Serif" w:eastAsia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jc w:val="left"/>
        <w:rPr>
          <w:rFonts w:ascii="Liberation Serif" w:hAnsi="Liberation Serif" w:eastAsia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i w:val="false"/>
          <w:iCs w:val="false"/>
          <w:sz w:val="28"/>
          <w:szCs w:val="28"/>
        </w:rPr>
      </w:r>
    </w:p>
    <w:p>
      <w:pPr>
        <w:pStyle w:val="Style20"/>
        <w:shd w:fill="FFFFFF" w:val="clear"/>
        <w:spacing w:lineRule="auto" w:line="240" w:before="0" w:after="60"/>
        <w:ind w:left="0" w:right="40" w:hanging="0"/>
        <w:jc w:val="both"/>
        <w:rPr>
          <w:rFonts w:ascii="Liberation Serif" w:hAnsi="Liberation Serif"/>
          <w:b/>
          <w:b/>
          <w:bCs/>
          <w:i w:val="false"/>
          <w:i w:val="false"/>
          <w:sz w:val="28"/>
          <w:szCs w:val="28"/>
        </w:rPr>
      </w:pP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7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.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0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9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.2022 № 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20</w:t>
      </w:r>
      <w:r>
        <w:rPr>
          <w:rStyle w:val="Style13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8"/>
        </w:rPr>
        <w:t>5</w:t>
      </w:r>
    </w:p>
    <w:p>
      <w:pPr>
        <w:pStyle w:val="Style20"/>
        <w:jc w:val="both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</w:r>
    </w:p>
    <w:p>
      <w:pPr>
        <w:pStyle w:val="Style20"/>
        <w:jc w:val="center"/>
        <w:rPr/>
      </w:pPr>
      <w:bookmarkStart w:id="0" w:name="__DdeLink__170_781763288"/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О признании утратившим силу распоряжения главы </w:t>
      </w:r>
    </w:p>
    <w:p>
      <w:pPr>
        <w:pStyle w:val="Style20"/>
        <w:jc w:val="center"/>
        <w:rPr/>
      </w:pPr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Камышловского городского округа от 28.12.2016 года № 496-Р </w:t>
      </w:r>
    </w:p>
    <w:p>
      <w:pPr>
        <w:pStyle w:val="Style20"/>
        <w:jc w:val="center"/>
        <w:rPr/>
      </w:pPr>
      <w:bookmarkStart w:id="1" w:name="__DdeLink__170_781763288"/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>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</w:t>
      </w:r>
      <w:bookmarkEnd w:id="1"/>
      <w:r>
        <w:rPr>
          <w:rStyle w:val="Style13"/>
          <w:rFonts w:ascii="Liberation Serif" w:hAnsi="Liberation Serif"/>
        </w:rPr>
        <w:tab/>
      </w:r>
    </w:p>
    <w:p>
      <w:pPr>
        <w:pStyle w:val="Style20"/>
        <w:spacing w:lineRule="auto" w:line="276"/>
        <w:jc w:val="center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ind w:left="0" w:right="-1" w:firstLine="708"/>
        <w:jc w:val="both"/>
        <w:rPr/>
      </w:pPr>
      <w:r>
        <w:rPr>
          <w:rStyle w:val="Style13"/>
          <w:sz w:val="28"/>
          <w:szCs w:val="28"/>
        </w:rPr>
        <w:t xml:space="preserve">В связи с принятием постановления администрации Камышловского городского округа от </w:t>
      </w:r>
      <w:r>
        <w:rPr>
          <w:rStyle w:val="Style13"/>
          <w:color w:val="auto"/>
          <w:sz w:val="28"/>
          <w:szCs w:val="28"/>
        </w:rPr>
        <w:t xml:space="preserve">7 сентября 2022 года  № 827 </w:t>
      </w:r>
      <w:r>
        <w:rPr>
          <w:rStyle w:val="Style13"/>
          <w:sz w:val="28"/>
          <w:szCs w:val="28"/>
        </w:rPr>
        <w:t>«Об утверждении административного регламента предоставления      муниципальной услуги «Установление сервитута в отношении земельного участка, находящегося</w:t>
        <w:br/>
        <w:t>в государственной или муниципальной собственности или государственная собственность на который не разграничена» на территории Камышловского городского округа»,</w:t>
      </w:r>
      <w:r>
        <w:rPr/>
        <w:t xml:space="preserve"> </w:t>
      </w:r>
      <w:r>
        <w:rPr>
          <w:rStyle w:val="Style13"/>
          <w:sz w:val="28"/>
          <w:szCs w:val="28"/>
          <w:lang w:eastAsia="ru-RU"/>
        </w:rPr>
        <w:t>руководствуясь Уставом</w:t>
      </w:r>
      <w:r>
        <w:rPr>
          <w:rStyle w:val="Style13"/>
          <w:sz w:val="28"/>
          <w:szCs w:val="28"/>
        </w:rPr>
        <w:t xml:space="preserve"> Камышловского городского округа</w:t>
      </w:r>
      <w:r>
        <w:rPr>
          <w:rStyle w:val="Style13"/>
          <w:sz w:val="28"/>
          <w:szCs w:val="28"/>
          <w:lang w:eastAsia="ru-RU"/>
        </w:rPr>
        <w:t>,</w:t>
      </w:r>
    </w:p>
    <w:p>
      <w:pPr>
        <w:pStyle w:val="Default"/>
        <w:ind w:left="0" w:right="-1" w:firstLine="708"/>
        <w:jc w:val="both"/>
        <w:rPr/>
      </w:pPr>
      <w:r>
        <w:rPr/>
      </w:r>
    </w:p>
    <w:p>
      <w:pPr>
        <w:pStyle w:val="Style19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утратившим силу распоряжение главы Камышловского городского округа от 28.12.2016 года № 496-Р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округа».</w:t>
      </w:r>
    </w:p>
    <w:p>
      <w:pPr>
        <w:pStyle w:val="Style19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2.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Макарову </w:t>
      </w:r>
      <w:r>
        <w:rPr>
          <w:rStyle w:val="Style13"/>
          <w:rFonts w:ascii="Liberation Serif" w:hAnsi="Liberation Serif"/>
          <w:sz w:val="28"/>
          <w:szCs w:val="28"/>
        </w:rPr>
        <w:t>Н.Б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b w:val="false"/>
          <w:i w:val="false"/>
        </w:rPr>
        <w:t xml:space="preserve">Глава </w:t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b w:val="false"/>
          <w:i w:val="false"/>
        </w:rPr>
        <w:t>Камышловского городского округа                                               А.В. Половников</w:t>
      </w:r>
    </w:p>
    <w:p>
      <w:pPr>
        <w:pStyle w:val="Default"/>
        <w:ind w:left="0" w:right="-1" w:firstLine="708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lineRule="auto" w:line="276" w:before="0" w:after="140"/>
    </w:pPr>
    <w:rPr>
      <w:b w:val="false"/>
      <w:i w:val="false"/>
      <w:color w:val="000000"/>
      <w:sz w:val="24"/>
      <w:szCs w:val="20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LibreOffice/7.0.6.2$Linux_X86_64 LibreOffice_project/00$Build-2</Application>
  <AppVersion>15.0000</AppVersion>
  <Pages>1</Pages>
  <Words>199</Words>
  <Characters>1520</Characters>
  <CharactersWithSpaces>1764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2022-07-05T03:33:00Z</dcterms:created>
  <dc:creator>1</dc:creator>
  <dc:description/>
  <dc:language>ru-RU</dc:language>
  <cp:lastModifiedBy/>
  <cp:lastPrinted>2022-09-28T11:32:30Z</cp:lastPrinted>
  <dcterms:modified xsi:type="dcterms:W3CDTF">2022-09-28T11:33:22Z</dcterms:modified>
  <cp:revision>8</cp:revision>
  <dc:subject/>
  <dc:title/>
</cp:coreProperties>
</file>