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header3.xml" ContentType="application/vnd.openxmlformats-officedocument.wordprocessingml.header+xml"/>
  <Override PartName="/word/_rels/document.xml.rels" ContentType="application/vnd.openxmlformats-package.relationship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media/image3.wmf" ContentType="image/x-wmf"/>
  <Override PartName="/word/media/image2.wmf" ContentType="image/x-wmf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27"/>
        <w:bidi w:val="0"/>
        <w:jc w:val="center"/>
        <w:rPr/>
      </w:pPr>
      <w:r>
        <w:rPr>
          <w:rStyle w:val="Style14"/>
          <w:rFonts w:cs="Liberation Serif;Times New Roman" w:ascii="Liberation Serif;Times New Roman" w:hAnsi="Liberation Serif;Times New Roman"/>
        </w:rPr>
        <w:drawing>
          <wp:inline distT="0" distB="0" distL="0" distR="0">
            <wp:extent cx="485140" cy="749935"/>
            <wp:effectExtent l="0" t="0" r="0" b="0"/>
            <wp:docPr id="1" name="Изображение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61" t="-104" r="-161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7"/>
        <w:bidi w:val="0"/>
        <w:jc w:val="center"/>
        <w:rPr/>
      </w:pPr>
      <w:r>
        <w:rPr>
          <w:rStyle w:val="Style14"/>
          <w:rFonts w:cs="Liberation Serif;Times New Roman" w:ascii="Liberation Serif" w:hAnsi="Liberation Serif"/>
          <w:b/>
          <w:sz w:val="28"/>
          <w:szCs w:val="28"/>
        </w:rPr>
        <w:t>АДМИНИСТРАЦИЯ КАМЫШЛОВСКОГО ГОРОДСКОГО ОКРУГА</w:t>
      </w:r>
    </w:p>
    <w:p>
      <w:pPr>
        <w:pStyle w:val="Style27"/>
        <w:bidi w:val="0"/>
        <w:jc w:val="center"/>
        <w:rPr>
          <w:rFonts w:ascii="Liberation Serif" w:hAnsi="Liberation Serif" w:cs="Liberation Serif;Times New Roman"/>
          <w:b/>
          <w:sz w:val="28"/>
          <w:szCs w:val="28"/>
        </w:rPr>
      </w:pPr>
      <w:r>
        <w:rPr>
          <w:rFonts w:cs="Liberation Serif;Times New Roman" w:ascii="Liberation Serif" w:hAnsi="Liberation Serif"/>
          <w:b/>
          <w:sz w:val="28"/>
          <w:szCs w:val="28"/>
        </w:rPr>
        <w:t>П О С Т А Н О В Л Е Н И Е</w:t>
      </w:r>
    </w:p>
    <w:p>
      <w:pPr>
        <w:pStyle w:val="Style27"/>
        <w:pBdr>
          <w:top w:val="double" w:sz="12" w:space="1" w:color="000000"/>
        </w:pBdr>
        <w:bidi w:val="0"/>
        <w:jc w:val="left"/>
        <w:rPr>
          <w:rFonts w:ascii="Liberation Serif" w:hAnsi="Liberation Serif" w:cs="Liberation Serif;Times New Roman"/>
          <w:sz w:val="28"/>
          <w:szCs w:val="28"/>
        </w:rPr>
      </w:pPr>
      <w:r>
        <w:rPr>
          <w:rFonts w:cs="Liberation Serif;Times New Roman" w:ascii="Liberation Serif" w:hAnsi="Liberation Serif"/>
          <w:sz w:val="28"/>
          <w:szCs w:val="28"/>
        </w:rPr>
      </w:r>
    </w:p>
    <w:p>
      <w:pPr>
        <w:pStyle w:val="Style27"/>
        <w:widowControl w:val="false"/>
        <w:autoSpaceDE w:val="false"/>
        <w:bidi w:val="0"/>
        <w:jc w:val="both"/>
        <w:rPr/>
      </w:pPr>
      <w:r>
        <w:rPr>
          <w:rStyle w:val="Style14"/>
          <w:rFonts w:cs="Liberation Serif;Times New Roman" w:ascii="Liberation Serif" w:hAnsi="Liberation Serif"/>
          <w:b/>
          <w:bCs/>
          <w:i w:val="false"/>
          <w:iCs w:val="false"/>
          <w:sz w:val="28"/>
          <w:szCs w:val="28"/>
        </w:rPr>
        <w:t>от 2</w:t>
      </w:r>
      <w:r>
        <w:rPr>
          <w:rStyle w:val="Style14"/>
          <w:rFonts w:cs="Liberation Serif;Times New Roman" w:ascii="Liberation Serif" w:hAnsi="Liberation Serif"/>
          <w:b/>
          <w:bCs/>
          <w:i w:val="false"/>
          <w:iCs w:val="false"/>
          <w:sz w:val="28"/>
          <w:szCs w:val="28"/>
        </w:rPr>
        <w:t>7</w:t>
      </w:r>
      <w:r>
        <w:rPr>
          <w:rStyle w:val="Style14"/>
          <w:rFonts w:cs="Liberation Serif;Times New Roman" w:ascii="Liberation Serif" w:hAnsi="Liberation Serif"/>
          <w:b/>
          <w:bCs/>
          <w:i w:val="false"/>
          <w:iCs w:val="false"/>
          <w:sz w:val="28"/>
          <w:szCs w:val="28"/>
        </w:rPr>
        <w:t>.02.2024 N 16</w:t>
      </w:r>
      <w:r>
        <w:rPr>
          <w:rStyle w:val="Style14"/>
          <w:rFonts w:cs="Liberation Serif;Times New Roman" w:ascii="Liberation Serif" w:hAnsi="Liberation Serif"/>
          <w:b/>
          <w:bCs/>
          <w:i w:val="false"/>
          <w:iCs w:val="false"/>
          <w:sz w:val="28"/>
          <w:szCs w:val="28"/>
        </w:rPr>
        <w:t>4</w:t>
      </w:r>
      <w:r>
        <w:rPr>
          <w:rFonts w:cs="Liberation Serif;Times New Roman" w:ascii="Liberation Serif" w:hAnsi="Liberation Serif"/>
          <w:b/>
          <w:bCs/>
          <w:i w:val="false"/>
          <w:iCs w:val="false"/>
          <w:sz w:val="28"/>
          <w:szCs w:val="28"/>
        </w:rPr>
        <w:t xml:space="preserve">                                </w:t>
      </w:r>
    </w:p>
    <w:p>
      <w:pPr>
        <w:pStyle w:val="Normal"/>
        <w:widowControl w:val="false"/>
        <w:spacing w:lineRule="auto" w:line="240" w:before="0" w:after="0"/>
        <w:ind w:firstLine="426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firstLine="426"/>
        <w:jc w:val="center"/>
        <w:rPr>
          <w:rFonts w:ascii="Liberation Serif" w:hAnsi="Liberation Serif"/>
          <w:i w:val="false"/>
          <w:i w:val="false"/>
          <w:iCs w:val="false"/>
          <w:sz w:val="28"/>
          <w:szCs w:val="28"/>
        </w:rPr>
      </w:pPr>
      <w:r>
        <w:rPr>
          <w:rFonts w:eastAsia="Times New Roman" w:cs="Times New Roman" w:ascii="Liberation Serif" w:hAnsi="Liberation Serif"/>
          <w:b/>
          <w:i w:val="false"/>
          <w:iCs w:val="false"/>
          <w:sz w:val="28"/>
          <w:szCs w:val="28"/>
          <w:lang w:eastAsia="ru-RU"/>
        </w:rPr>
        <w:t xml:space="preserve">Об обеспечении пожарной безопасности в лесах </w:t>
      </w:r>
    </w:p>
    <w:p>
      <w:pPr>
        <w:pStyle w:val="Normal"/>
        <w:widowControl w:val="false"/>
        <w:spacing w:lineRule="auto" w:line="240" w:before="0" w:after="0"/>
        <w:ind w:firstLine="426"/>
        <w:jc w:val="center"/>
        <w:rPr>
          <w:rFonts w:ascii="Liberation Serif" w:hAnsi="Liberation Serif"/>
          <w:i w:val="false"/>
          <w:i w:val="false"/>
          <w:iCs w:val="false"/>
          <w:sz w:val="28"/>
          <w:szCs w:val="28"/>
        </w:rPr>
      </w:pPr>
      <w:r>
        <w:rPr>
          <w:rFonts w:eastAsia="Times New Roman" w:cs="Times New Roman" w:ascii="Liberation Serif" w:hAnsi="Liberation Serif"/>
          <w:b/>
          <w:i w:val="false"/>
          <w:iCs w:val="false"/>
          <w:sz w:val="28"/>
          <w:szCs w:val="28"/>
          <w:lang w:eastAsia="ru-RU"/>
        </w:rPr>
        <w:t>на территории   Камышловского городского округа в 2024 году</w:t>
      </w:r>
    </w:p>
    <w:p>
      <w:pPr>
        <w:pStyle w:val="Normal"/>
        <w:widowControl w:val="false"/>
        <w:spacing w:lineRule="auto" w:line="240" w:before="0" w:after="0"/>
        <w:ind w:firstLine="426"/>
        <w:jc w:val="center"/>
        <w:rPr>
          <w:rFonts w:ascii="Liberation Serif" w:hAnsi="Liberation Serif" w:eastAsia="Times New Roman" w:cs="Times New Roman"/>
          <w:b/>
          <w:i/>
          <w:i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i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В соответствии с требованиями Лесного Кодекса Российской Федерации от 4 декабря 2006 года № 200-ФЗ, Федерального закона от 21 декабря 1994 года № 69-ФЗ «О пожарной безопасности», Федерального закона от 06.10.2003 г. № 131-ФЗ «Об общих принципах организации местного самоуправления в Российской Федерации», </w:t>
      </w:r>
      <w:bookmarkStart w:id="0" w:name="__DdeLink__3898_1717070984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Правил пожарной безопасности в лесах, утвержденными постановлением Правительства Российской Федерации</w:t>
      </w:r>
      <w:bookmarkEnd w:id="0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от 30.06.2007 г. № 417, постановления Правительства Российской Федерации от 17.05.2011 № 377 </w:t>
      </w:r>
      <w:r>
        <w:rPr>
          <w:rFonts w:ascii="Liberation Serif" w:hAnsi="Liberation Serif"/>
          <w:sz w:val="28"/>
          <w:szCs w:val="28"/>
        </w:rPr>
        <w:t>«Об утверждении Правил разработки и утверждения плана тушения лесных пожаров и его формы»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,  Устава Камышловского городского округа, в целях реализации возложенных полномочий по охране лесов, с учетом анализа работы 2023 года, администрация Камышловского городского округа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b/>
          <w:sz w:val="28"/>
          <w:szCs w:val="28"/>
          <w:lang w:eastAsia="ru-RU"/>
        </w:rPr>
        <w:t>ПОСТАНОВЛЯЕТ: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1. Утвердить: 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1) схему организации сбора и обмена информации по оперативной обстановке с лесными и торфяными пожарами (приложение № 1). 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2) план тушения лесных пожаров на территории Камышловского городского округа в 2024 году (приложение № 2). </w:t>
      </w:r>
    </w:p>
    <w:p>
      <w:pPr>
        <w:pStyle w:val="Normal"/>
        <w:tabs>
          <w:tab w:val="clear" w:pos="708"/>
          <w:tab w:val="left" w:pos="1244" w:leader="none"/>
        </w:tabs>
        <w:spacing w:lineRule="auto" w:line="240" w:before="0" w:after="0"/>
        <w:ind w:right="2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   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2. Руководителю </w:t>
      </w:r>
      <w:r>
        <w:rPr>
          <w:rFonts w:eastAsia="Times New Roman" w:cs="Times New Roman"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highlight w:val="white"/>
          <w:lang w:eastAsia="x-none"/>
        </w:rPr>
        <w:t>Единой</w:t>
      </w:r>
      <w:r>
        <w:rPr>
          <w:rFonts w:eastAsia="Times New Roman" w:cs="Times New Roman" w:ascii="Liberation Serif" w:hAnsi="Liberation Serif"/>
          <w:b w:val="false"/>
          <w:bCs w:val="false"/>
          <w:caps w:val="false"/>
          <w:smallCaps w:val="false"/>
          <w:color w:val="000000"/>
          <w:spacing w:val="0"/>
          <w:sz w:val="28"/>
          <w:szCs w:val="28"/>
          <w:highlight w:val="white"/>
          <w:lang w:eastAsia="x-none"/>
        </w:rPr>
        <w:t> </w:t>
      </w:r>
      <w:r>
        <w:rPr>
          <w:rFonts w:eastAsia="Times New Roman" w:cs="Times New Roman"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highlight w:val="white"/>
          <w:lang w:eastAsia="x-none"/>
        </w:rPr>
        <w:t>дежурно-диспетчерской</w:t>
      </w:r>
      <w:r>
        <w:rPr>
          <w:rFonts w:eastAsia="Times New Roman" w:cs="Times New Roman" w:ascii="Liberation Serif" w:hAnsi="Liberation Serif"/>
          <w:b w:val="false"/>
          <w:bCs w:val="false"/>
          <w:caps w:val="false"/>
          <w:smallCaps w:val="false"/>
          <w:color w:val="000000"/>
          <w:spacing w:val="0"/>
          <w:sz w:val="28"/>
          <w:szCs w:val="28"/>
          <w:highlight w:val="white"/>
          <w:lang w:eastAsia="x-none"/>
        </w:rPr>
        <w:t> </w:t>
      </w:r>
      <w:r>
        <w:rPr>
          <w:rFonts w:eastAsia="Times New Roman" w:cs="Times New Roman"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highlight w:val="white"/>
          <w:lang w:eastAsia="x-none"/>
        </w:rPr>
        <w:t>службы</w:t>
      </w:r>
      <w:r>
        <w:rPr>
          <w:rFonts w:eastAsia="Times New Roman" w:cs="Times New Roman" w:ascii="Liberation Serif" w:hAnsi="Liberation Serif"/>
          <w:b w:val="false"/>
          <w:bCs w:val="false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Камышловского городского округа </w:t>
      </w:r>
      <w:r>
        <w:rPr>
          <w:rFonts w:eastAsia="Times New Roman" w:cs="Times New Roman" w:ascii="Liberation Serif" w:hAnsi="Liberation Serif"/>
          <w:b w:val="false"/>
          <w:bCs w:val="false"/>
          <w:spacing w:val="2"/>
          <w:sz w:val="28"/>
          <w:szCs w:val="28"/>
          <w:highlight w:val="white"/>
          <w:lang w:eastAsia="x-none"/>
        </w:rPr>
        <w:t>(далее —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ЕДДС КГО) (Кузьминых Ю.В.)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силами ЕДДС КГО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организовать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своевременные сбор и передачу информации о лесных и торфяных пожарах на землях,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находящихся в ведении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Камышловского городского округа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, в течение всего пожароопасного периода в Региональную диспетчерскую службу лесного хозяйства Свердловской области, а также в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ru-RU" w:eastAsia="x-none"/>
        </w:rPr>
        <w:t>Центр управления в кризисных ситуациях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Главного управления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ru-RU" w:eastAsia="x-none"/>
        </w:rPr>
        <w:t>Министерства чрезвычайных ситуаций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России по Свердловской области;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3. Рекомендовать:  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1) Руководителям предприятий, организаций, учреждений и садово-огородническим кооперативам расположенных на территории Камышловского городского округа в срок до 14 апреля 2024 года создать противопожарные барьеры вокруг производственных объектов, в местах примыкания к лесным массивам.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2) Начальнику железнодорожной станции Камышлов Тюменского центра организации работы Свердловской дирекции управления движения </w:t>
      </w:r>
      <w:r>
        <w:rPr>
          <w:rFonts w:eastAsia="Times New Roman" w:cs="Times New Roman" w:ascii="Liberation Serif" w:hAnsi="Liberation Serif"/>
          <w:sz w:val="28"/>
          <w:szCs w:val="28"/>
          <w:shd w:fill="auto" w:val="clear"/>
          <w:lang w:eastAsia="ru-RU"/>
        </w:rPr>
        <w:t>(Греховодов В.В.):</w:t>
      </w:r>
    </w:p>
    <w:p>
      <w:pPr>
        <w:pStyle w:val="Normal"/>
        <w:tabs>
          <w:tab w:val="clear" w:pos="708"/>
          <w:tab w:val="left" w:pos="975" w:leader="none"/>
        </w:tabs>
        <w:spacing w:lineRule="auto" w:line="240" w:before="0" w:after="0"/>
        <w:ind w:right="2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до начала пожароопасного периода обеспечить очистку придорожных полос железной дороги от горючих материалов, обеспечить устройство минерализованных полос и уход за ними;</w:t>
      </w:r>
    </w:p>
    <w:p>
      <w:pPr>
        <w:pStyle w:val="Normal"/>
        <w:tabs>
          <w:tab w:val="clear" w:pos="708"/>
          <w:tab w:val="left" w:pos="1100" w:leader="none"/>
        </w:tabs>
        <w:spacing w:lineRule="auto" w:line="240" w:before="0" w:after="0"/>
        <w:ind w:right="2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организовать своевременную передачу информации о лесных и торфяных пожарах в Един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ую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дежурно-диспетчерск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ую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служб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у Камышловского городского округа,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незамедлительно принимать меры по тушению загораний в полосе отвода железной дороги;</w:t>
      </w:r>
    </w:p>
    <w:p>
      <w:pPr>
        <w:pStyle w:val="Normal"/>
        <w:tabs>
          <w:tab w:val="clear" w:pos="708"/>
          <w:tab w:val="left" w:pos="1028" w:leader="none"/>
        </w:tabs>
        <w:spacing w:lineRule="auto" w:line="240" w:before="0" w:after="0"/>
        <w:ind w:right="2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передавать по радио на вокзал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е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информацию о закрытии доступа населения в леса в районах с чрезвычайной пожарной ситуацией по представлению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администрации Камышловского городского округа.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3)  Генеральному директору общество с ограниченной ответственностью «СПЕЦСТРОЙ» (Темерев Д.А.) занимающейся содержанием улично-дорожной сети в соответствии с муниципальным контрактом (далее - ООО «СПЕЦСТРОЙ») в срок до 14 апреля 2024 года провести очистку полос отвода автомобильных дорог от горючих материалов и мусора.  </w:t>
      </w:r>
    </w:p>
    <w:p>
      <w:pPr>
        <w:pStyle w:val="Normal"/>
        <w:widowControl w:val="false"/>
        <w:spacing w:lineRule="auto" w:line="240" w:before="0" w:after="0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       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4) Начальнику  Камышловского района коммунальных электрический сетей   акционерного общества (далее - АО) «Облкоммунэнерго» (Клементьеву А.Ю.), начальнику  комплексной эксплуатационной службы </w:t>
      </w:r>
      <w:bookmarkStart w:id="1" w:name="__DdeLink__5095_3863534749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(далее - </w:t>
      </w:r>
      <w:bookmarkEnd w:id="1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КЭС) г. Камышлова АО «ГАЗЭКС» (Зуеву С.А.), директору </w:t>
      </w:r>
      <w:r>
        <w:rPr>
          <w:rStyle w:val="Style14"/>
          <w:rFonts w:eastAsia="Times New Roman" w:cs="Times New Roman" w:ascii="Liberation Serif" w:hAnsi="Liberation Serif"/>
          <w:color w:val="000000"/>
          <w:kern w:val="2"/>
          <w:sz w:val="28"/>
          <w:szCs w:val="28"/>
          <w:lang w:val="ru-RU" w:eastAsia="en-US"/>
        </w:rPr>
        <w:t>«Камышловского района электросетей» производственного отделения «Восточные электрические сети» открытое акционерное общество «Межрегиональная распределительная сетевая компания Урала» филиал «Свердловэнерго»</w:t>
      </w:r>
      <w:r>
        <w:rPr>
          <w:rFonts w:ascii="Liberation Serif" w:hAnsi="Liberation Serif"/>
          <w:sz w:val="28"/>
          <w:szCs w:val="28"/>
        </w:rPr>
        <w:t xml:space="preserve"> (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Турыгину В.А.), директору </w:t>
      </w:r>
      <w:r>
        <w:rPr>
          <w:rStyle w:val="Style14"/>
          <w:rFonts w:eastAsia="Times New Roman" w:cs="Times New Roman" w:ascii="Liberation Serif" w:hAnsi="Liberation Serif"/>
          <w:sz w:val="28"/>
          <w:szCs w:val="28"/>
          <w:lang w:eastAsia="ru-RU"/>
        </w:rPr>
        <w:t>муниципального унитарного предприятия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(далее - МУП) «Теплоснабжающая организация» (Нестерову О.Ю</w:t>
      </w:r>
      <w:r>
        <w:rPr>
          <w:rStyle w:val="Style14"/>
          <w:rFonts w:eastAsia="Times New Roman" w:cs="Times New Roman" w:ascii="Liberation Serif" w:hAnsi="Liberation Serif"/>
          <w:sz w:val="28"/>
          <w:szCs w:val="28"/>
          <w:lang w:eastAsia="ru-RU"/>
        </w:rPr>
        <w:t>.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), руководителю у</w:t>
      </w:r>
      <w:r>
        <w:rPr>
          <w:rStyle w:val="Style14"/>
          <w:rFonts w:eastAsia="Times New Roman" w:cs="Times New Roman" w:ascii="Liberation Serif" w:hAnsi="Liberation Serif"/>
          <w:color w:val="000000"/>
          <w:kern w:val="2"/>
          <w:sz w:val="28"/>
          <w:szCs w:val="28"/>
          <w:lang w:val="ru-RU" w:eastAsia="en-US"/>
        </w:rPr>
        <w:t xml:space="preserve">ниверсальной мобильной группы обслуживания сел Камышловского района линейно технический цех (далее - УМГСО ЛТЦ) «Богдановичский район» публичное </w:t>
      </w:r>
      <w:r>
        <w:rPr>
          <w:rStyle w:val="Style14"/>
          <w:rFonts w:eastAsia="Times New Roman" w:cs="Times New Roman" w:ascii="Liberation Serif" w:hAnsi="Liberation Serif"/>
          <w:color w:val="000000"/>
          <w:kern w:val="2"/>
          <w:sz w:val="28"/>
          <w:szCs w:val="28"/>
          <w:lang w:val="ru-RU" w:eastAsia="ru-RU"/>
        </w:rPr>
        <w:t xml:space="preserve">акционерное общества </w:t>
      </w:r>
      <w:r>
        <w:rPr>
          <w:rStyle w:val="Style14"/>
          <w:rFonts w:eastAsia="Times New Roman" w:cs="Times New Roman" w:ascii="Liberation Serif" w:hAnsi="Liberation Serif"/>
          <w:color w:val="000000"/>
          <w:kern w:val="2"/>
          <w:sz w:val="28"/>
          <w:szCs w:val="28"/>
          <w:lang w:val="ru-RU" w:eastAsia="en-US"/>
        </w:rPr>
        <w:t>(далее - ПАО) «Ростелеком»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(Чудской Н.В.) в срок до 14 апреля 2024 года провести очистку от мусора, горючих материалов и окашивание травы в радиусе указанном согласно ведомственных документов по содержанию (чистке) прилегающей территории  в местах прохождения линий электропередач и связи, газопровода, тепловых сетей по территории города в жилых кварталах в непосредственной близости от лесных массивов.  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5) Руководителям ООО «КамТВ» (Жунусовой</w:t>
      </w:r>
      <w:r>
        <w:rPr>
          <w:rFonts w:eastAsia="Times New Roman" w:cs="Times New Roman" w:ascii="Liberation Serif" w:hAnsi="Liberation Serif"/>
          <w:sz w:val="28"/>
          <w:szCs w:val="28"/>
          <w:shd w:fill="auto" w:val="clear"/>
          <w:lang w:eastAsia="ru-RU"/>
        </w:rPr>
        <w:t xml:space="preserve"> Д.Н.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), ООО «Восток Медиа» (Чикерский М.В.), редакции газеты «Камышловские известия» (Озорнину С.В.)  организовать публикацию материалов (сюжетов) по противопожарной тематике, в сводках о погоде давать информацию о классе пожарной опасности в лесах Камышловского городского округа и Свердловской области.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6) Начальнику Межмуниципального отдела министерства внутренних дел  России «Камышловский» (Кириллову А.А.):</w:t>
      </w:r>
    </w:p>
    <w:p>
      <w:pPr>
        <w:pStyle w:val="Normal"/>
        <w:tabs>
          <w:tab w:val="clear" w:pos="708"/>
          <w:tab w:val="left" w:pos="1023" w:leader="none"/>
        </w:tabs>
        <w:spacing w:lineRule="auto" w:line="240" w:before="0" w:after="0"/>
        <w:ind w:right="6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       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в период высокой и чрезвычайной пожарной опасности в местах въезда в леса организовать контрольно-пропускные пункты, создать мобильные группы для проведения патрулирования в наиболее опасных в пожарном отношении лесных участках;</w:t>
      </w:r>
    </w:p>
    <w:p>
      <w:pPr>
        <w:pStyle w:val="Normal"/>
        <w:tabs>
          <w:tab w:val="clear" w:pos="708"/>
          <w:tab w:val="left" w:pos="1095" w:leader="none"/>
        </w:tabs>
        <w:spacing w:lineRule="auto" w:line="240" w:before="0" w:after="0"/>
        <w:ind w:right="6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обеспечить своевременное и эффективное расследование дел по лесным и торфяным пожарам, информацию о результатах расследований ежемесячно направлять в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комиссию Камышловского городского округа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по предупреждению и ликвидации чрезвычайных ситуаций и обеспечению пожарной безопасности.</w:t>
      </w:r>
    </w:p>
    <w:p>
      <w:pPr>
        <w:pStyle w:val="Normal"/>
        <w:tabs>
          <w:tab w:val="clear" w:pos="708"/>
          <w:tab w:val="left" w:pos="1100" w:leader="none"/>
        </w:tabs>
        <w:spacing w:lineRule="auto" w:line="240" w:before="0" w:after="0"/>
        <w:ind w:right="60" w:firstLine="567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7)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ru-RU" w:eastAsia="x-none"/>
        </w:rPr>
        <w:t>Руководителю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Style w:val="Style14"/>
          <w:rFonts w:eastAsia="Times New Roman" w:cs="Times New Roman" w:ascii="Liberation Serif" w:hAnsi="Liberation Serif"/>
          <w:color w:val="000000"/>
          <w:spacing w:val="2"/>
          <w:kern w:val="2"/>
          <w:sz w:val="28"/>
          <w:szCs w:val="28"/>
          <w:highlight w:val="white"/>
          <w:lang w:val="ru-RU" w:eastAsia="en-US"/>
        </w:rPr>
        <w:t>УМГСО ЛТЦ «Богдановичский район» ПАО «Ростелеком»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(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Чу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д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ской Н.В.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)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обеспечить в пожароопасный период 2024 года бесперебойную работу связи в лесничествах, авиаотделениях, организациях - лесопользователях, на торфопредприятиях в зоне ответственности филиала.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8) Населению воздержаться от посещения лесов, загородных дач, расположенных в лесных массивах, с момента схода снежного покрова. </w:t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4. Директору Муниципального казенного учреждения «Центр обеспечения деятельности администрации Камышловского городского округа» (Фадееву Д.Ю.):</w:t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- в срок до 14 апреля 2024 года организовать заключение договоров на тушение лесных и торфяных пожаров на территории Камышловского городского округа с ГБУ СО «Уральская база авиационной охраны лесов»;</w:t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- в срок до 15 апреля 2024 года организовать работы по устройству минерализованных полос.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/>
      </w:pPr>
      <w:r>
        <w:rPr>
          <w:rStyle w:val="Apple-converted-space"/>
          <w:rFonts w:eastAsia="Times New Roman" w:cs="Times New Roman" w:ascii="Liberation Serif" w:hAnsi="Liberation Serif"/>
          <w:color w:val="000000"/>
          <w:spacing w:val="2"/>
          <w:sz w:val="28"/>
          <w:szCs w:val="28"/>
          <w:shd w:fill="FFFFFF" w:val="clear"/>
          <w:lang w:eastAsia="ru-RU"/>
        </w:rPr>
        <w:t>5. Рекомендовать</w:t>
      </w:r>
      <w:r>
        <w:rPr>
          <w:rStyle w:val="Apple-converted-space"/>
          <w:rFonts w:eastAsia="Times New Roman" w:cs="Arial" w:ascii="Liberation Serif" w:hAnsi="Liberation Serif"/>
          <w:color w:val="000000"/>
          <w:spacing w:val="2"/>
          <w:sz w:val="28"/>
          <w:szCs w:val="28"/>
          <w:shd w:fill="FFFFFF" w:val="clear"/>
          <w:lang w:eastAsia="ru-RU"/>
        </w:rPr>
        <w:t xml:space="preserve"> </w:t>
      </w:r>
      <w:r>
        <w:rPr>
          <w:rFonts w:eastAsia="Times New Roman" w:cs="Times New Roman" w:ascii="Liberation Serif" w:hAnsi="Liberation Serif"/>
          <w:color w:val="000000"/>
          <w:spacing w:val="2"/>
          <w:sz w:val="28"/>
          <w:szCs w:val="28"/>
          <w:shd w:fill="FFFFFF" w:val="clear"/>
          <w:lang w:eastAsia="ru-RU"/>
        </w:rPr>
        <w:t>в период со дня схода снежного покрова до установления устойчивой дождливой осенней погоды или образования снежного покрова руководителям организаций всех организационно-правовых форм собственности  владеющим, пользующимся и (или) распоряжающимся территорией, прилегающей к лесу, обеспечить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отделить лес противопожарной минерализованной полосой шириной не менее 1,4 метра или иным противопожарным барьером ( статья 70 Постановления Правительства Российской Федерации от 16.09.2020 №1479 «Об утверждении правил противопожарного режима в Российской Федерации».</w:t>
      </w:r>
    </w:p>
    <w:p>
      <w:pPr>
        <w:pStyle w:val="Normal"/>
        <w:widowControl w:val="false"/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6. Руководителям организаций, задействованных согласно плана тушения лесных пожаров на территории Камышловского городского округа в 2024 году обеспечить неукоснительное исполнение возложенных обязанностей.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7. Опубликовать настоящее постановление в газете «Камышловские известия» и на официальном сайте администрации Камышловского городского округа в сети «Интернет».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8. Контроль за исполнением настоящего постановления оставляю за собой.</w:t>
      </w:r>
    </w:p>
    <w:p>
      <w:pPr>
        <w:pStyle w:val="Normal"/>
        <w:widowControl w:val="false"/>
        <w:tabs>
          <w:tab w:val="clear" w:pos="708"/>
          <w:tab w:val="left" w:pos="180" w:leader="none"/>
        </w:tabs>
        <w:spacing w:lineRule="auto" w:line="240" w:before="0" w:after="0"/>
        <w:ind w:firstLine="426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Глава 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Камышловского городского округа                                               А.В. Половников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eastAsia="Liberation Serif;Times New Roman" w:cs="Liberation Serif;Times New Roman" w:ascii="Liberation Serif;Times New Roman" w:hAnsi="Liberation Serif;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eastAsia="Liberation Serif;Times New Roman" w:cs="Liberation Serif;Times New Roman" w:ascii="Liberation Serif" w:hAnsi="Liberation Serif"/>
          <w:sz w:val="28"/>
          <w:szCs w:val="28"/>
        </w:rPr>
        <w:t xml:space="preserve">   </w:t>
      </w:r>
    </w:p>
    <w:p>
      <w:pPr>
        <w:pStyle w:val="Normal"/>
        <w:widowControl/>
        <w:suppressAutoHyphens w:val="true"/>
        <w:bidi w:val="0"/>
        <w:spacing w:before="0" w:after="0"/>
        <w:ind w:left="5669" w:right="0" w:hanging="0"/>
        <w:jc w:val="left"/>
        <w:rPr/>
      </w:pPr>
      <w:r>
        <w:rPr>
          <w:rStyle w:val="Style14"/>
          <w:rFonts w:eastAsia="Times New Roman" w:cs="Liberation Serif;Times New Roman" w:ascii="Liberation Serif" w:hAnsi="Liberation Serif"/>
          <w:sz w:val="24"/>
          <w:szCs w:val="24"/>
          <w:lang w:eastAsia="ru-RU"/>
        </w:rPr>
        <w:t>Приложение № 1</w:t>
      </w:r>
      <w:r>
        <w:rPr>
          <w:rFonts w:eastAsia="Liberation Serif;Times New Roman" w:cs="Liberation Serif;Times New Roman" w:ascii="Liberation Serif" w:hAnsi="Liberation Serif"/>
          <w:b/>
          <w:sz w:val="24"/>
          <w:szCs w:val="24"/>
        </w:rPr>
        <w:t xml:space="preserve">                                                                                               </w:t>
      </w:r>
      <w:r>
        <w:rPr>
          <w:rFonts w:cs="Liberation Serif;Times New Roman" w:ascii="Liberation Serif" w:hAnsi="Liberation Serif"/>
          <w:b/>
          <w:sz w:val="24"/>
          <w:szCs w:val="24"/>
        </w:rPr>
        <w:t>УТВЕРЖДЕНА</w:t>
      </w:r>
    </w:p>
    <w:p>
      <w:pPr>
        <w:pStyle w:val="Normal"/>
        <w:spacing w:lineRule="auto" w:line="240" w:before="0" w:after="0"/>
        <w:ind w:left="5670" w:right="0" w:hanging="0"/>
        <w:jc w:val="left"/>
        <w:rPr/>
      </w:pPr>
      <w:r>
        <w:rPr>
          <w:rFonts w:cs="Liberation Serif;Times New Roman" w:ascii="Liberation Serif" w:hAnsi="Liberation Serif"/>
          <w:sz w:val="24"/>
          <w:szCs w:val="24"/>
        </w:rPr>
        <w:t>постановлением администрации</w:t>
      </w:r>
    </w:p>
    <w:p>
      <w:pPr>
        <w:pStyle w:val="Normal"/>
        <w:spacing w:lineRule="auto" w:line="240" w:before="0" w:after="0"/>
        <w:ind w:left="5670" w:right="0" w:hanging="0"/>
        <w:jc w:val="left"/>
        <w:rPr/>
      </w:pPr>
      <w:r>
        <w:rPr>
          <w:rFonts w:cs="Liberation Serif;Times New Roman" w:ascii="Liberation Serif" w:hAnsi="Liberation Serif"/>
          <w:sz w:val="24"/>
          <w:szCs w:val="24"/>
        </w:rPr>
        <w:t>Камышловского городского округа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left"/>
        <w:rPr/>
      </w:pPr>
      <w:r>
        <w:rPr>
          <w:rStyle w:val="Style14"/>
          <w:rFonts w:eastAsia="Liberation Serif;Times New Roman" w:cs="Liberation Serif;Times New Roman" w:ascii="Liberation Serif" w:hAnsi="Liberation Serif"/>
          <w:b/>
          <w:sz w:val="24"/>
          <w:szCs w:val="24"/>
          <w:lang w:eastAsia="ru-RU"/>
        </w:rPr>
        <w:t xml:space="preserve">                                                                                   </w:t>
      </w:r>
      <w:r>
        <w:rPr>
          <w:rStyle w:val="Style14"/>
          <w:rFonts w:eastAsia="Times New Roman" w:cs="Liberation Serif;Times New Roman" w:ascii="Liberation Serif" w:hAnsi="Liberation Serif"/>
          <w:b w:val="false"/>
          <w:bCs w:val="false"/>
          <w:sz w:val="24"/>
          <w:szCs w:val="24"/>
          <w:lang w:eastAsia="ru-RU"/>
        </w:rPr>
        <w:t xml:space="preserve">от </w:t>
      </w:r>
      <w:r>
        <w:rPr>
          <w:rStyle w:val="Style14"/>
          <w:rFonts w:eastAsia="Times New Roman" w:cs="Liberation Serif;Times New Roman" w:ascii="Liberation Serif" w:hAnsi="Liberation Serif"/>
          <w:b w:val="false"/>
          <w:bCs w:val="false"/>
          <w:sz w:val="24"/>
          <w:szCs w:val="24"/>
          <w:lang w:eastAsia="ru-RU"/>
        </w:rPr>
        <w:t>27</w:t>
      </w:r>
      <w:r>
        <w:rPr>
          <w:rStyle w:val="Style14"/>
          <w:rFonts w:eastAsia="Times New Roman" w:cs="Liberation Serif;Times New Roman" w:ascii="Liberation Serif" w:hAnsi="Liberation Serif"/>
          <w:b w:val="false"/>
          <w:bCs w:val="false"/>
          <w:sz w:val="24"/>
          <w:szCs w:val="24"/>
          <w:lang w:eastAsia="ru-RU"/>
        </w:rPr>
        <w:t xml:space="preserve">.02.2024 № </w:t>
      </w:r>
      <w:r>
        <w:rPr>
          <w:rStyle w:val="Style14"/>
          <w:rFonts w:eastAsia="Times New Roman" w:cs="Liberation Serif;Times New Roman" w:ascii="Liberation Serif" w:hAnsi="Liberation Serif"/>
          <w:b w:val="false"/>
          <w:bCs w:val="false"/>
          <w:sz w:val="24"/>
          <w:szCs w:val="24"/>
          <w:lang w:eastAsia="ru-RU"/>
        </w:rPr>
        <w:t>164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Liberation Serif" w:hAnsi="Liberation Serif"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 w:ascii="Liberation Serif" w:hAnsi="Liberation Serif"/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Liberation Serif" w:hAnsi="Liberation Serif"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 w:ascii="Liberation Serif" w:hAnsi="Liberation Serif"/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Liberation Serif" w:hAnsi="Liberation Serif"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 w:ascii="Liberation Serif" w:hAnsi="Liberation Serif"/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Liberation Serif" w:hAnsi="Liberation Serif"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 w:ascii="Liberation Serif" w:hAnsi="Liberation Serif"/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Схема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организации сбора и обмена информацией при угрозе возникновения чрезвычайной лесопожарной ситуации</w:t>
      </w:r>
    </w:p>
    <w:p>
      <w:pPr>
        <w:pStyle w:val="Normal"/>
        <w:widowControl w:val="false"/>
        <w:spacing w:lineRule="auto" w:line="240" w:before="0" w:after="0"/>
        <w:rPr>
          <w:rFonts w:ascii="Liberation Serif" w:hAnsi="Liberation Serif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Liberation Serif" w:hAnsi="Liberation Serif"/>
        </w:rPr>
      </w:pPr>
      <w:r>
        <w:rPr/>
        <mc:AlternateContent>
          <mc:Choice Requires="wpg">
            <w:drawing>
              <wp:inline distT="0" distB="0" distL="0" distR="0">
                <wp:extent cx="6303010" cy="5045710"/>
                <wp:effectExtent l="0" t="0" r="0" b="0"/>
                <wp:docPr id="2" name="Фигура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880" cy="5045760"/>
                          <a:chOff x="0" y="0"/>
                          <a:chExt cx="6302880" cy="5045760"/>
                        </a:xfrm>
                      </wpg:grpSpPr>
                      <pic:pic xmlns:pic="http://schemas.openxmlformats.org/drawingml/2006/picture">
                        <pic:nvPicPr>
                          <pic:cNvPr id="0" name="RenderedShapes_1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6302880" cy="5045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Фигура1" style="position:absolute;margin-left:0pt;margin-top:-397.35pt;width:496.3pt;height:397.3pt" coordorigin="0,-7947" coordsize="9926,79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RenderedShapes_1" stroked="f" o:allowincell="f" style="position:absolute;left:0;top:-7947;width:9925;height:7945;mso-wrap-style:none;v-text-anchor:middle;mso-position-vertical:top" type="_x0000_t75">
                  <v:imagedata r:id="rId4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Liberation Serif" w:hAnsi="Liberation Serif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</w:t>
      </w:r>
    </w:p>
    <w:p>
      <w:pPr>
        <w:pStyle w:val="Normal"/>
        <w:tabs>
          <w:tab w:val="clear" w:pos="708"/>
          <w:tab w:val="left" w:pos="6946" w:leader="none"/>
        </w:tabs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14"/>
        <w:shd w:val="clear" w:color="auto" w:fill="auto"/>
        <w:spacing w:lineRule="auto" w:line="240" w:before="0" w:after="0"/>
        <w:jc w:val="both"/>
        <w:rPr/>
      </w:pPr>
      <w:r>
        <w:rPr>
          <w:rStyle w:val="Style14"/>
          <w:rFonts w:eastAsia="Times New Roman" w:cs="Liberation Serif;Times New Roman" w:ascii="Liberation Serif;Times New Roman" w:hAnsi="Liberation Serif;Times New Roman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>
      <w:pPr>
        <w:pStyle w:val="14"/>
        <w:shd w:val="clear" w:color="auto" w:fill="auto"/>
        <w:spacing w:lineRule="auto" w:line="240" w:before="0" w:after="0"/>
        <w:jc w:val="both"/>
        <w:rPr/>
      </w:pPr>
      <w:r>
        <w:rPr>
          <w:rStyle w:val="Style14"/>
          <w:rFonts w:eastAsia="Times New Roman" w:cs="Liberation Serif;Times New Roman" w:ascii="Liberation Serif;Times New Roman" w:hAnsi="Liberation Serif;Times New Roman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>
      <w:pPr>
        <w:pStyle w:val="14"/>
        <w:shd w:val="clear" w:color="auto" w:fill="auto"/>
        <w:spacing w:lineRule="auto" w:line="240" w:before="0" w:after="0"/>
        <w:jc w:val="left"/>
        <w:rPr/>
      </w:pPr>
      <w:r>
        <w:rPr>
          <w:rStyle w:val="Style14"/>
          <w:rFonts w:eastAsia="Times New Roman" w:cs="Liberation Serif;Times New Roman" w:ascii="Liberation Serif;Times New Roman" w:hAnsi="Liberation Serif;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>
        <w:rPr>
          <w:rStyle w:val="Style14"/>
          <w:rFonts w:eastAsia="Times New Roman" w:cs="Liberation Serif;Times New Roman" w:ascii="Liberation Serif;Times New Roman" w:hAnsi="Liberation Serif;Times New Roman"/>
          <w:sz w:val="24"/>
          <w:szCs w:val="24"/>
          <w:lang w:eastAsia="ru-RU"/>
        </w:rPr>
        <w:t>Приложение № 2</w:t>
      </w:r>
    </w:p>
    <w:p>
      <w:pPr>
        <w:pStyle w:val="Normal"/>
        <w:spacing w:lineRule="auto" w:line="240" w:before="0" w:after="0"/>
        <w:jc w:val="left"/>
        <w:rPr/>
      </w:pPr>
      <w:r>
        <w:rPr>
          <w:rFonts w:eastAsia="Liberation Serif;Times New Roman" w:cs="Liberation Serif;Times New Roman" w:ascii="Liberation Serif;Times New Roman" w:hAnsi="Liberation Serif;Times New Roman"/>
          <w:b/>
          <w:sz w:val="24"/>
          <w:szCs w:val="24"/>
        </w:rPr>
        <w:t xml:space="preserve">                                                                                              </w:t>
      </w:r>
      <w:r>
        <w:rPr>
          <w:rFonts w:cs="Liberation Serif;Times New Roman" w:ascii="Liberation Serif;Times New Roman" w:hAnsi="Liberation Serif;Times New Roman"/>
          <w:b/>
          <w:sz w:val="24"/>
          <w:szCs w:val="24"/>
        </w:rPr>
        <w:t>УТВЕРЖДЕН</w:t>
      </w:r>
    </w:p>
    <w:p>
      <w:pPr>
        <w:pStyle w:val="Normal"/>
        <w:spacing w:lineRule="auto" w:line="240" w:before="0" w:after="0"/>
        <w:ind w:left="5670" w:right="0" w:hanging="0"/>
        <w:jc w:val="left"/>
        <w:rPr/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постановлением администрации</w:t>
      </w:r>
    </w:p>
    <w:p>
      <w:pPr>
        <w:pStyle w:val="Normal"/>
        <w:spacing w:lineRule="auto" w:line="240" w:before="0" w:after="0"/>
        <w:ind w:left="5670" w:right="0" w:hanging="0"/>
        <w:jc w:val="left"/>
        <w:rPr/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Камышловского городского округа</w:t>
      </w:r>
    </w:p>
    <w:p>
      <w:pPr>
        <w:pStyle w:val="14"/>
        <w:shd w:val="clear" w:color="auto" w:fill="auto"/>
        <w:spacing w:lineRule="auto" w:line="240" w:before="0" w:after="0"/>
        <w:jc w:val="left"/>
        <w:rPr/>
      </w:pPr>
      <w:r>
        <w:rPr>
          <w:rStyle w:val="Style14"/>
          <w:rFonts w:eastAsia="Liberation Serif;Times New Roman" w:cs="Liberation Serif;Times New Roman" w:ascii="Liberation Serif;Times New Roman" w:hAnsi="Liberation Serif;Times New Roman"/>
          <w:b/>
          <w:sz w:val="24"/>
          <w:szCs w:val="24"/>
          <w:lang w:eastAsia="ru-RU"/>
        </w:rPr>
        <w:t xml:space="preserve">                                                                                        </w:t>
      </w:r>
      <w:r>
        <w:rPr>
          <w:rStyle w:val="Style14"/>
          <w:rFonts w:eastAsia="Times New Roman" w:cs="Liberation Serif;Times New Roman" w:ascii="Liberation Serif;Times New Roman" w:hAnsi="Liberation Serif;Times New Roman"/>
          <w:b w:val="false"/>
          <w:bCs w:val="false"/>
          <w:sz w:val="24"/>
          <w:szCs w:val="24"/>
          <w:lang w:eastAsia="ru-RU"/>
        </w:rPr>
        <w:t xml:space="preserve">от </w:t>
      </w:r>
      <w:r>
        <w:rPr>
          <w:rStyle w:val="Style14"/>
          <w:rFonts w:eastAsia="Times New Roman" w:cs="Liberation Serif;Times New Roman" w:ascii="Liberation Serif;Times New Roman" w:hAnsi="Liberation Serif;Times New Roman"/>
          <w:b w:val="false"/>
          <w:bCs w:val="false"/>
          <w:sz w:val="24"/>
          <w:szCs w:val="24"/>
          <w:lang w:eastAsia="ru-RU"/>
        </w:rPr>
        <w:t>27</w:t>
      </w:r>
      <w:r>
        <w:rPr>
          <w:rStyle w:val="Style14"/>
          <w:rFonts w:eastAsia="Times New Roman" w:cs="Liberation Serif;Times New Roman" w:ascii="Liberation Serif;Times New Roman" w:hAnsi="Liberation Serif;Times New Roman"/>
          <w:b w:val="false"/>
          <w:bCs w:val="false"/>
          <w:sz w:val="24"/>
          <w:szCs w:val="24"/>
          <w:lang w:eastAsia="ru-RU"/>
        </w:rPr>
        <w:t xml:space="preserve">.02.2024 № </w:t>
      </w:r>
      <w:r>
        <w:rPr>
          <w:rStyle w:val="Style14"/>
          <w:rFonts w:eastAsia="Times New Roman" w:cs="Liberation Serif;Times New Roman" w:ascii="Liberation Serif;Times New Roman" w:hAnsi="Liberation Serif;Times New Roman"/>
          <w:b w:val="false"/>
          <w:bCs w:val="false"/>
          <w:sz w:val="24"/>
          <w:szCs w:val="24"/>
          <w:lang w:eastAsia="ru-RU"/>
        </w:rPr>
        <w:t>164</w:t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14"/>
        <w:shd w:val="clear" w:color="auto" w:fill="auto"/>
        <w:spacing w:lineRule="auto" w:line="240" w:before="0" w:after="0"/>
        <w:rPr>
          <w:b/>
          <w:sz w:val="32"/>
          <w:szCs w:val="32"/>
        </w:rPr>
      </w:pPr>
      <w:bookmarkStart w:id="2" w:name="bookmark0"/>
      <w:r>
        <w:rPr>
          <w:rStyle w:val="13pt"/>
          <w:b/>
          <w:sz w:val="32"/>
          <w:szCs w:val="32"/>
        </w:rPr>
        <w:t>ПЛАН</w:t>
      </w:r>
      <w:bookmarkEnd w:id="2"/>
    </w:p>
    <w:p>
      <w:pPr>
        <w:pStyle w:val="25"/>
        <w:shd w:val="clear" w:color="auto" w:fill="auto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тушения лесных пожаров на территории</w:t>
      </w:r>
    </w:p>
    <w:p>
      <w:pPr>
        <w:pStyle w:val="Normal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Камышловского городского лесничества</w:t>
      </w:r>
    </w:p>
    <w:p>
      <w:pPr>
        <w:pStyle w:val="Normal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(наименование лесничества (лесопарка))</w:t>
      </w:r>
    </w:p>
    <w:p>
      <w:pPr>
        <w:pStyle w:val="Normal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Камышловского городского округа Свердловской области</w:t>
      </w:r>
    </w:p>
    <w:p>
      <w:pPr>
        <w:pStyle w:val="Normal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(наименование субъекта Российской Федерации)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Style w:val="310pt"/>
          <w:sz w:val="24"/>
          <w:szCs w:val="24"/>
        </w:rPr>
      </w:pPr>
      <w:r>
        <w:rPr>
          <w:rStyle w:val="310pt"/>
          <w:sz w:val="24"/>
          <w:szCs w:val="24"/>
        </w:rPr>
        <w:t>на период пожароопасного сезона 2024 года</w:t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>
          <w:rStyle w:val="310pt"/>
        </w:rPr>
        <w:t>г. Камышлов</w:t>
      </w:r>
    </w:p>
    <w:p>
      <w:pPr>
        <w:pStyle w:val="Normal"/>
        <w:jc w:val="center"/>
        <w:rPr>
          <w:rStyle w:val="310pt"/>
        </w:rPr>
      </w:pPr>
      <w:r>
        <w:rPr>
          <w:rStyle w:val="310pt"/>
        </w:rPr>
        <w:t>2024 год</w:t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/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/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I. Общие положения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1056" w:leader="none"/>
        </w:tabs>
        <w:ind w:firstLine="680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Общая характеристика лесов на территории лесничества (лесопарка)</w:t>
      </w:r>
    </w:p>
    <w:p>
      <w:pPr>
        <w:pStyle w:val="Normal"/>
        <w:widowControl w:val="false"/>
        <w:tabs>
          <w:tab w:val="clear" w:pos="708"/>
          <w:tab w:val="left" w:pos="1056" w:leader="none"/>
        </w:tabs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 xml:space="preserve">Общая площадь лесничества 2512,4 га, лесопокрытая 2152 га в том числе сосна 91% </w:t>
      </w:r>
    </w:p>
    <w:p>
      <w:pPr>
        <w:pStyle w:val="Normal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(породный состав насаждений, площадь лесов, классы природной)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лиственные 9 %. Распределение по классам пожарной опасности: 2 – 158 га, 3- 2206,4 га, 6 </w:t>
      </w:r>
    </w:p>
    <w:p>
      <w:pPr>
        <w:pStyle w:val="Normal"/>
        <w:widowControl w:val="false"/>
        <w:spacing w:lineRule="exact" w:line="200"/>
        <w:ind w:left="16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пожарной опасности, описание основных условий, определяющих горимость лесов.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– </w:t>
      </w:r>
      <w:r>
        <w:rPr>
          <w:rFonts w:ascii="Times New Roman" w:hAnsi="Times New Roman"/>
          <w:u w:val="single"/>
        </w:rPr>
        <w:t>148 га, средний класс 3,1. Степень природной пожарной опасности средняя.___________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Средние сроки пожароопасного сезона с 25 апреля по 25 октября._____________________</w:t>
      </w:r>
    </w:p>
    <w:p>
      <w:pPr>
        <w:pStyle w:val="Normal"/>
        <w:widowControl w:val="false"/>
        <w:spacing w:lineRule="exact" w:line="200"/>
        <w:ind w:left="16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средние статистические сроки пожароопасного сезона в соответствии со сведениями,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Наибольшую опасность для лесов на территории лесничества представляют низовые </w:t>
      </w:r>
    </w:p>
    <w:p>
      <w:pPr>
        <w:pStyle w:val="Normal"/>
        <w:widowControl w:val="false"/>
        <w:spacing w:lineRule="exact" w:line="274"/>
        <w:ind w:left="160" w:firstLine="68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содержащимися в лесохозяйственном регламенте лесничества (лесопарка))</w:t>
      </w:r>
    </w:p>
    <w:p>
      <w:pPr>
        <w:pStyle w:val="Normal"/>
        <w:widowControl w:val="false"/>
        <w:spacing w:lineRule="exact" w:line="274"/>
        <w:jc w:val="both"/>
        <w:rPr>
          <w:rFonts w:ascii="Times New Roman" w:hAnsi="Times New Roman"/>
          <w:color w:val="000000"/>
          <w:spacing w:val="4"/>
          <w:u w:val="single"/>
          <w:lang w:eastAsia="ru-RU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>беглые пожары, переходящие в лесные массивы с поймы р. Пышма в весенний период и низовые устойчивые пожары в засушливые периоды. Угроза возникновения верховых пожаров минимальна из-за отсутствия подроста хвойных пород, наличия густого подлеска из черемухи, рябины, устойчивых к возгоранию и отсутствия вертикальной сомкнутости крон насаждения.</w:t>
      </w:r>
    </w:p>
    <w:p>
      <w:pPr>
        <w:pStyle w:val="Normal"/>
        <w:widowControl w:val="false"/>
        <w:spacing w:lineRule="exact" w:line="274"/>
        <w:jc w:val="both"/>
        <w:rPr>
          <w:rFonts w:ascii="Times New Roman" w:hAnsi="Times New Roman"/>
          <w:color w:val="000000"/>
          <w:spacing w:val="4"/>
          <w:u w:val="single"/>
          <w:lang w:eastAsia="ru-RU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1106" w:leader="none"/>
        </w:tabs>
        <w:spacing w:lineRule="exact" w:line="274"/>
        <w:ind w:left="0" w:right="540" w:firstLine="720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Информация об органах государственной власти, их территориальных подразделениях, осуществляющих организацию тушения лесных пожаров, а также о государственных учреждениях и других организациях, осуществляющих работы по тушению лесных пожаров и осуществлению мер пожарной безопасности</w:t>
      </w:r>
    </w:p>
    <w:p>
      <w:pPr>
        <w:pStyle w:val="Normal"/>
        <w:widowControl w:val="false"/>
        <w:spacing w:lineRule="exact" w:line="274"/>
        <w:jc w:val="both"/>
        <w:rPr>
          <w:rFonts w:ascii="Times New Roman" w:hAnsi="Times New Roman"/>
          <w:color w:val="000000"/>
          <w:spacing w:val="4"/>
          <w:u w:val="single"/>
          <w:lang w:eastAsia="ru-RU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>Администрация Камышловского городского округа. Город Камышлов, ул. Свердлова, 41</w:t>
      </w:r>
    </w:p>
    <w:p>
      <w:pPr>
        <w:pStyle w:val="Normal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наименование органа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глава Половников Алексей Владимирович телефон 2-01-91</w:t>
      </w:r>
    </w:p>
    <w:p>
      <w:pPr>
        <w:pStyle w:val="Normal"/>
        <w:widowControl w:val="false"/>
        <w:spacing w:lineRule="exact" w:line="200"/>
        <w:ind w:left="16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или подведомственного ему государственного учреждения (организации, отобранной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_________________________</w:t>
      </w:r>
    </w:p>
    <w:p>
      <w:pPr>
        <w:pStyle w:val="Normal"/>
        <w:widowControl w:val="false"/>
        <w:spacing w:lineRule="exact" w:line="200"/>
        <w:ind w:left="1680" w:hanging="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в установленном порядке), его адрес, контактные данные,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color w:val="000000"/>
          <w:spacing w:val="4"/>
          <w:u w:val="single"/>
          <w:lang w:eastAsia="ru-RU"/>
        </w:rPr>
        <w:t>Муниципальное казенное учреждение «Центр обеспечения деятельности администрации Камышловского городского округа»</w:t>
      </w:r>
      <w:r>
        <w:rPr>
          <w:rFonts w:ascii="Times New Roman" w:hAnsi="Times New Roman"/>
          <w:u w:val="single"/>
        </w:rPr>
        <w:t xml:space="preserve"> директор Фадеев Дмитрий Юрьевич телефон 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2-44-02; 2-30-77</w:t>
      </w:r>
    </w:p>
    <w:p>
      <w:pPr>
        <w:pStyle w:val="Normal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(фамилия, имя, отчество руководителя)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инженер по лесопользованию МКУ «ЦОДА КГО» Ошивалов Алексей Анатольевич телефон 9193698379.</w:t>
      </w:r>
    </w:p>
    <w:p>
      <w:pPr>
        <w:pStyle w:val="ListParagraph"/>
        <w:widowControl w:val="false"/>
        <w:numPr>
          <w:ilvl w:val="0"/>
          <w:numId w:val="1"/>
        </w:numPr>
        <w:spacing w:lineRule="exact" w:line="276"/>
        <w:ind w:left="720" w:right="540" w:hanging="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Информация о лицах, ответственных за организацию тушения лесных пожаров на территории лесничества (лесопарка)</w:t>
      </w:r>
    </w:p>
    <w:p>
      <w:pPr>
        <w:pStyle w:val="Normal"/>
        <w:widowControl w:val="false"/>
        <w:spacing w:lineRule="exact" w:line="276"/>
        <w:ind w:left="720" w:right="540" w:hanging="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tbl>
      <w:tblPr>
        <w:tblW w:w="9193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989"/>
        <w:gridCol w:w="3249"/>
        <w:gridCol w:w="2676"/>
        <w:gridCol w:w="2278"/>
      </w:tblGrid>
      <w:tr>
        <w:trPr>
          <w:trHeight w:val="394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1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 данные</w:t>
            </w:r>
          </w:p>
        </w:tc>
      </w:tr>
      <w:tr>
        <w:trPr>
          <w:trHeight w:val="587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Алексей Анатольевич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Инженер по лесопользованию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9193698379</w:t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II. Противопожарное обустройство лесов на территории лесничества (лесопарка)</w:t>
      </w:r>
    </w:p>
    <w:p>
      <w:pPr>
        <w:pStyle w:val="Style24"/>
        <w:shd w:val="clear" w:color="auto" w:fill="auto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t>1. Лесные дороги, предназначенные для охраны лесов от пожаров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tbl>
      <w:tblPr>
        <w:tblW w:w="919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994"/>
        <w:gridCol w:w="2280"/>
        <w:gridCol w:w="2016"/>
        <w:gridCol w:w="2040"/>
        <w:gridCol w:w="1867"/>
      </w:tblGrid>
      <w:tr>
        <w:trPr>
          <w:trHeight w:val="112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(участковое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лесничество,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кварталы)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Состояние и протяженность (км)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rPr>
          <w:trHeight w:val="942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Камышловское городское лесничество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Удовлетворительное, 28,5 км.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widowControl w:val="false"/>
        <w:spacing w:lineRule="exact" w:line="278"/>
        <w:ind w:firstLine="7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spacing w:lineRule="exact" w:line="278"/>
        <w:ind w:firstLine="700"/>
        <w:rPr>
          <w:rFonts w:ascii="Times New Roman" w:hAnsi="Times New Roman"/>
          <w:color w:val="000000"/>
          <w:spacing w:val="4"/>
          <w:u w:val="single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2. Посадочные площадки для самолетов и вертолетов, используемых в целях проведения авиационных работ по охране и защите лесов отсутствуют.</w:t>
      </w:r>
    </w:p>
    <w:tbl>
      <w:tblPr>
        <w:tblW w:w="9346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85"/>
        <w:gridCol w:w="2287"/>
        <w:gridCol w:w="1738"/>
        <w:gridCol w:w="1546"/>
        <w:gridCol w:w="1693"/>
        <w:gridCol w:w="1296"/>
      </w:tblGrid>
      <w:tr>
        <w:trPr>
          <w:trHeight w:val="1959" w:hRule="exact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(географические координаты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right="18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Тип воздушного судна, которое может осуществлять приземление, взлет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left="2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Состояние</w:t>
            </w:r>
          </w:p>
          <w:p>
            <w:pPr>
              <w:pStyle w:val="Normal"/>
              <w:widowControl w:val="false"/>
              <w:spacing w:lineRule="exact" w:line="278"/>
              <w:ind w:left="2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посадочной</w:t>
            </w:r>
          </w:p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площадки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  <w:softHyphen/>
              <w:t>чание</w:t>
            </w:r>
          </w:p>
        </w:tc>
      </w:tr>
      <w:tr>
        <w:trPr>
          <w:trHeight w:val="288" w:hRule="exact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8"/>
          <w:tab w:val="left" w:pos="0" w:leader="none"/>
        </w:tabs>
        <w:spacing w:lineRule="exact" w:line="269"/>
        <w:ind w:left="0" w:right="740" w:firstLine="720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Просеки, противопожарные разрывы, противопожарные минерализованные полосы</w:t>
      </w:r>
    </w:p>
    <w:tbl>
      <w:tblPr>
        <w:tblW w:w="9340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436"/>
        <w:gridCol w:w="2677"/>
        <w:gridCol w:w="2402"/>
        <w:gridCol w:w="1957"/>
        <w:gridCol w:w="1868"/>
      </w:tblGrid>
      <w:tr>
        <w:trPr>
          <w:trHeight w:val="1272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(участковое лесничество, квартал и выдел)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rPr>
          <w:trHeight w:val="1038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Уход за мин. полосами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Вдоль поймы р. Пышма кв. 71, 80. 81. 87, 88, 89, 90, 85, 86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9,5 км.</w:t>
            </w:r>
          </w:p>
        </w:tc>
      </w:tr>
      <w:tr>
        <w:trPr>
          <w:trHeight w:val="1142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Вдоль авто дороги Камышлов – Скатинское кв. 15; 16; 25,26; 36; 37; 47;48;38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8 км.</w:t>
            </w:r>
          </w:p>
        </w:tc>
      </w:tr>
      <w:tr>
        <w:trPr>
          <w:trHeight w:val="79" w:hRule="exact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227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2" w:hRule="exact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1 от поля</w:t>
            </w:r>
          </w:p>
        </w:tc>
        <w:tc>
          <w:tcPr>
            <w:tcW w:w="1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  <w:tc>
          <w:tcPr>
            <w:tcW w:w="1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 км.</w:t>
            </w:r>
          </w:p>
        </w:tc>
      </w:tr>
      <w:tr>
        <w:trPr>
          <w:trHeight w:val="607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54, 57, 58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1,1 км</w:t>
            </w:r>
          </w:p>
        </w:tc>
      </w:tr>
      <w:tr>
        <w:trPr>
          <w:trHeight w:val="703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50,51,52,53,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45,46,47,48.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км.</w:t>
            </w:r>
          </w:p>
        </w:tc>
      </w:tr>
      <w:tr>
        <w:trPr>
          <w:trHeight w:val="703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59,60,69,70,79,86.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км.</w:t>
            </w:r>
          </w:p>
        </w:tc>
      </w:tr>
      <w:tr>
        <w:trPr>
          <w:trHeight w:val="378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2,3.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3,5 км</w:t>
            </w:r>
          </w:p>
        </w:tc>
      </w:tr>
      <w:tr>
        <w:trPr>
          <w:trHeight w:val="302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итого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ListParagraph"/>
              <w:widowControl w:val="false"/>
              <w:ind w:left="0" w:hanging="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34,1 км</w:t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8"/>
          <w:tab w:val="left" w:pos="0" w:leader="none"/>
        </w:tabs>
        <w:spacing w:lineRule="exact" w:line="278"/>
        <w:ind w:left="0" w:right="1120"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Пожарные наблюдательные пункты (вышки, мачты, павильоны и другие наблюдательные пункты), пункты сосредоточения противопожарного инвентаря</w:t>
      </w:r>
    </w:p>
    <w:tbl>
      <w:tblPr>
        <w:tblW w:w="9336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76"/>
        <w:gridCol w:w="1541"/>
        <w:gridCol w:w="2682"/>
        <w:gridCol w:w="1829"/>
        <w:gridCol w:w="1555"/>
        <w:gridCol w:w="1152"/>
      </w:tblGrid>
      <w:tr>
        <w:trPr>
          <w:trHeight w:val="1693" w:hRule="exact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</w:t>
              <w:softHyphen/>
              <w:t>вание</w:t>
            </w:r>
          </w:p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(географические координаты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left="2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Характери</w:t>
              <w:softHyphen/>
              <w:t>стика объекта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</w:t>
              <w:softHyphen/>
              <w:t>ное за объект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  <w:softHyphen/>
              <w:t>чание</w:t>
            </w:r>
          </w:p>
        </w:tc>
      </w:tr>
      <w:tr>
        <w:trPr>
          <w:trHeight w:val="1331" w:hRule="exact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Вышки сотовой связи с круговым теле наблюдением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Район ЗСМ 1 шт.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before="600" w:after="255"/>
              <w:ind w:left="0" w:hanging="0"/>
              <w:outlineLvl w:val="1"/>
              <w:rPr>
                <w:rFonts w:ascii="Tahoma" w:hAnsi="Tahoma" w:cs="Tahoma"/>
                <w:sz w:val="43"/>
                <w:szCs w:val="43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Сайт Лесохранитель – система дистанционного мониторинга лесных пожаров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ЕДДС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Ю.В.Кузьминых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1133" w:hRule="exact"/>
        </w:trPr>
        <w:tc>
          <w:tcPr>
            <w:tcW w:w="5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районе деревни Кокшарова 1 шт.</w:t>
            </w:r>
          </w:p>
        </w:tc>
        <w:tc>
          <w:tcPr>
            <w:tcW w:w="18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1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numPr>
          <w:ilvl w:val="0"/>
          <w:numId w:val="2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Пожарные водоемы и подъезды к источникам противопожарного водоснабжения</w:t>
      </w:r>
    </w:p>
    <w:tbl>
      <w:tblPr>
        <w:tblW w:w="9374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77"/>
        <w:gridCol w:w="1127"/>
        <w:gridCol w:w="1833"/>
        <w:gridCol w:w="2180"/>
        <w:gridCol w:w="1324"/>
        <w:gridCol w:w="1479"/>
        <w:gridCol w:w="853"/>
      </w:tblGrid>
      <w:tr>
        <w:trPr>
          <w:trHeight w:val="2805" w:hRule="exact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</w:t>
              <w:softHyphen/>
              <w:t>мено</w:t>
              <w:softHyphen/>
              <w:t>вание</w:t>
            </w:r>
          </w:p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</w:t>
              <w:softHyphen/>
              <w:t>та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</w:t>
              <w:softHyphen/>
              <w:t>ние (географи</w:t>
              <w:softHyphen/>
              <w:t>ческие координаты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Характеристики объекта(для забора воды наземными средствами - объем в 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для забора воды авиационными средствами - глубина в м, площадка для работы воздушного судна - размеры в м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Состояние противо</w:t>
              <w:softHyphen/>
              <w:t>пожарного водоема и подъезда к источнику водоснаб</w:t>
              <w:softHyphen/>
              <w:t>жения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ответ</w:t>
              <w:softHyphen/>
              <w:t>ственное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за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  <w:softHyphen/>
              <w:t>чание</w:t>
            </w:r>
          </w:p>
        </w:tc>
      </w:tr>
      <w:tr>
        <w:trPr>
          <w:trHeight w:val="1489" w:hRule="exact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Пожарные гидранты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г. Камышлов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92 / 82шт.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удовлетворительное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МУП «Водоснабжающая компания» </w:t>
            </w:r>
            <w:r>
              <w:rPr>
                <w:rFonts w:ascii="Times New Roman" w:hAnsi="Times New Roman"/>
              </w:rPr>
              <w:t>Р.О.Лопатин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widowControl w:val="false"/>
        <w:spacing w:lineRule="exact" w:line="2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ind w:firstLine="709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ind w:firstLine="709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6. Работы по гидромелиорации</w:t>
      </w:r>
    </w:p>
    <w:tbl>
      <w:tblPr>
        <w:tblW w:w="9374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30"/>
        <w:gridCol w:w="1546"/>
        <w:gridCol w:w="1437"/>
        <w:gridCol w:w="1404"/>
        <w:gridCol w:w="1411"/>
        <w:gridCol w:w="1408"/>
        <w:gridCol w:w="1437"/>
      </w:tblGrid>
      <w:tr>
        <w:trPr>
          <w:trHeight w:val="2213" w:hRule="exact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32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76"/>
              <w:ind w:left="1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00" w:before="120" w:after="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</w:t>
              <w:softHyphen/>
              <w:t>ственное за осущест</w:t>
              <w:softHyphen/>
              <w:t>вление работ</w:t>
            </w:r>
          </w:p>
        </w:tc>
      </w:tr>
      <w:tr>
        <w:trPr>
          <w:trHeight w:val="603" w:hRule="exact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Не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проводятся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7. Снижение природной пожарной опасности лесов путем регулирования породного состава лесных насаждений и проведения санитарно-оздоровительных мероприятий</w:t>
      </w:r>
    </w:p>
    <w:tbl>
      <w:tblPr>
        <w:tblW w:w="9365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45"/>
        <w:gridCol w:w="1608"/>
        <w:gridCol w:w="1696"/>
        <w:gridCol w:w="1402"/>
        <w:gridCol w:w="1267"/>
        <w:gridCol w:w="1550"/>
        <w:gridCol w:w="1296"/>
      </w:tblGrid>
      <w:tr>
        <w:trPr>
          <w:trHeight w:val="1452" w:hRule="exac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00" w:before="120" w:after="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ind w:left="3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</w:t>
              <w:softHyphen/>
              <w:t>ствление меро</w:t>
              <w:softHyphen/>
              <w:t>приятия</w:t>
            </w:r>
          </w:p>
        </w:tc>
      </w:tr>
      <w:tr>
        <w:trPr>
          <w:trHeight w:val="912" w:hRule="exac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Не планируется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24"/>
        <w:shd w:val="clear" w:color="auto" w:fill="auto"/>
        <w:spacing w:lineRule="auto" w:line="240" w:before="0" w:after="0"/>
        <w:ind w:firstLine="709"/>
        <w:jc w:val="left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8. 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</w:r>
    </w:p>
    <w:p>
      <w:pPr>
        <w:pStyle w:val="Normal"/>
        <w:widowControl w:val="false"/>
        <w:spacing w:lineRule="exact" w:line="20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tbl>
      <w:tblPr>
        <w:tblW w:w="9374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18"/>
        <w:gridCol w:w="1447"/>
        <w:gridCol w:w="1683"/>
        <w:gridCol w:w="1418"/>
        <w:gridCol w:w="1262"/>
        <w:gridCol w:w="1273"/>
        <w:gridCol w:w="1572"/>
      </w:tblGrid>
      <w:tr>
        <w:trPr>
          <w:trHeight w:val="1735" w:hRule="exac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00" w:before="120" w:after="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ind w:left="3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нения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</w:t>
              <w:softHyphen/>
              <w:t>вление мероприятия</w:t>
            </w:r>
          </w:p>
        </w:tc>
      </w:tr>
      <w:tr>
        <w:trPr>
          <w:trHeight w:val="933" w:hRule="exac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Не планируется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1101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Иные меры, определенные в соответствии с постановлением Правительства Российской Федерации от 16 апреля 2011 г. № 281</w:t>
      </w:r>
    </w:p>
    <w:tbl>
      <w:tblPr>
        <w:tblW w:w="9370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77"/>
        <w:gridCol w:w="1439"/>
        <w:gridCol w:w="1829"/>
        <w:gridCol w:w="1416"/>
        <w:gridCol w:w="1257"/>
        <w:gridCol w:w="1417"/>
        <w:gridCol w:w="1434"/>
      </w:tblGrid>
      <w:tr>
        <w:trPr>
          <w:trHeight w:val="1889" w:hRule="exact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32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43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</w:t>
            </w:r>
          </w:p>
          <w:p>
            <w:pPr>
              <w:pStyle w:val="Normal"/>
              <w:widowControl w:val="false"/>
              <w:spacing w:lineRule="exact" w:line="276"/>
              <w:ind w:left="143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нование</w:t>
            </w:r>
          </w:p>
          <w:p>
            <w:pPr>
              <w:pStyle w:val="Normal"/>
              <w:widowControl w:val="false"/>
              <w:spacing w:lineRule="exact" w:line="276"/>
              <w:ind w:left="143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</w:t>
              <w:softHyphen/>
              <w:t>приятия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выдел, ближайший населенный пункт)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00" w:before="120" w:after="0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ind w:left="3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</w:t>
              <w:softHyphen/>
              <w:t>ное за объект (за осущест</w:t>
              <w:softHyphen/>
              <w:t>вление меро</w:t>
              <w:softHyphen/>
              <w:t>приятия)</w:t>
            </w:r>
          </w:p>
        </w:tc>
      </w:tr>
      <w:tr>
        <w:trPr>
          <w:trHeight w:val="971" w:hRule="exact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планируется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/>
            </w:pPr>
            <w:r>
              <w:rPr/>
              <w:t>-</w:t>
            </w:r>
          </w:p>
        </w:tc>
      </w:tr>
    </w:tbl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         </w:t>
      </w:r>
    </w:p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</w:t>
      </w:r>
      <w:r>
        <w:rPr>
          <w:b w:val="false"/>
          <w:sz w:val="24"/>
          <w:szCs w:val="24"/>
        </w:rPr>
        <w:t>9.1. Выполнения требований Правил пожарной безопасности в лесах, утвержденных постановлением   Правительства    Российской   Федерации   от 30 июня 2007 года № 417</w:t>
      </w:r>
    </w:p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</w:t>
      </w:r>
      <w:r>
        <w:rPr>
          <w:b w:val="false"/>
          <w:sz w:val="24"/>
          <w:szCs w:val="24"/>
        </w:rPr>
        <w:t>(с изменениями на 17 апреля 2019 года).</w:t>
      </w:r>
    </w:p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tbl>
      <w:tblPr>
        <w:tblW w:w="960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4968"/>
        <w:gridCol w:w="1800"/>
        <w:gridCol w:w="2838"/>
      </w:tblGrid>
      <w:tr>
        <w:trPr/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sz w:val="20"/>
                <w:szCs w:val="20"/>
              </w:rPr>
            </w:pPr>
            <w:r>
              <w:rPr>
                <w:b w:val="false"/>
                <w:sz w:val="20"/>
                <w:szCs w:val="20"/>
              </w:rPr>
              <w:t>Виды работ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sz w:val="20"/>
                <w:szCs w:val="20"/>
              </w:rPr>
            </w:pPr>
            <w:r>
              <w:rPr>
                <w:b w:val="false"/>
                <w:sz w:val="20"/>
                <w:szCs w:val="20"/>
              </w:rPr>
              <w:t>Сроки проведения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sz w:val="20"/>
                <w:szCs w:val="20"/>
              </w:rPr>
            </w:pPr>
            <w:r>
              <w:rPr>
                <w:b w:val="false"/>
                <w:sz w:val="20"/>
                <w:szCs w:val="20"/>
              </w:rPr>
              <w:t>Ответственные лица</w:t>
            </w:r>
          </w:p>
        </w:tc>
      </w:tr>
      <w:tr>
        <w:trPr/>
        <w:tc>
          <w:tcPr>
            <w:tcW w:w="4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sz w:val="24"/>
                <w:szCs w:val="24"/>
              </w:rPr>
            </w:pPr>
            <w:r>
              <w:rPr>
                <w:b w:val="false"/>
                <w:sz w:val="24"/>
                <w:szCs w:val="24"/>
              </w:rPr>
              <w:t>Очистка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0,5 метра или иным противопожарным барьером.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sz w:val="24"/>
                <w:szCs w:val="24"/>
              </w:rPr>
            </w:pPr>
            <w:r>
              <w:rPr>
                <w:b w:val="false"/>
                <w:sz w:val="24"/>
                <w:szCs w:val="24"/>
              </w:rPr>
              <w:t>до 15 мая 2024 г.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sz w:val="24"/>
                <w:szCs w:val="24"/>
              </w:rPr>
            </w:pPr>
            <w:r>
              <w:rPr>
                <w:b w:val="false"/>
                <w:sz w:val="24"/>
                <w:szCs w:val="24"/>
              </w:rPr>
              <w:t>Согласно перечня собственников</w:t>
            </w:r>
          </w:p>
        </w:tc>
      </w:tr>
      <w:tr>
        <w:trPr/>
        <w:tc>
          <w:tcPr>
            <w:tcW w:w="4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sz w:val="28"/>
                <w:szCs w:val="28"/>
              </w:rPr>
            </w:pPr>
            <w:r>
              <w:rPr>
                <w:b w:val="false"/>
                <w:sz w:val="28"/>
                <w:szCs w:val="28"/>
              </w:rPr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sz w:val="28"/>
                <w:szCs w:val="28"/>
              </w:rPr>
            </w:pPr>
            <w:r>
              <w:rPr>
                <w:b w:val="false"/>
                <w:sz w:val="28"/>
                <w:szCs w:val="28"/>
              </w:rPr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25"/>
              <w:widowControl w:val="false"/>
              <w:shd w:val="clear" w:color="auto" w:fill="auto"/>
              <w:spacing w:lineRule="auto" w:line="240" w:before="0" w:after="0"/>
              <w:jc w:val="left"/>
              <w:rPr>
                <w:b w:val="false"/>
                <w:sz w:val="28"/>
                <w:szCs w:val="28"/>
              </w:rPr>
            </w:pPr>
            <w:r>
              <w:rPr>
                <w:b w:val="false"/>
                <w:sz w:val="28"/>
                <w:szCs w:val="28"/>
              </w:rPr>
            </w:r>
          </w:p>
        </w:tc>
      </w:tr>
    </w:tbl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</w:r>
    </w:p>
    <w:p>
      <w:pPr>
        <w:pStyle w:val="25"/>
        <w:shd w:val="clear" w:color="auto" w:fill="auto"/>
        <w:spacing w:lineRule="auto" w:line="240" w:before="0" w:after="0"/>
        <w:ind w:left="-284" w:right="-993" w:hanging="0"/>
        <w:jc w:val="left"/>
        <w:rPr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      </w:t>
      </w:r>
    </w:p>
    <w:p>
      <w:pPr>
        <w:pStyle w:val="25"/>
        <w:shd w:val="clear" w:color="auto" w:fill="auto"/>
        <w:spacing w:lineRule="auto" w:line="240" w:before="0" w:after="0"/>
        <w:ind w:left="-284" w:right="-993" w:hanging="0"/>
        <w:jc w:val="left"/>
        <w:rPr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   </w:t>
      </w:r>
      <w:r>
        <w:rPr>
          <w:b w:val="false"/>
          <w:sz w:val="24"/>
          <w:szCs w:val="24"/>
        </w:rPr>
        <w:t>Перечень собственников земельных участков, прилегающих к лесам Камышловского</w:t>
      </w:r>
    </w:p>
    <w:p>
      <w:pPr>
        <w:pStyle w:val="25"/>
        <w:shd w:val="clear" w:color="auto" w:fill="auto"/>
        <w:spacing w:lineRule="auto" w:line="240" w:before="0" w:after="0"/>
        <w:ind w:left="-284" w:right="-993" w:hanging="0"/>
        <w:jc w:val="left"/>
        <w:rPr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 </w:t>
      </w:r>
      <w:r>
        <w:rPr>
          <w:b w:val="false"/>
          <w:sz w:val="24"/>
          <w:szCs w:val="24"/>
        </w:rPr>
        <w:t>городского лесничества:</w:t>
      </w:r>
    </w:p>
    <w:p>
      <w:pPr>
        <w:pStyle w:val="25"/>
        <w:shd w:val="clear" w:color="auto" w:fill="auto"/>
        <w:spacing w:lineRule="auto" w:line="240" w:before="0" w:after="0"/>
        <w:ind w:left="-284" w:right="-993" w:hanging="0"/>
        <w:jc w:val="left"/>
        <w:rPr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tbl>
      <w:tblPr>
        <w:tblW w:w="10065" w:type="dxa"/>
        <w:jc w:val="left"/>
        <w:tblInd w:w="-244" w:type="dxa"/>
        <w:tblLayout w:type="fixed"/>
        <w:tblCellMar>
          <w:top w:w="0" w:type="dxa"/>
          <w:left w:w="40" w:type="dxa"/>
          <w:bottom w:w="0" w:type="dxa"/>
          <w:right w:w="40" w:type="dxa"/>
        </w:tblCellMar>
        <w:tblLook w:noVBand="0" w:val="0000" w:noHBand="0" w:lastColumn="0" w:firstColumn="0" w:lastRow="0" w:firstRow="0"/>
      </w:tblPr>
      <w:tblGrid>
        <w:gridCol w:w="414"/>
        <w:gridCol w:w="1559"/>
        <w:gridCol w:w="1146"/>
        <w:gridCol w:w="850"/>
        <w:gridCol w:w="2835"/>
        <w:gridCol w:w="3130"/>
        <w:gridCol w:w="130"/>
      </w:tblGrid>
      <w:tr>
        <w:trPr>
          <w:trHeight w:val="734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адрес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ind w:left="43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pacing w:val="-8"/>
                <w:sz w:val="20"/>
                <w:szCs w:val="20"/>
              </w:rPr>
              <w:t>кадастровый №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pacing w:val="-7"/>
                <w:sz w:val="20"/>
                <w:szCs w:val="20"/>
              </w:rPr>
              <w:t xml:space="preserve">площадь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кв. 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собственник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Разрешенное использование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ind w:left="559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81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 ул. Куйбышева, 114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66:46:0108002:306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6500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5"/>
              <w:ind w:right="58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 xml:space="preserve">ООО "Водоканал Сервис" ИНН 6613007292 </w:t>
            </w:r>
            <w:r>
              <w:rPr>
                <w:rFonts w:ascii="Times New Roman" w:hAnsi="Times New Roman"/>
              </w:rPr>
              <w:t>собственность от 28.02.2011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5"/>
              <w:ind w:firstLine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 объекты коммунального хозяйства (котельная)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185" w:firstLine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67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Камышлов, ул. Куйбышева, 114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66:46:0108002:363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15507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2"/>
              <w:ind w:right="233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Свердловская область собственность от </w:t>
            </w:r>
            <w:r>
              <w:rPr>
                <w:rFonts w:ascii="Times New Roman" w:hAnsi="Times New Roman"/>
              </w:rPr>
              <w:t>02.09.2010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firstLine="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 объект здравоохранения (акушерский корпус)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477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 ул. Куйбышева, 114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66:46:0108002:1714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27784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Свердловская область собственность от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03.08.2018, ГБУЗ СО "Камышловская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центральная районная больница" ИНН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6613002978 - постоянное (бессрочное)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пользование от 08.11.2018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0"/>
              <w:ind w:firstLine="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Здравоохранения, амбулаторно-</w:t>
            </w:r>
            <w:r>
              <w:rPr>
                <w:rFonts w:ascii="Times New Roman" w:hAnsi="Times New Roman"/>
                <w:spacing w:val="-3"/>
              </w:rPr>
              <w:t>поликлиническое обслуживание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15" w:hRule="exact"/>
        </w:trPr>
        <w:tc>
          <w:tcPr>
            <w:tcW w:w="4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Камышлов, ул. Боровая, 1а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66:46:0107001:1618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124 245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552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Камышловский городской округ </w:t>
            </w:r>
            <w:r>
              <w:rPr>
                <w:rFonts w:ascii="Times New Roman" w:hAnsi="Times New Roman"/>
              </w:rPr>
              <w:t>собственность от 27.12.2019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30" w:type="dxa"/>
            <w:vMerge w:val="restart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30" w:hRule="exact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Камышлов</w:t>
            </w:r>
          </w:p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</w:t>
            </w:r>
          </w:p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Шадринская 1Д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66:46:0107001:1801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237709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552" w:hanging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ООО «Диана»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552" w:hanging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</w:r>
          </w:p>
        </w:tc>
        <w:tc>
          <w:tcPr>
            <w:tcW w:w="31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Под объект оздоровительного и рекреационного назначения</w:t>
            </w:r>
          </w:p>
        </w:tc>
        <w:tc>
          <w:tcPr>
            <w:tcW w:w="130" w:type="dxa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850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Камышлов ул. Боровая, 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66:46:0108002:114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59923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РФ собственность от 05.12.2006, ФГКУ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"Приволжско-Уральское территориальное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управление имущественных отношений"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Министерства обороны РФ постоянное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(бессрочное) пользование от 14.03.2017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госпиталь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0"/>
              <w:ind w:right="199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31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Камышловский р-он п. Новый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66:13:3001001:365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1532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38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 xml:space="preserve">МО "Камышловский муниципальный район" </w:t>
            </w:r>
            <w:r>
              <w:rPr>
                <w:rFonts w:ascii="Times New Roman" w:hAnsi="Times New Roman"/>
              </w:rPr>
              <w:t>собственность от 16.11.2018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отдых (рекреация)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33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Камышлов ул. Северная, 88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66:46:0108002:1731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739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ind w:right="562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Камышловский городской округ </w:t>
            </w:r>
            <w:r>
              <w:rPr>
                <w:rFonts w:ascii="Times New Roman" w:hAnsi="Times New Roman"/>
              </w:rPr>
              <w:t>собственность от 05.02.2020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087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 ул. Щадринская, 17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66:46:0107001:1290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6830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2"/>
              <w:ind w:right="254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Свердловская область собственность от </w:t>
            </w:r>
            <w:r>
              <w:rPr>
                <w:rFonts w:ascii="Times New Roman" w:hAnsi="Times New Roman"/>
              </w:rPr>
              <w:t>07.05.2019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50"/>
              <w:ind w:hanging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под объект гаражной застройки </w:t>
            </w:r>
            <w:r>
              <w:rPr>
                <w:rFonts w:ascii="Times New Roman" w:hAnsi="Times New Roman"/>
              </w:rPr>
              <w:t>(производственный гараж)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887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г. Камышлов ул. Декабристов, д. 24а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66:46:0104001:105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МБУ "Центр развития физической культуры,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спорта и патриотического воспитания" ИНН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6613010457 постоянное (бессрочное)</w:t>
            </w:r>
          </w:p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пользование от 15.11.2018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отдых (рекреация)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55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г. Камышлов, ул. Пролетарская, д. 125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66:46:0107001:1517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Незговоров Игорь Сергеевич собственность от 22.09.2016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склады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55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г. Камышлов, ул. Пролетарская, д. 125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66:46:0107001:1518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Незговоров Игорь Сергеевич собственность от 22.09.2016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склады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896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г. Камышлов ул. Шадринская, д. 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66:46:0105001:83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Кузнецова А.С., Воротников В.Н., Кузнецова С.С долевая собственность от 13.11.2019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255" w:hRule="exact"/>
        </w:trPr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г. Камышлов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66:46:0105001:82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6014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exact" w:line="247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собственник данные отсутствует, АО "ГАЗЭКС" договор аренды от 03.05.2018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130" w:type="dxa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25"/>
        <w:shd w:val="clear" w:color="auto" w:fill="auto"/>
        <w:spacing w:lineRule="auto" w:line="240" w:before="0" w:after="0"/>
        <w:jc w:val="left"/>
        <w:rPr>
          <w:b w:val="false"/>
          <w:sz w:val="24"/>
          <w:szCs w:val="24"/>
        </w:rPr>
      </w:pPr>
      <w:r>
        <w:rPr>
          <w:u w:val="single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1281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Карта-схема противопожарного обустройства лесов на территории Камышловкого городского лесничества (лесопарка) приводится в приложении № 1.</w:t>
      </w:r>
    </w:p>
    <w:p>
      <w:pPr>
        <w:pStyle w:val="Normal"/>
        <w:widowControl w:val="false"/>
        <w:tabs>
          <w:tab w:val="clear" w:pos="708"/>
          <w:tab w:val="left" w:pos="1281" w:leader="none"/>
        </w:tabs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1281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Мероприятия по контролю за осуществлением лицами, использующими леса, мер противопожарного обустройства лесов на лесных участках, предоставленных в постоянное (бессрочное) пользование, в аренду</w:t>
      </w:r>
    </w:p>
    <w:tbl>
      <w:tblPr>
        <w:tblW w:w="9192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3"/>
        <w:gridCol w:w="3245"/>
        <w:gridCol w:w="2534"/>
        <w:gridCol w:w="2279"/>
      </w:tblGrid>
      <w:tr>
        <w:trPr>
          <w:trHeight w:val="981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657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Контроль за очисткой мест рубок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2024 год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</w:tr>
      <w:tr>
        <w:trPr>
          <w:trHeight w:val="577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Осмотр мест рубок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2024год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</w:tr>
    </w:tbl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widowControl w:val="false"/>
        <w:spacing w:lineRule="exact" w:line="278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III. Организация мониторинга пожарной опасности в лесах и лесных пожаров</w:t>
      </w:r>
    </w:p>
    <w:p>
      <w:pPr>
        <w:pStyle w:val="Style25"/>
        <w:shd w:val="clear" w:color="auto" w:fill="auto"/>
        <w:tabs>
          <w:tab w:val="clear" w:pos="708"/>
          <w:tab w:val="left" w:pos="1186" w:leader="none"/>
        </w:tabs>
        <w:ind w:left="240" w:right="720" w:firstLine="7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5"/>
        <w:shd w:val="clear" w:color="auto" w:fill="auto"/>
        <w:tabs>
          <w:tab w:val="clear" w:pos="708"/>
          <w:tab w:val="left" w:pos="1186" w:leader="none"/>
        </w:tabs>
        <w:ind w:left="240" w:right="720" w:firstLine="720"/>
        <w:rPr>
          <w:sz w:val="24"/>
          <w:szCs w:val="24"/>
        </w:rPr>
      </w:pPr>
      <w:r>
        <w:rPr>
          <w:sz w:val="24"/>
          <w:szCs w:val="24"/>
        </w:rPr>
        <w:t>1.</w:t>
        <w:tab/>
        <w:t>Орган (организация)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осуществляющий мониторинг пожарной опасности в лесах и лесных пожаров</w:t>
      </w:r>
    </w:p>
    <w:tbl>
      <w:tblPr>
        <w:tblW w:w="919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3"/>
        <w:gridCol w:w="2970"/>
        <w:gridCol w:w="2818"/>
        <w:gridCol w:w="2275"/>
      </w:tblGrid>
      <w:tr>
        <w:trPr>
          <w:trHeight w:val="1690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 органа (организации), осуществляющего мониторинг пожарной опасности в лесах и лесных пожаров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Территория, на которой осуществляется мониторинг (участковое лесничество, кварталы)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1208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«Центр обеспечения деятельности администрации КГО»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Камышловское городское лесничество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</w:tr>
    </w:tbl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ind w:left="72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widowControl w:val="false"/>
        <w:tabs>
          <w:tab w:val="clear" w:pos="708"/>
          <w:tab w:val="left" w:pos="1090" w:leader="none"/>
        </w:tabs>
        <w:spacing w:lineRule="exact" w:line="274"/>
        <w:ind w:left="180" w:right="1900" w:firstLine="9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2. Перечень мероприятий по организации наблюдения и контроля за пожарной опасностью в лесах и лесными пожарами</w:t>
      </w:r>
    </w:p>
    <w:tbl>
      <w:tblPr>
        <w:tblW w:w="919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3"/>
        <w:gridCol w:w="3250"/>
        <w:gridCol w:w="2534"/>
        <w:gridCol w:w="2279"/>
      </w:tblGrid>
      <w:tr>
        <w:trPr>
          <w:trHeight w:val="1267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1015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Ежедневное определение комплексного показателя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Весенне-летний пожароопасный период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</w:tr>
      <w:tr>
        <w:trPr>
          <w:trHeight w:val="1837" w:hRule="exac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случаи возникновения высокой пожарной опасности вынесения представления о закрытии доступа в леса; организация патрулирования и др. меры.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Весенне-летний пожароопасный период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</w:tr>
    </w:tbl>
    <w:p>
      <w:pPr>
        <w:pStyle w:val="Normal"/>
        <w:widowControl w:val="false"/>
        <w:spacing w:lineRule="exact" w:line="271"/>
        <w:ind w:left="140" w:right="300" w:firstLine="76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spacing w:lineRule="exact" w:line="271"/>
        <w:ind w:left="140" w:right="300" w:firstLine="76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spacing w:lineRule="exact" w:line="271"/>
        <w:ind w:left="140" w:right="300" w:firstLine="76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3. Перечень мероприятий по организации системы обнаружения и учета лесных пожаров, системы наблюдения за их развитием</w:t>
      </w:r>
    </w:p>
    <w:tbl>
      <w:tblPr>
        <w:tblW w:w="9192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7"/>
        <w:gridCol w:w="3245"/>
        <w:gridCol w:w="2534"/>
        <w:gridCol w:w="2275"/>
      </w:tblGrid>
      <w:tr>
        <w:trPr>
          <w:trHeight w:val="915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890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Дистанционный мониторинг лесных пожаров с помощью системы «Лесохранитель»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Весенне-летний пожароопасный период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Начальник ЕДДС Кузьминых Ю.В.</w:t>
            </w:r>
          </w:p>
        </w:tc>
      </w:tr>
    </w:tbl>
    <w:p>
      <w:pPr>
        <w:pStyle w:val="Normal"/>
        <w:widowControl w:val="false"/>
        <w:spacing w:lineRule="exact" w:line="200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widowControl w:val="false"/>
        <w:spacing w:lineRule="exact" w:line="2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4. </w:t>
      </w:r>
      <w:r>
        <w:rPr>
          <w:rFonts w:ascii="Times New Roman" w:hAnsi="Times New Roman"/>
          <w:color w:val="000000"/>
          <w:spacing w:val="4"/>
          <w:lang w:eastAsia="ru-RU"/>
        </w:rPr>
        <w:t>Организация патрулирования лесов</w:t>
      </w:r>
    </w:p>
    <w:tbl>
      <w:tblPr>
        <w:tblW w:w="9191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82"/>
        <w:gridCol w:w="1622"/>
        <w:gridCol w:w="1272"/>
        <w:gridCol w:w="2386"/>
        <w:gridCol w:w="1697"/>
        <w:gridCol w:w="1431"/>
      </w:tblGrid>
      <w:tr>
        <w:trPr>
          <w:trHeight w:val="1555" w:hRule="exact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(органи</w:t>
              <w:softHyphen/>
              <w:t>зация)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осущест</w:t>
              <w:softHyphen/>
              <w:t>вляющий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патрули</w:t>
              <w:softHyphen/>
              <w:t>рование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лесов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патру</w:t>
              <w:softHyphen/>
              <w:t>лирова</w:t>
              <w:softHyphen/>
              <w:t>ния (назем</w:t>
              <w:softHyphen/>
              <w:t>ное, авиа</w:t>
              <w:softHyphen/>
              <w:t>ционное)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Территория, на которой осуществляется патрулирование (участковое лесничество, кварталы)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firstLine="1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Период патрули</w:t>
              <w:softHyphen/>
              <w:t>рования, частота и время проведения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</w:t>
              <w:softHyphen/>
              <w:t>ственное за осуще</w:t>
              <w:softHyphen/>
              <w:t>ствление меро</w:t>
              <w:softHyphen/>
              <w:t>приятия</w:t>
            </w:r>
          </w:p>
        </w:tc>
      </w:tr>
      <w:tr>
        <w:trPr>
          <w:trHeight w:val="2338" w:hRule="exact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«ЦОДА КГО»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наземное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Вдоль поймы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р. Пышма ул. Боровая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период высокой и чрезвычайной пожарной опасности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10ч 00 мин.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15 ч. 00 мин.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 20 ч. 00 мин.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 xml:space="preserve">Инженер по лесопользованию </w:t>
            </w: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</w:tr>
    </w:tbl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Сводная информация о наземном патрулировании лесов, карта-схема</w:t>
      </w:r>
    </w:p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маршрутов наземного патрулирования лесов</w:t>
      </w:r>
    </w:p>
    <w:p>
      <w:pPr>
        <w:pStyle w:val="Normal"/>
        <w:widowControl w:val="false"/>
        <w:tabs>
          <w:tab w:val="clear" w:pos="708"/>
          <w:tab w:val="left" w:pos="3850" w:leader="underscor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Камышловского городского лесничества приводятся в</w:t>
      </w:r>
    </w:p>
    <w:p>
      <w:pPr>
        <w:pStyle w:val="Normal"/>
        <w:widowControl w:val="false"/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приложениях № 2 - 3.</w:t>
      </w:r>
    </w:p>
    <w:p>
      <w:pPr>
        <w:pStyle w:val="Normal"/>
        <w:widowControl w:val="false"/>
        <w:tabs>
          <w:tab w:val="clear" w:pos="708"/>
          <w:tab w:val="left" w:pos="1081" w:leader="none"/>
        </w:tabs>
        <w:ind w:left="72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081" w:leader="none"/>
        </w:tabs>
        <w:ind w:left="72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5. Прием и учет сообщений о лесных пожарах, а также оповещение населения и противопожарных служб о пожарной опасности в лесах и лесных пожарах: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прием и учет сообщений о лесных пожарах</w:t>
      </w:r>
    </w:p>
    <w:tbl>
      <w:tblPr>
        <w:tblW w:w="9259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811"/>
        <w:gridCol w:w="5561"/>
        <w:gridCol w:w="2887"/>
      </w:tblGrid>
      <w:tr>
        <w:trPr>
          <w:trHeight w:val="1267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37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(организация), осуществляющий прием и учет сообщений о лесных пожарах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Способы приема сообщений и контактные данные</w:t>
            </w:r>
          </w:p>
        </w:tc>
      </w:tr>
      <w:tr>
        <w:trPr>
          <w:trHeight w:val="745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Единая дежурно-диспетчерская служба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 телефону 2-45-42,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47-5-94, 89122940112</w:t>
            </w:r>
          </w:p>
        </w:tc>
      </w:tr>
      <w:tr>
        <w:trPr>
          <w:trHeight w:val="288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ПЧ-18/6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01, 2-08-73</w:t>
            </w:r>
          </w:p>
        </w:tc>
      </w:tr>
      <w:tr>
        <w:trPr>
          <w:trHeight w:val="809" w:hRule="exact"/>
        </w:trPr>
        <w:tc>
          <w:tcPr>
            <w:tcW w:w="9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ind w:left="160" w:firstLine="700"/>
              <w:rPr>
                <w:rFonts w:ascii="Times New Roman" w:hAnsi="Times New Roman"/>
                <w:color w:val="000000"/>
                <w:spacing w:val="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lang w:eastAsia="ru-RU"/>
              </w:rPr>
              <w:t>2) оповещение населения и противопожарных служб о пожарной опасности в лесах и лесных пожарах</w:t>
            </w:r>
          </w:p>
        </w:tc>
      </w:tr>
      <w:tr>
        <w:trPr>
          <w:trHeight w:val="1048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24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(организация)', осуществляющий оповещение населения и противопожарных служб о пожарной опасности в лесах и лесных пожарах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Способы оповещения</w:t>
            </w:r>
          </w:p>
        </w:tc>
      </w:tr>
      <w:tr>
        <w:trPr>
          <w:trHeight w:val="353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24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Администрация  КГО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Сайт КГО</w:t>
            </w:r>
          </w:p>
        </w:tc>
      </w:tr>
      <w:tr>
        <w:trPr>
          <w:trHeight w:val="353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24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Газета «Камышловские известия»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публикации</w:t>
            </w:r>
          </w:p>
        </w:tc>
      </w:tr>
      <w:tr>
        <w:trPr>
          <w:trHeight w:val="601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right="24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МКУ «ЦОДА КГО»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уличное радиовещание, публикация в соц.сетях.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1118" w:leader="none"/>
        </w:tabs>
        <w:spacing w:lineRule="exact" w:line="200"/>
        <w:ind w:left="72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8"/>
          <w:tab w:val="left" w:pos="1118" w:leader="none"/>
        </w:tabs>
        <w:spacing w:lineRule="exact" w:line="2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Информация о специализированной диспетчерской службе</w:t>
      </w:r>
    </w:p>
    <w:tbl>
      <w:tblPr>
        <w:tblW w:w="96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392"/>
        <w:gridCol w:w="1275"/>
        <w:gridCol w:w="1559"/>
        <w:gridCol w:w="1742"/>
        <w:gridCol w:w="2907"/>
        <w:gridCol w:w="1200"/>
        <w:gridCol w:w="570"/>
      </w:tblGrid>
      <w:tr>
        <w:trPr>
          <w:trHeight w:val="4045" w:hRule="atLeast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53"/>
              <w:widowControl w:val="false"/>
              <w:shd w:val="clear" w:color="auto" w:fill="auto"/>
              <w:spacing w:lineRule="exact" w:line="2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</w:t>
              <w:softHyphen/>
              <w:t>низация)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, обеспечи</w:t>
              <w:softHyphen/>
              <w:t>вающий функциони</w:t>
              <w:softHyphen/>
              <w:t>рование специали</w:t>
              <w:softHyphen/>
              <w:t>зированной диспет</w:t>
              <w:softHyphen/>
              <w:t>черской службы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ные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специа-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лизирован-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ной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диспетчер-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ской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службы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(адрес,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телефоны,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иные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</w:t>
            </w:r>
          </w:p>
          <w:p>
            <w:pPr>
              <w:pStyle w:val="Normal"/>
              <w:widowControl w:val="false"/>
              <w:spacing w:lineRule="exact" w:line="276"/>
              <w:ind w:lef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данные)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Фамилии,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имена,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отчества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ответствен-</w:t>
              <w:softHyphen/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ных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дежурных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76"/>
              <w:ind w:right="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 данные органов государственной власти, органов местного самоуправления, организаций, с которыми специализи</w:t>
              <w:softHyphen/>
              <w:t>рованная диспетчерская служба осуществляет взаимодействие (включая адрес, телефон и т.д.)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Лицо,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ответ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ственное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функци-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ониро-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вание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специали-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зирован-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диспет-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черской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службы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При-ме-ча-ние</w:t>
            </w:r>
          </w:p>
        </w:tc>
      </w:tr>
      <w:tr>
        <w:trPr>
          <w:trHeight w:val="8601" w:hRule="atLeast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МКУ «ЦОДА КГО»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2-45-42,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47-5-94, 89122940112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г. Камышлов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ул.К-Маркса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Андреева Е.Н.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Рахманина Е.В.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Кузнецова С.С.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Чепелева О.М.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Прохорова С.В.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КГО ул.Свердлова, 41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тел. </w:t>
            </w:r>
            <w:r>
              <w:rPr>
                <w:rFonts w:ascii="Times New Roman" w:hAnsi="Times New Roman"/>
              </w:rPr>
              <w:t>2-01-91;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ГБУ СО «Уральская база авиационной охраны лесов» ул. Шадринская, 20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2-49-52;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ГКУ СО «Камышловское лесничество»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ул. Шадринская, 20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2-37-20;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Пожарная часть ПЧ 18/6 ул. Урицкого, 12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2-08-70, 01;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ГБУЗ СО «Камышловская ЦРБ» ул. Фарфористов, 3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2-34-25;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</w:rPr>
              <w:t xml:space="preserve">МУП «Водоснабжающая компания» ул. </w:t>
            </w:r>
            <w:r>
              <w:rPr>
                <w:rFonts w:ascii="Times New Roman" w:hAnsi="Times New Roman"/>
                <w:color w:val="000000"/>
                <w:shd w:fill="FFFFFF" w:val="clear"/>
              </w:rPr>
              <w:t>Урицкого, 11 б, тел. 2-38-12;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АО «ГАЗЭКС» ул. Северная, 72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тел. 2-47-03;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ОАО «МРСК Урала» ул. Новая , 93 тел. 9-32-48;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АО Облкоммунэнерго ул.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М-Васильева, 45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тел. 2-18-80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Кузьминых Ю.В.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widowControl w:val="false"/>
        <w:numPr>
          <w:ilvl w:val="0"/>
          <w:numId w:val="5"/>
        </w:numPr>
        <w:tabs>
          <w:tab w:val="clear" w:pos="708"/>
          <w:tab w:val="left" w:pos="1082" w:leader="none"/>
        </w:tabs>
        <w:ind w:firstLine="658"/>
        <w:jc w:val="center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Перечень и состав лесопожарных формирований, пожарной техники и оборудования, противопожарного снаряжения и инвентаря, иных средств предупреждения и тушения лесных пожаров на соответствующей территории, условия привлечения и использования таких средств в соответствии с уровнем пожарной опасности в лесах</w:t>
      </w:r>
    </w:p>
    <w:p>
      <w:pPr>
        <w:pStyle w:val="Normal"/>
        <w:widowControl w:val="false"/>
        <w:tabs>
          <w:tab w:val="clear" w:pos="708"/>
          <w:tab w:val="left" w:pos="1082" w:leader="none"/>
        </w:tabs>
        <w:spacing w:lineRule="exact" w:line="276"/>
        <w:ind w:left="720" w:right="6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ListParagraph"/>
        <w:numPr>
          <w:ilvl w:val="0"/>
          <w:numId w:val="6"/>
        </w:numPr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Информация об организации лесопожарных формирований, необходимых для тушения лесных пожаров в зависимости от уровня пожарной опасности на территории лесничества (лесопарка)</w:t>
      </w:r>
    </w:p>
    <w:tbl>
      <w:tblPr>
        <w:tblW w:w="9336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8"/>
        <w:gridCol w:w="999"/>
        <w:gridCol w:w="1110"/>
        <w:gridCol w:w="1443"/>
        <w:gridCol w:w="1273"/>
        <w:gridCol w:w="2557"/>
        <w:gridCol w:w="815"/>
      </w:tblGrid>
      <w:tr>
        <w:trPr>
          <w:trHeight w:val="3226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80" w:before="0" w:after="480"/>
              <w:ind w:left="1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spacing w:lineRule="exact" w:line="278" w:before="48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Уровень пожар</w:t>
              <w:softHyphen/>
              <w:t>ной опаснос</w:t>
              <w:softHyphen/>
              <w:t>ти в лесах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чество</w:t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необ-</w:t>
              <w:softHyphen/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ходи-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мых</w:t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лесо-</w:t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пожар-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ных</w:t>
            </w:r>
          </w:p>
          <w:p>
            <w:pPr>
              <w:pStyle w:val="Normal"/>
              <w:widowControl w:val="false"/>
              <w:spacing w:lineRule="exact" w:line="276"/>
              <w:ind w:left="2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форми-</w:t>
              <w:softHyphen/>
            </w:r>
          </w:p>
          <w:p>
            <w:pPr>
              <w:pStyle w:val="Normal"/>
              <w:widowControl w:val="false"/>
              <w:spacing w:lineRule="exact" w:line="276"/>
              <w:ind w:right="22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рова-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9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Состав</w:t>
            </w:r>
          </w:p>
          <w:p>
            <w:pPr>
              <w:pStyle w:val="Normal"/>
              <w:widowControl w:val="false"/>
              <w:spacing w:lineRule="exact" w:line="276"/>
              <w:ind w:left="19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лесо</w:t>
              <w:softHyphen/>
              <w:t>пожар</w:t>
              <w:softHyphen/>
              <w:t>-ного</w:t>
            </w:r>
          </w:p>
          <w:p>
            <w:pPr>
              <w:pStyle w:val="Normal"/>
              <w:widowControl w:val="false"/>
              <w:spacing w:lineRule="exact" w:line="276"/>
              <w:ind w:left="19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форми</w:t>
              <w:softHyphen/>
              <w:t>рования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необходимых сотрудников лесопожарных формирований, осуществля</w:t>
              <w:softHyphen/>
              <w:t>ющих тушение лесных пожаров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right="20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  <w:softHyphen/>
              <w:t>мого снаряже</w:t>
              <w:softHyphen/>
              <w:t>ния и инвентаря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  <w:softHyphen/>
              <w:t>мой пожарной техники и оборудо</w:t>
              <w:softHyphen/>
              <w:t>вания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rPr>
          <w:trHeight w:val="571" w:hRule="exact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до одного га и скорости ветра 0,5 м/с</w:t>
            </w:r>
          </w:p>
        </w:tc>
      </w:tr>
      <w:tr>
        <w:trPr>
          <w:trHeight w:val="424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III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577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IV-V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пожарная автоцистерна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422" w:hRule="exact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га и скорости ветра 0-5 м/с</w:t>
            </w:r>
          </w:p>
        </w:tc>
      </w:tr>
      <w:tr>
        <w:trPr>
          <w:trHeight w:val="285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571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IV-V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пожарная автоцистерна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403" w:hRule="exact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до 1  га и скорости ветра 6-12 м/с</w:t>
            </w:r>
          </w:p>
        </w:tc>
      </w:tr>
      <w:tr>
        <w:trPr>
          <w:trHeight w:val="423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трактор с плугом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>
          <w:trHeight w:val="539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IV-V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пожарная автоцистерна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>
        <w:trPr>
          <w:trHeight w:val="399" w:hRule="exact"/>
        </w:trPr>
        <w:tc>
          <w:tcPr>
            <w:tcW w:w="9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 га и скорости ветра 6-12 м/с</w:t>
            </w:r>
          </w:p>
        </w:tc>
      </w:tr>
      <w:tr>
        <w:trPr>
          <w:trHeight w:val="563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  пожарных автоцистерны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693" w:hRule="exact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IV-V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 чел с РЛО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 РЛО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 Трактора с плугом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 пожарных автоцистерны,   1 водовозка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>
      <w:pPr>
        <w:pStyle w:val="ListParagraph"/>
        <w:ind w:left="426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Лесопожарные формирования, на которые возложено тушение лесных пожаров на территории лесничества (лесопарка)</w:t>
      </w:r>
    </w:p>
    <w:tbl>
      <w:tblPr>
        <w:tblW w:w="9239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436"/>
        <w:gridCol w:w="1489"/>
        <w:gridCol w:w="1122"/>
        <w:gridCol w:w="1215"/>
        <w:gridCol w:w="993"/>
        <w:gridCol w:w="1843"/>
        <w:gridCol w:w="1416"/>
        <w:gridCol w:w="724"/>
      </w:tblGrid>
      <w:tr>
        <w:trPr>
          <w:trHeight w:val="3125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24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18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Наименова-ние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нахож-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дение,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тактные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right="22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Реквизиты лицензии на тушение лесных пожаров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hanging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ККоличест-во сотрудни-ков, имеющих право на тушение лесных пожаров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  <w:softHyphen/>
              <w:t>чество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снаря</w:t>
              <w:softHyphen/>
              <w:t>жения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инвен</w:t>
              <w:softHyphen/>
              <w:t>таря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right="200" w:hanging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  <w:softHyphen/>
              <w:t>чество пожар</w:t>
              <w:softHyphen/>
              <w:t>ной тех</w:t>
              <w:softHyphen/>
              <w:t>ники и обору</w:t>
              <w:softHyphen/>
              <w:t>дова</w:t>
              <w:softHyphen/>
              <w:t>ния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меча-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ние</w:t>
            </w:r>
          </w:p>
        </w:tc>
      </w:tr>
      <w:tr>
        <w:trPr>
          <w:trHeight w:val="4652" w:hRule="exact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Камышлов-ский участок наземной охраны лесов ГБУ СО «Уральская база авиационной охраны лесов»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г. Камыш-лов, ул. Шадрин-ская, 20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2-49-52, 89030845538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Планируется заключить договор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Мотопомпы 2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Бензопила 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Воздуходувка 2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Зажигательный аппарат 5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Пожарная емкость 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Ранцевые опрыскиватели 10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Лопаты 10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Топоры 6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Радиостанции 4 шт.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Трактор МТЗ 82 – 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Плуг ПКЛ70- 1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Уаз 390945 – 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Пожарная автоцистерна 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Мотовезде- ход 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tabs>
          <w:tab w:val="clear" w:pos="708"/>
          <w:tab w:val="left" w:pos="1066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3. Сводная информация о наличии противопожарного снаряжения и инвентаря, пожарной техники и оборудования в организации, на которую возложено тушение лесных пожаров на территории Камышловского городского</w:t>
        <w:tab/>
        <w:t xml:space="preserve"> лесничества (лесопарка), приводится в приложении № 4.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tabs>
          <w:tab w:val="clear" w:pos="708"/>
          <w:tab w:val="left" w:pos="1066" w:leader="none"/>
        </w:tabs>
        <w:ind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4. Информация о лицах, допущенных к руководству тушения лесных пожаров (руководителях тушения лесных пожаров)</w:t>
      </w:r>
    </w:p>
    <w:tbl>
      <w:tblPr>
        <w:tblW w:w="9321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823"/>
        <w:gridCol w:w="2618"/>
        <w:gridCol w:w="2016"/>
        <w:gridCol w:w="2024"/>
        <w:gridCol w:w="1840"/>
      </w:tblGrid>
      <w:tr>
        <w:trPr>
          <w:trHeight w:val="1133" w:hRule="exact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Стаж работы руководителем тушения лесных пожаров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2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rPr>
          <w:trHeight w:val="917" w:hRule="exact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Узорова Ольга Юрьевна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          </w:t>
            </w:r>
            <w:r>
              <w:rPr>
                <w:rFonts w:ascii="Times New Roman" w:hAnsi="Times New Roman"/>
                <w:color w:val="000000"/>
                <w:lang w:eastAsia="ru-RU"/>
              </w:rPr>
              <w:t>6 лет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    </w:t>
            </w:r>
            <w:r>
              <w:rPr>
                <w:rFonts w:ascii="Times New Roman" w:hAnsi="Times New Roman"/>
                <w:color w:val="000000"/>
                <w:lang w:eastAsia="ru-RU"/>
              </w:rPr>
              <w:t>2-49-50,          89030845538,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widowControl w:val="false"/>
        <w:tabs>
          <w:tab w:val="clear" w:pos="708"/>
          <w:tab w:val="left" w:pos="2893" w:leader="none"/>
        </w:tabs>
        <w:jc w:val="center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. Мероприятия по координации работ, связанных с тушением лесных пожаров</w:t>
      </w:r>
    </w:p>
    <w:p>
      <w:pPr>
        <w:pStyle w:val="ListParagraph"/>
        <w:widowControl w:val="false"/>
        <w:tabs>
          <w:tab w:val="clear" w:pos="708"/>
          <w:tab w:val="left" w:pos="2893" w:leader="none"/>
        </w:tabs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r>
    </w:p>
    <w:p>
      <w:pPr>
        <w:pStyle w:val="ListParagraph"/>
        <w:numPr>
          <w:ilvl w:val="0"/>
          <w:numId w:val="7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Информация об организации и функционировании соответствующих комиссий, штабов, групп по тушению лесных пожаров (включая их персональный состав, график работы и т.д.)</w:t>
      </w:r>
    </w:p>
    <w:p>
      <w:pPr>
        <w:pStyle w:val="Normal"/>
        <w:ind w:left="709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Комиссия по чрезвычайным ситуациям, ликвидация стихийных бедствий и обеспечению пожарной безопасностью Камышловского городского округа. Заседание по мере необходимости. Председатель комиссии глава Камышловского городского округа Половников Алексей Владимирович</w:t>
      </w:r>
    </w:p>
    <w:p>
      <w:pPr>
        <w:pStyle w:val="Normal"/>
        <w:ind w:left="709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widowControl w:val="false"/>
        <w:numPr>
          <w:ilvl w:val="0"/>
          <w:numId w:val="7"/>
        </w:numPr>
        <w:tabs>
          <w:tab w:val="clear" w:pos="708"/>
          <w:tab w:val="left" w:pos="1041" w:leader="none"/>
        </w:tabs>
        <w:ind w:left="0"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Перечень органов государственной власти, органов местного самоуправления, организаций, оказывающих содействие</w:t>
      </w:r>
      <w:r>
        <w:rPr>
          <w:rFonts w:ascii="Times New Roman" w:hAnsi="Times New Roman"/>
          <w:color w:val="000000"/>
          <w:spacing w:val="4"/>
          <w:vertAlign w:val="superscript"/>
          <w:lang w:eastAsia="ru-RU"/>
        </w:rPr>
        <w:t>3</w:t>
      </w:r>
      <w:r>
        <w:rPr>
          <w:rFonts w:ascii="Times New Roman" w:hAnsi="Times New Roman"/>
          <w:color w:val="000000"/>
          <w:spacing w:val="4"/>
          <w:lang w:eastAsia="ru-RU"/>
        </w:rPr>
        <w:t xml:space="preserve"> в тушении лесных пожаров</w:t>
      </w:r>
    </w:p>
    <w:tbl>
      <w:tblPr>
        <w:tblW w:w="9163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586"/>
        <w:gridCol w:w="3412"/>
        <w:gridCol w:w="1358"/>
        <w:gridCol w:w="1179"/>
        <w:gridCol w:w="1677"/>
        <w:gridCol w:w="950"/>
      </w:tblGrid>
      <w:tr>
        <w:trPr>
          <w:trHeight w:val="2952" w:hRule="exact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 соответствующих органов государственной власти, органов местного самоуправления, организаций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ind w:left="300" w:firstLine="18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содейст</w:t>
              <w:softHyphen/>
              <w:t>вия, его объем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Кон-</w:t>
              <w:softHyphen/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тактные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оказание содействия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При-</w:t>
            </w:r>
          </w:p>
          <w:p>
            <w:pPr>
              <w:pStyle w:val="Normal"/>
              <w:widowControl w:val="false"/>
              <w:spacing w:lineRule="exact" w:line="276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ме-</w:t>
            </w:r>
          </w:p>
          <w:p>
            <w:pPr>
              <w:pStyle w:val="Normal"/>
              <w:widowControl w:val="false"/>
              <w:spacing w:lineRule="exact" w:line="276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чание</w:t>
            </w:r>
          </w:p>
        </w:tc>
      </w:tr>
      <w:tr>
        <w:trPr>
          <w:trHeight w:val="288" w:hRule="exact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>
      <w:pPr>
        <w:pStyle w:val="Normal"/>
        <w:ind w:left="709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numPr>
          <w:ilvl w:val="0"/>
          <w:numId w:val="7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Схема маневрирования лесопожарных формирований, пожарной техники и оборудования в приложении №5 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Мероприятия по недопущению распространения лесных пожаров на земли населенных пунктов, земли иных категорий</w:t>
      </w:r>
    </w:p>
    <w:tbl>
      <w:tblPr>
        <w:tblW w:w="9198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135"/>
        <w:gridCol w:w="1835"/>
        <w:gridCol w:w="1591"/>
        <w:gridCol w:w="2354"/>
        <w:gridCol w:w="2283"/>
      </w:tblGrid>
      <w:tr>
        <w:trPr>
          <w:trHeight w:val="2746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2109" w:hRule="exact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Реконструкция лесных дорог, предназначенных для охраны лесов от пожаров.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Май – сентябрь 2024 год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«ЦОДА КГО»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</w:tr>
    </w:tbl>
    <w:p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7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Мероприятия по недопущению распространения пожаров, возникших на землях населенных пунктов, землях сельскохозяйственного назначения и землях иных категорий, в леса</w:t>
      </w:r>
    </w:p>
    <w:tbl>
      <w:tblPr>
        <w:tblW w:w="9204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855"/>
        <w:gridCol w:w="2255"/>
        <w:gridCol w:w="1595"/>
        <w:gridCol w:w="2219"/>
        <w:gridCol w:w="2280"/>
      </w:tblGrid>
      <w:tr>
        <w:trPr>
          <w:trHeight w:val="2525" w:hRule="exac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1064" w:hRule="exac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Уход за мин. полосами 34,1 км.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Апрель – май 2024 года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МКУ «ЦОДА КГО»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</w:tr>
    </w:tbl>
    <w:p>
      <w:pPr>
        <w:pStyle w:val="ListParagraph"/>
        <w:ind w:left="2119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widowControl w:val="false"/>
        <w:numPr>
          <w:ilvl w:val="0"/>
          <w:numId w:val="8"/>
        </w:numPr>
        <w:tabs>
          <w:tab w:val="clear" w:pos="708"/>
          <w:tab w:val="left" w:pos="510" w:leader="none"/>
        </w:tabs>
        <w:ind w:left="567" w:hanging="567"/>
        <w:jc w:val="center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Меры по созданию резерва пожарной техники и оборудования, противопожарного снаряжения и инвентаря, транспортных средств и горюче-смазочных материалов</w:t>
      </w:r>
    </w:p>
    <w:p>
      <w:pPr>
        <w:pStyle w:val="ListParagraph"/>
        <w:numPr>
          <w:ilvl w:val="0"/>
          <w:numId w:val="9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Резерв пожарной техники и оборудования, противопожарного снаряжения и инвентаря, а также горюче-смазочных материалов</w:t>
      </w:r>
    </w:p>
    <w:tbl>
      <w:tblPr>
        <w:tblW w:w="919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847"/>
        <w:gridCol w:w="2543"/>
        <w:gridCol w:w="1809"/>
        <w:gridCol w:w="1992"/>
        <w:gridCol w:w="2006"/>
      </w:tblGrid>
      <w:tr>
        <w:trPr>
          <w:trHeight w:val="1694" w:hRule="exact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Вид пожарной техники, оборудования, противопожарного снаряжения, инвентаря, тип горюче-смазочных материалов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Местонахож</w:t>
              <w:softHyphen/>
              <w:t>дение резерва (населенный пункт, адрес)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Лица, ответственные за формирование и сохранность резерва (фамилия, имя, отчество, контактные данные)</w:t>
            </w:r>
          </w:p>
        </w:tc>
      </w:tr>
      <w:tr>
        <w:trPr>
          <w:trHeight w:val="6472" w:hRule="exact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мотопомпа пожарная бензиновая 600 л/мин;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рукава пожарные напорные;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воздуходувка;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бензопила;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топор;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лопата штыковая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зажигательный аппарат;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электромегафон;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емкость для доставки воды;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аптечка первой помощи;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индивидуальный перевязочный пакет;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смачиватель;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бидон для питьевой воды;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дежурная спецодежда;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 ранцевые лесные огнетушители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100 м.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 комплекта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 шт.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Свердловская область, г. Камышлов,                              ул. К.Маркса, 51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тел. 9193698379</w:t>
            </w:r>
          </w:p>
        </w:tc>
      </w:tr>
    </w:tbl>
    <w:p>
      <w:pPr>
        <w:pStyle w:val="ListParagraph"/>
        <w:widowControl w:val="false"/>
        <w:numPr>
          <w:ilvl w:val="0"/>
          <w:numId w:val="8"/>
        </w:numPr>
        <w:tabs>
          <w:tab w:val="clear" w:pos="708"/>
          <w:tab w:val="left" w:pos="906" w:leader="none"/>
        </w:tabs>
        <w:jc w:val="center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Мероприятия по привлечению сил и средств подразделений пожарной охраны и аварийно-спасательных формирований, иных сил и средств</w:t>
      </w:r>
    </w:p>
    <w:p>
      <w:pPr>
        <w:pStyle w:val="ListParagraph"/>
        <w:numPr>
          <w:ilvl w:val="0"/>
          <w:numId w:val="10"/>
        </w:numPr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Привлечение сил и средств подразделений пожарной охраны и аварийно- спасательных формирований, иных сил и средств в зависимости от уровня пожарной опасности</w:t>
      </w:r>
    </w:p>
    <w:tbl>
      <w:tblPr>
        <w:tblW w:w="9581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1463"/>
        <w:gridCol w:w="2790"/>
        <w:gridCol w:w="1463"/>
        <w:gridCol w:w="2653"/>
        <w:gridCol w:w="1212"/>
      </w:tblGrid>
      <w:tr>
        <w:trPr>
          <w:trHeight w:val="1480" w:hRule="exact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left="280" w:hanging="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Уровень</w:t>
            </w:r>
          </w:p>
          <w:p>
            <w:pPr>
              <w:pStyle w:val="Normal"/>
              <w:widowControl w:val="false"/>
              <w:spacing w:lineRule="exact" w:line="278"/>
              <w:ind w:left="280" w:hanging="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пожарной</w:t>
            </w:r>
          </w:p>
          <w:p>
            <w:pPr>
              <w:pStyle w:val="Normal"/>
              <w:widowControl w:val="false"/>
              <w:spacing w:lineRule="exact" w:line="278"/>
              <w:ind w:right="240" w:hanging="0"/>
              <w:jc w:val="right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опасности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Привлекаемые силы и средства подразделений пожарной охраны и аварийно- спасательных формирований, иных сил и средств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Контактные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данные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8"/>
              <w:ind w:left="220" w:firstLine="46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Лицо, ответственное за привлечение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Примечание</w:t>
            </w:r>
          </w:p>
        </w:tc>
      </w:tr>
      <w:tr>
        <w:trPr>
          <w:trHeight w:val="980" w:hRule="exact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val="en-US" w:eastAsia="ru-RU"/>
              </w:rPr>
              <w:t>IV</w:t>
            </w: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V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класс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Высокая и чрезвычайная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Пожарная часть ПЧ 18/6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2-08-70,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01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Начальник ПЧ 18/6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Миронов А.А.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ListParagraph"/>
        <w:ind w:left="2119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widowControl w:val="false"/>
        <w:numPr>
          <w:ilvl w:val="0"/>
          <w:numId w:val="10"/>
        </w:numPr>
        <w:tabs>
          <w:tab w:val="clear" w:pos="708"/>
          <w:tab w:val="left" w:pos="1081" w:leader="none"/>
          <w:tab w:val="left" w:pos="2934" w:leader="underscore"/>
        </w:tabs>
        <w:ind w:left="0" w:firstLine="709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Информация о наличии противопожарного снаряжения и инвентаря, пожарной техники и оборудования в подразделениях пожарной охраны и аварийно- спасательных формированиях, которые привлекаются для тушения лесных пожаров на территории Камышловского городского лесничества (лесопарка), приводится в приложении № 6.</w:t>
      </w:r>
    </w:p>
    <w:p>
      <w:pPr>
        <w:pStyle w:val="ListParagraph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  <w:tab/>
        <w:t>Информация о наличии противопожарного снаряжения и инвентаря, пожарной техники и оборудования в иных организациях, которые могут привлекаться для тушения лесных пожаров на территории</w:t>
        <w:tab/>
        <w:t>Камышловского городского лесничества (лесопарка), приводится в приложении № 7.</w:t>
      </w:r>
    </w:p>
    <w:p>
      <w:pPr>
        <w:pStyle w:val="ListParagraph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Информация об организациях добровольной пожарной охраны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организованы.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>5.</w:t>
        <w:tab/>
        <w:t>Обеспечение сил и средств, привлекаемых для тушения лесных пожаров, водой, продовольствием, медицинским обслуживанием, картографическим материалом, иными необходимыми материалами и средствами</w:t>
      </w:r>
    </w:p>
    <w:tbl>
      <w:tblPr>
        <w:tblW w:w="9437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719"/>
        <w:gridCol w:w="2665"/>
        <w:gridCol w:w="1978"/>
        <w:gridCol w:w="2247"/>
        <w:gridCol w:w="1828"/>
      </w:tblGrid>
      <w:tr>
        <w:trPr>
          <w:trHeight w:val="1256" w:hRule="exac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320" w:hanging="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№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Вид обеспечения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Количество,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единица</w:t>
            </w:r>
          </w:p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измерения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jc w:val="center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Ответственное лицо (должность, фамилия, имя, отчество, контактные данные)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/>
              <w:ind w:left="280" w:hanging="0"/>
              <w:rPr>
                <w:rFonts w:ascii="Times New Roman" w:hAnsi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shd w:fill="FFFFFF" w:val="clear"/>
                <w:lang w:eastAsia="ru-RU"/>
              </w:rPr>
              <w:t>Примечание</w:t>
            </w:r>
          </w:p>
        </w:tc>
      </w:tr>
      <w:tr>
        <w:trPr>
          <w:trHeight w:val="1418" w:hRule="exac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картографический материал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 шт.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Инженер по лесопользованию МКУ «ЦОДА КГО»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 9193698379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1430" w:hRule="exac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вода для тушения лесных пожаров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 м.куб.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МУП «Водоснабжающая компания»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Р.О.Лопатин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2-38-98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при необходимости</w:t>
            </w:r>
          </w:p>
        </w:tc>
      </w:tr>
    </w:tbl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2"/>
          <w:szCs w:val="22"/>
          <w:lang w:eastAsia="ru-RU"/>
        </w:rPr>
        <w:t>Составил:</w:t>
      </w:r>
      <w:r>
        <w:rPr>
          <w:rFonts w:ascii="Times New Roman" w:hAnsi="Times New Roman"/>
          <w:sz w:val="22"/>
          <w:szCs w:val="22"/>
        </w:rPr>
        <w:t xml:space="preserve"> инженер по лесопользованию </w:t>
      </w:r>
    </w:p>
    <w:p>
      <w:pPr>
        <w:pStyle w:val="Normal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Муниципального казенного учреждения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«Центр обеспечения деятельности администрации Камышловского городского округа»       </w:t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Ошивалов А.А.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</w:t>
        <w:tab/>
        <w:t>Указывается в случае привлечения сил и средств подразделений пожарной охраны и аварийно-спасательных формирований территориальных органов Министерства Российской Федерации по делам гражданской обороны, чрезвычайным ситуациям и ликвидации последствий стихийных бедствий по субъектам Российской Федерации и иных федеральных органов исполнительной власти.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</w:t>
        <w:tab/>
        <w:t>Географические координаты в обязательном порядке указываются с 1 января 2013 г. В случае отсутствия данных о географических координатах до 1 января 2013 г. указывается ближайший населенный пункт.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      Орган государственной власти, его территориальное подразделение, государственное учреждение, другая организация, осуществляющие работы по тушению лесных пожаров и осуществлению мер пожарной безопасности в установленном порядке.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</w:t>
        <w:tab/>
        <w:t>Указывается после 1 января 2012 г.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</w:t>
        <w:tab/>
        <w:t>Содействие в обеспечении водой, продовольствием, медицинским обслуживанием, картографическим материалом, иными необходимыми материалами или средствами.</w:t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905" w:leader="none"/>
        </w:tabs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  <w:tab/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sectPr>
          <w:headerReference w:type="default" r:id="rId5"/>
          <w:type w:val="nextPage"/>
          <w:pgSz w:w="11906" w:h="16838"/>
          <w:pgMar w:left="1701" w:right="567" w:gutter="0" w:header="964" w:top="1535" w:footer="0" w:bottom="964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spacing w:lineRule="exact" w:line="322"/>
        <w:ind w:left="20" w:hanging="0"/>
        <w:jc w:val="right"/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ПРИЛОЖЕНИЕ № 1</w:t>
      </w:r>
    </w:p>
    <w:p>
      <w:pPr>
        <w:pStyle w:val="Normal"/>
        <w:widowControl w:val="false"/>
        <w:spacing w:lineRule="exact" w:line="322"/>
        <w:ind w:left="20" w:hanging="0"/>
        <w:jc w:val="right"/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к плану тушения лесных пожаров</w:t>
      </w:r>
    </w:p>
    <w:p>
      <w:pPr>
        <w:pStyle w:val="Normal"/>
        <w:widowControl w:val="false"/>
        <w:spacing w:lineRule="exact" w:line="274"/>
        <w:ind w:left="180" w:hanging="0"/>
        <w:jc w:val="center"/>
        <w:rPr>
          <w:rFonts w:ascii="Times New Roman" w:hAnsi="Times New Roman"/>
          <w:b/>
          <w:bCs/>
          <w:color w:val="000000"/>
          <w:spacing w:val="3"/>
          <w:sz w:val="22"/>
          <w:szCs w:val="22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2"/>
          <w:szCs w:val="22"/>
          <w:lang w:eastAsia="ru-RU"/>
        </w:rPr>
        <w:t>Карта-схема противопожарного обустройства лесов</w:t>
      </w:r>
    </w:p>
    <w:p>
      <w:pPr>
        <w:pStyle w:val="Normal"/>
        <w:widowControl w:val="false"/>
        <w:tabs>
          <w:tab w:val="clear" w:pos="708"/>
          <w:tab w:val="left" w:pos="9233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Территории Камышловского городского лесничества </w:t>
      </w:r>
    </w:p>
    <w:p>
      <w:pPr>
        <w:pStyle w:val="Normal"/>
        <w:widowControl w:val="false"/>
        <w:tabs>
          <w:tab w:val="clear" w:pos="708"/>
          <w:tab w:val="left" w:pos="12154" w:leader="underscore"/>
        </w:tabs>
        <w:spacing w:lineRule="exact" w:line="274"/>
        <w:ind w:left="2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>
      <w:pPr>
        <w:pStyle w:val="Normal"/>
        <w:widowControl w:val="false"/>
        <w:tabs>
          <w:tab w:val="clear" w:pos="708"/>
          <w:tab w:val="left" w:pos="3396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на пожароопасный сезон 2024 года</w:t>
      </w:r>
    </w:p>
    <w:p>
      <w:pPr>
        <w:pStyle w:val="Normal"/>
        <w:ind w:left="1080" w:hanging="0"/>
        <w:jc w:val="both"/>
        <w:rPr>
          <w:rFonts w:ascii="Times New Roman" w:hAnsi="Times New Roman"/>
        </w:rPr>
      </w:pPr>
      <w:r>
        <w:rPr/>
        <w:drawing>
          <wp:inline distT="0" distB="0" distL="0" distR="0">
            <wp:extent cx="7875905" cy="4356100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90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Условные обозначения:                              противопожарные минерализованные полосы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Масштаб 1 : 50 000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2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плану тушения лесных пожаров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25"/>
        <w:shd w:val="clear" w:color="auto" w:fill="auto"/>
        <w:spacing w:lineRule="exact" w:line="220" w:before="0" w:after="0"/>
        <w:rPr>
          <w:sz w:val="28"/>
          <w:szCs w:val="28"/>
        </w:rPr>
      </w:pPr>
      <w:r>
        <w:rPr>
          <w:sz w:val="28"/>
          <w:szCs w:val="28"/>
        </w:rPr>
        <w:t>Сводная информация о наземном патрулировании лесов</w:t>
      </w:r>
    </w:p>
    <w:p>
      <w:pPr>
        <w:pStyle w:val="Normal"/>
        <w:jc w:val="right"/>
        <w:rPr/>
      </w:pPr>
      <w:r>
        <w:rPr/>
      </w:r>
    </w:p>
    <w:p>
      <w:pPr>
        <w:pStyle w:val="24"/>
        <w:shd w:val="clear" w:color="auto" w:fill="auto"/>
        <w:spacing w:lineRule="auto" w:line="240" w:before="0" w:after="0"/>
        <w:ind w:hanging="0"/>
        <w:rPr>
          <w:sz w:val="24"/>
          <w:szCs w:val="24"/>
        </w:rPr>
      </w:pPr>
      <w:r>
        <w:rPr>
          <w:sz w:val="24"/>
          <w:szCs w:val="24"/>
        </w:rPr>
        <w:t>на территории Камышловского городского лесничества</w:t>
      </w:r>
    </w:p>
    <w:p>
      <w:pPr>
        <w:pStyle w:val="24"/>
        <w:shd w:val="clear" w:color="auto" w:fill="auto"/>
        <w:spacing w:lineRule="auto" w:line="240" w:before="0" w:after="0"/>
        <w:ind w:hanging="0"/>
        <w:rPr>
          <w:sz w:val="24"/>
          <w:szCs w:val="24"/>
        </w:rPr>
      </w:pPr>
      <w:r>
        <w:rPr>
          <w:sz w:val="24"/>
          <w:szCs w:val="24"/>
        </w:rPr>
        <w:t>Камышловского городского округа Свердловской области</w:t>
      </w:r>
    </w:p>
    <w:p>
      <w:pPr>
        <w:pStyle w:val="24"/>
        <w:shd w:val="clear" w:color="auto" w:fill="auto"/>
        <w:spacing w:lineRule="auto" w:line="240" w:before="0" w:after="0"/>
        <w:ind w:hanging="0"/>
        <w:rPr>
          <w:sz w:val="24"/>
          <w:szCs w:val="24"/>
        </w:rPr>
      </w:pPr>
      <w:r>
        <w:rPr>
          <w:sz w:val="24"/>
          <w:szCs w:val="24"/>
        </w:rPr>
        <w:t>на пожароопасный сезон 2024 года</w:t>
      </w:r>
    </w:p>
    <w:tbl>
      <w:tblPr>
        <w:tblW w:w="14982" w:type="dxa"/>
        <w:jc w:val="left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2277"/>
        <w:gridCol w:w="2000"/>
        <w:gridCol w:w="1420"/>
        <w:gridCol w:w="1555"/>
        <w:gridCol w:w="1428"/>
        <w:gridCol w:w="1555"/>
        <w:gridCol w:w="1585"/>
        <w:gridCol w:w="1564"/>
        <w:gridCol w:w="1596"/>
      </w:tblGrid>
      <w:tr>
        <w:trPr>
          <w:trHeight w:val="2770" w:hRule="exact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Муниципальное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Лесни-</w:t>
              <w:softHyphen/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чество,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участковое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лесничество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ind w:left="2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Маршрут</w:t>
            </w:r>
          </w:p>
          <w:p>
            <w:pPr>
              <w:pStyle w:val="Normal"/>
              <w:widowControl w:val="false"/>
              <w:spacing w:lineRule="exact" w:line="274"/>
              <w:ind w:left="2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наземного</w:t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патрули-</w:t>
              <w:softHyphen/>
            </w:r>
          </w:p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рования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Поворотные пункты (наимено</w:t>
              <w:softHyphen/>
              <w:t>вание географи</w:t>
              <w:softHyphen/>
              <w:t>ческого места или участковое лесничество и квартал)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Коорди</w:t>
              <w:softHyphen/>
              <w:t>наты поворот</w:t>
              <w:softHyphen/>
              <w:t>ных точек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6"/>
              <w:ind w:left="2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Протяжен</w:t>
              <w:softHyphen/>
              <w:t>ность, км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и состав привлека</w:t>
              <w:softHyphen/>
              <w:t>емых ресурсов для проведения наземного патрули</w:t>
              <w:softHyphen/>
              <w:t>рования лесов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Время и периодич</w:t>
              <w:softHyphen/>
              <w:t>ность проведения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74"/>
              <w:ind w:right="46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</w:t>
              <w:softHyphen/>
              <w:t>зация),   исполнитель работ</w:t>
            </w:r>
          </w:p>
        </w:tc>
      </w:tr>
      <w:tr>
        <w:trPr>
          <w:trHeight w:val="810" w:hRule="exact"/>
        </w:trPr>
        <w:tc>
          <w:tcPr>
            <w:tcW w:w="2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Камышловский городской округ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Камышловское городское лесничество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ул. Боровая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 дороге в доль поймы р. Пышма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54, 55, 61, 62, 71</w:t>
            </w:r>
          </w:p>
        </w:tc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2.2 км.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Автомобиль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УАЗ</w:t>
            </w:r>
          </w:p>
        </w:tc>
        <w:tc>
          <w:tcPr>
            <w:tcW w:w="1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10 часов 00 мин,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15 часов 00 мин,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 часов 00 мин.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Инженер по лесопользова-нию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Ошивалов А.А.</w:t>
            </w:r>
          </w:p>
        </w:tc>
      </w:tr>
      <w:tr>
        <w:trPr>
          <w:trHeight w:val="1104" w:hRule="exact"/>
        </w:trPr>
        <w:tc>
          <w:tcPr>
            <w:tcW w:w="2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0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 дороге     вдоль поймы р. Пышма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 71,80,87, 88, 89, 90, 85, 86, 79</w:t>
            </w:r>
          </w:p>
        </w:tc>
        <w:tc>
          <w:tcPr>
            <w:tcW w:w="14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7,0 км.</w:t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908" w:hRule="exact"/>
        </w:trPr>
        <w:tc>
          <w:tcPr>
            <w:tcW w:w="2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20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По дороге на садовые участки.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Квартал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4,5,6,7,8,10,11,12,13,14,15.</w:t>
            </w:r>
          </w:p>
        </w:tc>
        <w:tc>
          <w:tcPr>
            <w:tcW w:w="14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2,7 км.</w:t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  <w:tc>
          <w:tcPr>
            <w:tcW w:w="15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3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плану тушения лесных пожаров</w:t>
      </w:r>
    </w:p>
    <w:p>
      <w:pPr>
        <w:pStyle w:val="Normal"/>
        <w:widowControl w:val="false"/>
        <w:numPr>
          <w:ilvl w:val="0"/>
          <w:numId w:val="0"/>
        </w:numPr>
        <w:ind w:left="198" w:hanging="0"/>
        <w:jc w:val="center"/>
        <w:outlineLvl w:val="1"/>
        <w:rPr>
          <w:rFonts w:ascii="Times New Roman" w:hAnsi="Times New Roman"/>
          <w:b/>
          <w:bCs/>
          <w:color w:val="000000"/>
          <w:spacing w:val="3"/>
          <w:sz w:val="22"/>
          <w:szCs w:val="22"/>
          <w:lang w:eastAsia="ru-RU"/>
        </w:rPr>
      </w:pPr>
      <w:bookmarkStart w:id="3" w:name="bookmark1"/>
      <w:r>
        <w:rPr>
          <w:rFonts w:ascii="Times New Roman" w:hAnsi="Times New Roman"/>
          <w:b/>
          <w:bCs/>
          <w:color w:val="000000"/>
          <w:spacing w:val="3"/>
          <w:sz w:val="22"/>
          <w:szCs w:val="22"/>
          <w:lang w:eastAsia="ru-RU"/>
        </w:rPr>
        <w:t>Карта-схема маршрутов наземного патрулирования лесов</w:t>
      </w:r>
      <w:bookmarkEnd w:id="3"/>
    </w:p>
    <w:p>
      <w:pPr>
        <w:pStyle w:val="Normal"/>
        <w:widowControl w:val="false"/>
        <w:tabs>
          <w:tab w:val="clear" w:pos="708"/>
          <w:tab w:val="left" w:pos="9233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Территории Камышловского городского лесничества (лесопарка)</w:t>
      </w:r>
    </w:p>
    <w:p>
      <w:pPr>
        <w:pStyle w:val="Normal"/>
        <w:widowControl w:val="false"/>
        <w:tabs>
          <w:tab w:val="clear" w:pos="708"/>
          <w:tab w:val="left" w:pos="12154" w:leader="underscore"/>
        </w:tabs>
        <w:spacing w:lineRule="exact" w:line="274"/>
        <w:ind w:left="2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>
      <w:pPr>
        <w:pStyle w:val="Normal"/>
        <w:widowControl w:val="false"/>
        <w:tabs>
          <w:tab w:val="clear" w:pos="708"/>
          <w:tab w:val="left" w:pos="3396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на пожароопасный сезон 2024 года</w:t>
      </w:r>
    </w:p>
    <w:p>
      <w:pPr>
        <w:pStyle w:val="Normal"/>
        <w:widowControl w:val="false"/>
        <w:tabs>
          <w:tab w:val="clear" w:pos="708"/>
          <w:tab w:val="left" w:pos="3396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ind w:left="360" w:hanging="0"/>
        <w:jc w:val="center"/>
        <w:rPr/>
      </w:pPr>
      <w:r>
        <w:rPr/>
        <w:drawing>
          <wp:inline distT="0" distB="0" distL="0" distR="0">
            <wp:extent cx="7875905" cy="4356100"/>
            <wp:effectExtent l="0" t="0" r="0" b="0"/>
            <wp:docPr id="4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90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widowControl w:val="false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Условные обозначения:</w:t>
      </w:r>
      <w:r>
        <w:rPr>
          <w:rFonts w:ascii="Times New Roman" w:hAnsi="Times New Roman"/>
          <w:color w:val="000000"/>
          <w:spacing w:val="4"/>
          <w:sz w:val="20"/>
          <w:szCs w:val="20"/>
          <w:vertAlign w:val="superscript"/>
          <w:lang w:eastAsia="ru-RU"/>
        </w:rPr>
        <w:t xml:space="preserve">                                                              </w:t>
      </w: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маршрут патрулирования</w:t>
      </w:r>
      <w:r>
        <w:rPr>
          <w:rFonts w:ascii="Times New Roman" w:hAnsi="Times New Roman"/>
          <w:color w:val="000000"/>
          <w:spacing w:val="4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Масштаб 1 : 50 000</w:t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Style26"/>
        <w:shd w:val="clear" w:color="auto" w:fill="auto"/>
        <w:spacing w:lineRule="exact" w:line="322"/>
        <w:jc w:val="right"/>
        <w:rPr/>
      </w:pPr>
      <w:r>
        <w:rPr/>
        <w:t>ПРИЛОЖЕНИЕ № 4</w:t>
      </w:r>
    </w:p>
    <w:p>
      <w:pPr>
        <w:pStyle w:val="Style26"/>
        <w:shd w:val="clear" w:color="auto" w:fill="auto"/>
        <w:spacing w:lineRule="exact" w:line="322"/>
        <w:jc w:val="right"/>
        <w:rPr/>
      </w:pPr>
      <w:r>
        <w:rPr/>
        <w:t>к плану тушения лесных пожаров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Силы и средства пожарной охраны и аварийно-спасательных формирований</w:t>
      </w:r>
    </w:p>
    <w:p>
      <w:pPr>
        <w:pStyle w:val="Normal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территории Камышловского городского лесничества Камышловского городского округа Свердловской области 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пожароопасный сезон 2024 года</w:t>
      </w:r>
    </w:p>
    <w:tbl>
      <w:tblPr>
        <w:tblW w:w="15836" w:type="dxa"/>
        <w:jc w:val="left"/>
        <w:tblInd w:w="-41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465"/>
        <w:gridCol w:w="1139"/>
        <w:gridCol w:w="1138"/>
        <w:gridCol w:w="567"/>
        <w:gridCol w:w="570"/>
        <w:gridCol w:w="285"/>
        <w:gridCol w:w="277"/>
        <w:gridCol w:w="309"/>
        <w:gridCol w:w="251"/>
        <w:gridCol w:w="258"/>
        <w:gridCol w:w="259"/>
        <w:gridCol w:w="254"/>
        <w:gridCol w:w="259"/>
        <w:gridCol w:w="278"/>
        <w:gridCol w:w="258"/>
        <w:gridCol w:w="282"/>
        <w:gridCol w:w="331"/>
        <w:gridCol w:w="258"/>
        <w:gridCol w:w="255"/>
        <w:gridCol w:w="250"/>
        <w:gridCol w:w="253"/>
        <w:gridCol w:w="255"/>
        <w:gridCol w:w="263"/>
        <w:gridCol w:w="255"/>
        <w:gridCol w:w="253"/>
        <w:gridCol w:w="254"/>
        <w:gridCol w:w="255"/>
        <w:gridCol w:w="250"/>
        <w:gridCol w:w="249"/>
        <w:gridCol w:w="255"/>
        <w:gridCol w:w="251"/>
        <w:gridCol w:w="255"/>
        <w:gridCol w:w="254"/>
        <w:gridCol w:w="308"/>
        <w:gridCol w:w="270"/>
        <w:gridCol w:w="430"/>
        <w:gridCol w:w="1744"/>
        <w:gridCol w:w="1833"/>
      </w:tblGrid>
      <w:tr>
        <w:trPr>
          <w:trHeight w:val="451" w:hRule="exact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2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Район ответствен</w:t>
              <w:softHyphen/>
              <w:t>ности (наименование участкового лесничества, номера лесных кварталов)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35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>
            <w:pPr>
              <w:pStyle w:val="Normal"/>
              <w:widowControl w:val="false"/>
              <w:spacing w:lineRule="exact" w:line="235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>
            <w:pPr>
              <w:pStyle w:val="Normal"/>
              <w:widowControl w:val="false"/>
              <w:spacing w:lineRule="exact" w:line="235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пожаротуше</w:t>
              <w:softHyphen/>
              <w:t>-</w:t>
            </w:r>
          </w:p>
          <w:p>
            <w:pPr>
              <w:pStyle w:val="Normal"/>
              <w:widowControl w:val="false"/>
              <w:spacing w:lineRule="exact" w:line="235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8374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(единиц)</w:t>
            </w:r>
          </w:p>
        </w:tc>
        <w:tc>
          <w:tcPr>
            <w:tcW w:w="1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Позывные радиостанций, радиочастоты, фамилия, имя, отчество и телефоны ответственного дежурного</w:t>
            </w:r>
          </w:p>
        </w:tc>
        <w:tc>
          <w:tcPr>
            <w:tcW w:w="1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Руководитель (фамилия, имя, отчество), номера телефонов (рабочий, домашний, сотовый)</w:t>
            </w:r>
          </w:p>
        </w:tc>
      </w:tr>
      <w:tr>
        <w:trPr>
          <w:trHeight w:val="749" w:hRule="exact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 автоцистерны (лесопожарные машины)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тракторы лесопожарные</w:t>
            </w:r>
          </w:p>
        </w:tc>
        <w:tc>
          <w:tcPr>
            <w:tcW w:w="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бульдозеры</w:t>
            </w:r>
          </w:p>
        </w:tc>
        <w:tc>
          <w:tcPr>
            <w:tcW w:w="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плуги лесные</w:t>
            </w:r>
          </w:p>
        </w:tc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трейлеры</w:t>
            </w:r>
          </w:p>
        </w:tc>
        <w:tc>
          <w:tcPr>
            <w:tcW w:w="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мотопомпы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бензопилы</w:t>
            </w:r>
          </w:p>
        </w:tc>
        <w:tc>
          <w:tcPr>
            <w:tcW w:w="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воздуходувки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беспилотные летательные аппараты (комплексы)</w:t>
            </w:r>
          </w:p>
        </w:tc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зажигательные аппараты</w:t>
            </w:r>
          </w:p>
        </w:tc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8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>вертолетные водосливные устройства</w:t>
            </w:r>
            <w:r>
              <w:rPr>
                <w:rFonts w:ascii="Times New Roman" w:hAnsi="Times New Roman"/>
                <w:color w:val="000000"/>
                <w:spacing w:val="-16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авиационные пожарные емкости</w:t>
            </w:r>
          </w:p>
        </w:tc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гусеничный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колесный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автоцистерны (машины)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экскаваторы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вездеходы</w:t>
            </w:r>
          </w:p>
        </w:tc>
        <w:tc>
          <w:tcPr>
            <w:tcW w:w="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грузовые машины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автобусы, вахтовки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легковые машины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тралы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емкости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ранцевые лесные огнетушители</w:t>
            </w:r>
          </w:p>
        </w:tc>
        <w:tc>
          <w:tcPr>
            <w:tcW w:w="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лопаты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топоры-мотыги</w:t>
            </w:r>
          </w:p>
        </w:tc>
        <w:tc>
          <w:tcPr>
            <w:tcW w:w="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радиостанции УКВ-диапазона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радиостанции КВ-диапазона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вертолеты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самолеты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специализированная гусеничная техника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катера, моторные лодки</w:t>
            </w:r>
          </w:p>
        </w:tc>
        <w:tc>
          <w:tcPr>
            <w:tcW w:w="17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8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</w:tr>
      <w:tr>
        <w:trPr>
          <w:trHeight w:val="3754" w:hRule="exact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1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человек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групп (отрядов)</w:t>
            </w:r>
          </w:p>
        </w:tc>
        <w:tc>
          <w:tcPr>
            <w:tcW w:w="2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3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3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3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4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7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8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</w:tr>
      <w:tr>
        <w:trPr>
          <w:trHeight w:val="245" w:hRule="exact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right="16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2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38</w:t>
            </w:r>
          </w:p>
        </w:tc>
      </w:tr>
      <w:tr>
        <w:trPr>
          <w:trHeight w:val="254" w:hRule="exact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ПЧ-18/6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1-90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Миронов А.А.</w:t>
            </w:r>
          </w:p>
        </w:tc>
      </w:tr>
      <w:tr>
        <w:trPr>
          <w:trHeight w:val="293" w:hRule="exact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</w:tr>
    </w:tbl>
    <w:p>
      <w:pPr>
        <w:sectPr>
          <w:headerReference w:type="default" r:id="rId8"/>
          <w:headerReference w:type="first" r:id="rId9"/>
          <w:type w:val="nextPage"/>
          <w:pgSz w:orient="landscape" w:w="16838" w:h="11906"/>
          <w:pgMar w:left="1134" w:right="1134" w:gutter="0" w:header="0" w:top="709" w:footer="0" w:bottom="1701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Условия  привлечения: Площадь лесного пожара более 1 га, </w:t>
      </w:r>
      <w:r>
        <w:rPr>
          <w:rFonts w:ascii="Times New Roman" w:hAnsi="Times New Roman"/>
          <w:lang w:val="en-US"/>
        </w:rPr>
        <w:t>IV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V</w:t>
      </w:r>
      <w:r>
        <w:rPr>
          <w:rFonts w:ascii="Times New Roman" w:hAnsi="Times New Roman"/>
        </w:rPr>
        <w:t>класс пожарной опасности</w:t>
      </w:r>
    </w:p>
    <w:p>
      <w:pPr>
        <w:pStyle w:val="Normal"/>
        <w:widowControl w:val="false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widowControl w:val="false"/>
        <w:spacing w:lineRule="exact" w:line="322"/>
        <w:ind w:left="20" w:hanging="0"/>
        <w:jc w:val="right"/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ПРИЛОЖЕНИЕ № 5</w:t>
      </w:r>
    </w:p>
    <w:p>
      <w:pPr>
        <w:pStyle w:val="Normal"/>
        <w:widowControl w:val="false"/>
        <w:spacing w:lineRule="exact" w:line="322"/>
        <w:ind w:left="20" w:hanging="0"/>
        <w:jc w:val="right"/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</w:pPr>
      <w:r>
        <w:rPr>
          <w:rFonts w:ascii="Times New Roman" w:hAnsi="Times New Roman"/>
          <w:color w:val="000000"/>
          <w:spacing w:val="5"/>
          <w:sz w:val="25"/>
          <w:szCs w:val="25"/>
          <w:lang w:eastAsia="ru-RU"/>
        </w:rPr>
        <w:t>к плану тушения лесных пожаров</w:t>
      </w:r>
    </w:p>
    <w:p>
      <w:pPr>
        <w:pStyle w:val="Normal"/>
        <w:widowControl w:val="false"/>
        <w:spacing w:lineRule="exact" w:line="274"/>
        <w:ind w:left="180" w:hanging="0"/>
        <w:jc w:val="center"/>
        <w:rPr>
          <w:rFonts w:ascii="Times New Roman" w:hAnsi="Times New Roman"/>
          <w:b/>
          <w:bCs/>
          <w:color w:val="000000"/>
          <w:spacing w:val="3"/>
          <w:sz w:val="22"/>
          <w:szCs w:val="22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2"/>
          <w:szCs w:val="22"/>
          <w:lang w:eastAsia="ru-RU"/>
        </w:rPr>
        <w:t>Карта-</w:t>
      </w:r>
      <w:r>
        <w:rPr>
          <w:rFonts w:ascii="Times New Roman" w:hAnsi="Times New Roman"/>
        </w:rPr>
        <w:t>схема маневрирования лесопожарных формирований, пожарной техники и оборудования</w:t>
      </w:r>
    </w:p>
    <w:p>
      <w:pPr>
        <w:pStyle w:val="Normal"/>
        <w:widowControl w:val="false"/>
        <w:tabs>
          <w:tab w:val="clear" w:pos="708"/>
          <w:tab w:val="left" w:pos="9233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Территории Камышловского городского лесничества </w:t>
      </w:r>
    </w:p>
    <w:p>
      <w:pPr>
        <w:pStyle w:val="Normal"/>
        <w:widowControl w:val="false"/>
        <w:tabs>
          <w:tab w:val="clear" w:pos="708"/>
          <w:tab w:val="left" w:pos="12154" w:leader="underscore"/>
        </w:tabs>
        <w:spacing w:lineRule="exact" w:line="274"/>
        <w:ind w:left="2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>
      <w:pPr>
        <w:pStyle w:val="Normal"/>
        <w:widowControl w:val="false"/>
        <w:tabs>
          <w:tab w:val="clear" w:pos="708"/>
          <w:tab w:val="left" w:pos="3396" w:leader="underscore"/>
        </w:tabs>
        <w:spacing w:lineRule="exact" w:line="274"/>
        <w:ind w:left="180" w:hanging="0"/>
        <w:jc w:val="center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на пожароопасный сезон 2024</w:t>
      </w:r>
      <w:bookmarkStart w:id="4" w:name="_GoBack"/>
      <w:bookmarkEnd w:id="4"/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 xml:space="preserve"> года</w:t>
      </w:r>
    </w:p>
    <w:p>
      <w:pPr>
        <w:pStyle w:val="Normal"/>
        <w:ind w:left="1080" w:hanging="0"/>
        <w:jc w:val="both"/>
        <w:rPr>
          <w:rFonts w:ascii="Times New Roman" w:hAnsi="Times New Roman"/>
        </w:rPr>
      </w:pPr>
      <w:r>
        <w:rPr/>
        <w:drawing>
          <wp:inline distT="0" distB="0" distL="0" distR="0">
            <wp:extent cx="7875905" cy="4356100"/>
            <wp:effectExtent l="0" t="0" r="0" b="0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90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sectPr>
          <w:type w:val="nextPage"/>
          <w:pgSz w:orient="landscape" w:w="16838" w:h="11906"/>
          <w:pgMar w:left="1134" w:right="1134" w:gutter="0" w:header="0" w:top="709" w:footer="0" w:bottom="1701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Условные обозначения:                              лесные проезды для лесопожарных формирований и пожарной техники 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6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плану тушения лесных пожаров</w:t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  <w:t>Силы и средства, которые могут быть привлечены для борьбы с лесными пожарами</w:t>
      </w:r>
    </w:p>
    <w:p>
      <w:pPr>
        <w:pStyle w:val="Normal"/>
        <w:widowControl w:val="false"/>
        <w:spacing w:lineRule="exact" w:line="200" w:before="0" w:after="4"/>
        <w:ind w:left="200" w:hanging="0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на территории Камышловского городского лесничества Камышловского городского округа Свердловской области</w:t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на пожароопасный сезон 202</w:t>
      </w:r>
      <w:r>
        <w:rPr>
          <w:rFonts w:ascii="Times New Roman" w:hAnsi="Times New Roman"/>
          <w:color w:val="000000"/>
          <w:spacing w:val="4"/>
          <w:lang w:val="en-US" w:eastAsia="ru-RU"/>
        </w:rPr>
        <w:t>4</w:t>
      </w:r>
      <w:r>
        <w:rPr>
          <w:rFonts w:ascii="Times New Roman" w:hAnsi="Times New Roman"/>
          <w:color w:val="000000"/>
          <w:spacing w:val="4"/>
          <w:lang w:eastAsia="ru-RU"/>
        </w:rPr>
        <w:t xml:space="preserve"> года</w:t>
      </w:r>
    </w:p>
    <w:tbl>
      <w:tblPr>
        <w:tblW w:w="10287" w:type="dxa"/>
        <w:jc w:val="left"/>
        <w:tblInd w:w="-557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0" w:val="0000" w:noHBand="0" w:lastColumn="0" w:firstColumn="0" w:lastRow="0" w:firstRow="0"/>
      </w:tblPr>
      <w:tblGrid>
        <w:gridCol w:w="437"/>
        <w:gridCol w:w="1301"/>
        <w:gridCol w:w="965"/>
        <w:gridCol w:w="628"/>
        <w:gridCol w:w="355"/>
        <w:gridCol w:w="424"/>
        <w:gridCol w:w="289"/>
        <w:gridCol w:w="283"/>
        <w:gridCol w:w="254"/>
        <w:gridCol w:w="250"/>
        <w:gridCol w:w="258"/>
        <w:gridCol w:w="254"/>
        <w:gridCol w:w="258"/>
        <w:gridCol w:w="271"/>
        <w:gridCol w:w="253"/>
        <w:gridCol w:w="282"/>
        <w:gridCol w:w="326"/>
        <w:gridCol w:w="252"/>
        <w:gridCol w:w="254"/>
        <w:gridCol w:w="251"/>
        <w:gridCol w:w="254"/>
        <w:gridCol w:w="249"/>
        <w:gridCol w:w="255"/>
        <w:gridCol w:w="255"/>
        <w:gridCol w:w="251"/>
        <w:gridCol w:w="250"/>
        <w:gridCol w:w="254"/>
        <w:gridCol w:w="250"/>
        <w:gridCol w:w="251"/>
        <w:gridCol w:w="170"/>
      </w:tblGrid>
      <w:tr>
        <w:trPr>
          <w:trHeight w:val="485" w:hRule="exact"/>
        </w:trPr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>
            <w:pPr>
              <w:pStyle w:val="Normal"/>
              <w:widowControl w:val="false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Район</w:t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Ответствен-</w:t>
              <w:softHyphen/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ности</w:t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(наимено-</w:t>
              <w:softHyphen/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вание</w:t>
            </w:r>
          </w:p>
          <w:p>
            <w:pPr>
              <w:pStyle w:val="Normal"/>
              <w:widowControl w:val="false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участко</w:t>
              <w:softHyphen/>
              <w:t>вого лесни</w:t>
              <w:softHyphen/>
              <w:t>чества, номера лесных кварталов)</w:t>
            </w:r>
          </w:p>
        </w:tc>
        <w:tc>
          <w:tcPr>
            <w:tcW w:w="9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>
            <w:pPr>
              <w:pStyle w:val="Normal"/>
              <w:widowControl w:val="false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>
            <w:pPr>
              <w:pStyle w:val="Normal"/>
              <w:widowControl w:val="false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пожаро</w:t>
              <w:softHyphen/>
              <w:t>-</w:t>
            </w:r>
          </w:p>
          <w:p>
            <w:pPr>
              <w:pStyle w:val="Normal"/>
              <w:widowControl w:val="false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тушения</w:t>
            </w:r>
          </w:p>
        </w:tc>
        <w:tc>
          <w:tcPr>
            <w:tcW w:w="659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right="6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(ед.)</w:t>
            </w:r>
          </w:p>
        </w:tc>
      </w:tr>
      <w:tr>
        <w:trPr>
          <w:trHeight w:val="528" w:hRule="exact"/>
        </w:trPr>
        <w:tc>
          <w:tcPr>
            <w:tcW w:w="4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98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 автоцистерны (лесопожарные машины)</w:t>
            </w:r>
          </w:p>
        </w:tc>
        <w:tc>
          <w:tcPr>
            <w:tcW w:w="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тракторы лесопожарные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бульдозеры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плуги лесные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трейлеры</w:t>
            </w:r>
          </w:p>
        </w:tc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мотопомпы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бензопилы</w:t>
            </w:r>
          </w:p>
        </w:tc>
        <w:tc>
          <w:tcPr>
            <w:tcW w:w="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воздуходувки</w:t>
            </w:r>
          </w:p>
        </w:tc>
        <w:tc>
          <w:tcPr>
            <w:tcW w:w="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беспилотные летательные аппараты (комплексы)</w:t>
            </w:r>
          </w:p>
        </w:tc>
        <w:tc>
          <w:tcPr>
            <w:tcW w:w="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зажигательные аппараты</w:t>
            </w:r>
          </w:p>
        </w:tc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вертолетные водосливные устройства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авиационные пожарные емкости</w:t>
            </w:r>
          </w:p>
        </w:tc>
        <w:tc>
          <w:tcPr>
            <w:tcW w:w="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гусеничный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трактор колесный</w:t>
            </w:r>
          </w:p>
        </w:tc>
        <w:tc>
          <w:tcPr>
            <w:tcW w:w="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автоцистерны (машины)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экскаваторы</w:t>
            </w:r>
          </w:p>
        </w:tc>
        <w:tc>
          <w:tcPr>
            <w:tcW w:w="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вездеходы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грузовые машины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автобус^, вахтовки</w:t>
            </w:r>
          </w:p>
        </w:tc>
        <w:tc>
          <w:tcPr>
            <w:tcW w:w="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легковые машины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тралы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пожарные емкости</w:t>
            </w:r>
          </w:p>
        </w:tc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ранцевые лесные огнетушители</w:t>
            </w:r>
          </w:p>
        </w:tc>
        <w:tc>
          <w:tcPr>
            <w:tcW w:w="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лопаты</w:t>
            </w:r>
          </w:p>
        </w:tc>
        <w:tc>
          <w:tcPr>
            <w:tcW w:w="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топоры-мотыги</w:t>
            </w:r>
          </w:p>
        </w:tc>
      </w:tr>
      <w:tr>
        <w:trPr>
          <w:trHeight w:val="3821" w:hRule="exact"/>
        </w:trPr>
        <w:tc>
          <w:tcPr>
            <w:tcW w:w="4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Коли-</w:t>
              <w:softHyphen/>
            </w:r>
          </w:p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чество</w:t>
            </w:r>
          </w:p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чело-</w:t>
              <w:softHyphen/>
            </w:r>
          </w:p>
          <w:p>
            <w:pPr>
              <w:pStyle w:val="Normal"/>
              <w:widowControl w:val="false"/>
              <w:spacing w:lineRule="exact" w:line="24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век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групп</w:t>
            </w:r>
          </w:p>
        </w:tc>
        <w:tc>
          <w:tcPr>
            <w:tcW w:w="4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3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2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  <w:tc>
          <w:tcPr>
            <w:tcW w:w="1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textDirection w:val="btL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lang w:eastAsia="ru-RU"/>
              </w:rPr>
            </w:r>
          </w:p>
        </w:tc>
      </w:tr>
      <w:tr>
        <w:trPr>
          <w:trHeight w:val="197" w:hRule="exac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right="160" w:hanging="0"/>
              <w:jc w:val="right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both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8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10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6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ind w:left="40" w:hanging="0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</w:tr>
      <w:tr>
        <w:trPr>
          <w:trHeight w:val="1082" w:hRule="exac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МУП «Водоснабжающая компания»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1-90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374" w:hRule="exac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Условия привлечения: Площадь лесного пожара более 1 га, </w:t>
      </w:r>
      <w:r>
        <w:rPr>
          <w:rFonts w:ascii="Times New Roman" w:hAnsi="Times New Roman"/>
          <w:lang w:val="en-US"/>
        </w:rPr>
        <w:t>IV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V</w:t>
      </w:r>
      <w:r>
        <w:rPr>
          <w:rFonts w:ascii="Times New Roman" w:hAnsi="Times New Roman"/>
        </w:rPr>
        <w:t>класс пожарной опасности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/>
      </w:r>
    </w:p>
    <w:sectPr>
      <w:type w:val="nextPage"/>
      <w:pgSz w:w="11906" w:h="16838"/>
      <w:pgMar w:left="1701" w:right="707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mbria">
    <w:charset w:val="01"/>
    <w:family w:val="roman"/>
    <w:pitch w:val="default"/>
  </w:font>
  <w:font w:name="Times New Roman">
    <w:charset w:val="01"/>
    <w:family w:val="roman"/>
    <w:pitch w:val="default"/>
  </w:font>
  <w:font w:name="Segoe UI">
    <w:charset w:val="01"/>
    <w:family w:val="roman"/>
    <w:pitch w:val="default"/>
  </w:font>
  <w:font w:name="Tahoma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PT Astra Serif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Courier New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8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0"/>
        <w:spacing w:val="4"/>
        <w:i w:val="false"/>
        <w:u w:val="none"/>
        <w:b w:val="false"/>
        <w:szCs w:val="20"/>
        <w:iCs w:val="false"/>
        <w:bCs w:val="false"/>
        <w:w w:val="100"/>
        <w:rFonts w:eastAsia="Times New Roman" w:cs="Times New Roman"/>
        <w:color w:val="000000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5">
    <w:lvl w:ilvl="0">
      <w:start w:val="4"/>
      <w:numFmt w:val="upperRoman"/>
      <w:lvlText w:val="%1."/>
      <w:lvlJc w:val="left"/>
      <w:pPr>
        <w:tabs>
          <w:tab w:val="num" w:pos="0"/>
        </w:tabs>
        <w:ind w:left="0" w:hanging="0"/>
      </w:pPr>
      <w:rPr/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8">
    <w:lvl w:ilvl="0">
      <w:start w:val="6"/>
      <w:numFmt w:val="upperRoman"/>
      <w:lvlText w:val="%1."/>
      <w:lvlJc w:val="left"/>
      <w:pPr>
        <w:tabs>
          <w:tab w:val="num" w:pos="0"/>
        </w:tabs>
        <w:ind w:left="720" w:hanging="72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247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319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91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463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535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607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79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751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8239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2119" w:hanging="141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e3da8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4"/>
      <w:szCs w:val="24"/>
      <w:lang w:val="ru-RU" w:eastAsia="en-US" w:bidi="ar-SA"/>
    </w:rPr>
  </w:style>
  <w:style w:type="paragraph" w:styleId="1">
    <w:name w:val="Heading 1"/>
    <w:basedOn w:val="Normal"/>
    <w:next w:val="Normal"/>
    <w:uiPriority w:val="99"/>
    <w:qFormat/>
    <w:rsid w:val="00ee3da8"/>
    <w:pPr>
      <w:keepNext w:val="true"/>
      <w:spacing w:before="240" w:after="60"/>
      <w:outlineLvl w:val="0"/>
    </w:pPr>
    <w:rPr>
      <w:rFonts w:ascii="Cambria" w:hAnsi="Cambria" w:eastAsia="Times New Roman"/>
      <w:b/>
      <w:bCs/>
      <w:kern w:val="2"/>
      <w:sz w:val="32"/>
      <w:szCs w:val="32"/>
      <w:lang w:eastAsia="ru-RU"/>
    </w:rPr>
  </w:style>
  <w:style w:type="paragraph" w:styleId="2">
    <w:name w:val="Heading 2"/>
    <w:basedOn w:val="Normal"/>
    <w:next w:val="Normal"/>
    <w:uiPriority w:val="99"/>
    <w:qFormat/>
    <w:rsid w:val="00ee3da8"/>
    <w:pPr>
      <w:keepNext w:val="true"/>
      <w:spacing w:before="240" w:after="60"/>
      <w:outlineLvl w:val="1"/>
    </w:pPr>
    <w:rPr>
      <w:rFonts w:ascii="Cambria" w:hAnsi="Cambria" w:eastAsia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Normal"/>
    <w:next w:val="Normal"/>
    <w:uiPriority w:val="99"/>
    <w:qFormat/>
    <w:rsid w:val="00ee3da8"/>
    <w:pPr>
      <w:keepNext w:val="true"/>
      <w:spacing w:before="240" w:after="60"/>
      <w:outlineLvl w:val="2"/>
    </w:pPr>
    <w:rPr>
      <w:rFonts w:ascii="Cambria" w:hAnsi="Cambria" w:eastAsia="Times New Roman"/>
      <w:b/>
      <w:bCs/>
      <w:sz w:val="26"/>
      <w:szCs w:val="26"/>
      <w:lang w:eastAsia="ru-RU"/>
    </w:rPr>
  </w:style>
  <w:style w:type="paragraph" w:styleId="4">
    <w:name w:val="Heading 4"/>
    <w:basedOn w:val="Normal"/>
    <w:next w:val="Normal"/>
    <w:uiPriority w:val="99"/>
    <w:qFormat/>
    <w:rsid w:val="00ee3da8"/>
    <w:pPr>
      <w:keepNext w:val="true"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Normal"/>
    <w:next w:val="Normal"/>
    <w:uiPriority w:val="99"/>
    <w:qFormat/>
    <w:rsid w:val="00ee3da8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Normal"/>
    <w:next w:val="Normal"/>
    <w:uiPriority w:val="99"/>
    <w:qFormat/>
    <w:rsid w:val="00ee3da8"/>
    <w:pPr>
      <w:spacing w:before="240" w:after="60"/>
      <w:outlineLvl w:val="5"/>
    </w:pPr>
    <w:rPr>
      <w:b/>
      <w:bCs/>
      <w:sz w:val="20"/>
      <w:szCs w:val="20"/>
      <w:lang w:eastAsia="ru-RU"/>
    </w:rPr>
  </w:style>
  <w:style w:type="paragraph" w:styleId="7">
    <w:name w:val="Heading 7"/>
    <w:basedOn w:val="Normal"/>
    <w:next w:val="Normal"/>
    <w:uiPriority w:val="99"/>
    <w:qFormat/>
    <w:rsid w:val="00ee3da8"/>
    <w:pPr>
      <w:spacing w:before="240" w:after="60"/>
      <w:outlineLvl w:val="6"/>
    </w:pPr>
    <w:rPr>
      <w:lang w:eastAsia="ru-RU"/>
    </w:rPr>
  </w:style>
  <w:style w:type="paragraph" w:styleId="8">
    <w:name w:val="Heading 8"/>
    <w:basedOn w:val="Normal"/>
    <w:next w:val="Normal"/>
    <w:uiPriority w:val="99"/>
    <w:qFormat/>
    <w:rsid w:val="00ee3da8"/>
    <w:pPr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Normal"/>
    <w:next w:val="Normal"/>
    <w:uiPriority w:val="99"/>
    <w:qFormat/>
    <w:rsid w:val="00ee3da8"/>
    <w:pPr>
      <w:spacing w:before="240" w:after="60"/>
      <w:outlineLvl w:val="8"/>
    </w:pPr>
    <w:rPr>
      <w:rFonts w:ascii="Cambria" w:hAnsi="Cambria" w:eastAsia="Times New Roman"/>
      <w:sz w:val="20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uiPriority w:val="99"/>
    <w:qFormat/>
    <w:locked/>
    <w:rsid w:val="00ee3da8"/>
    <w:rPr>
      <w:rFonts w:ascii="Cambria" w:hAnsi="Cambria" w:cs="Times New Roman"/>
      <w:b/>
      <w:kern w:val="2"/>
      <w:sz w:val="32"/>
    </w:rPr>
  </w:style>
  <w:style w:type="character" w:styleId="21" w:customStyle="1">
    <w:name w:val="Заголовок 2 Знак"/>
    <w:uiPriority w:val="99"/>
    <w:semiHidden/>
    <w:qFormat/>
    <w:locked/>
    <w:rsid w:val="00ee3da8"/>
    <w:rPr>
      <w:rFonts w:ascii="Cambria" w:hAnsi="Cambria" w:cs="Times New Roman"/>
      <w:b/>
      <w:i/>
      <w:sz w:val="28"/>
    </w:rPr>
  </w:style>
  <w:style w:type="character" w:styleId="31" w:customStyle="1">
    <w:name w:val="Заголовок 3 Знак"/>
    <w:uiPriority w:val="99"/>
    <w:semiHidden/>
    <w:qFormat/>
    <w:locked/>
    <w:rsid w:val="00ee3da8"/>
    <w:rPr>
      <w:rFonts w:ascii="Cambria" w:hAnsi="Cambria" w:cs="Times New Roman"/>
      <w:b/>
      <w:sz w:val="26"/>
    </w:rPr>
  </w:style>
  <w:style w:type="character" w:styleId="41" w:customStyle="1">
    <w:name w:val="Заголовок 4 Знак"/>
    <w:uiPriority w:val="99"/>
    <w:semiHidden/>
    <w:qFormat/>
    <w:locked/>
    <w:rsid w:val="00ee3da8"/>
    <w:rPr>
      <w:rFonts w:cs="Times New Roman"/>
      <w:b/>
      <w:sz w:val="28"/>
    </w:rPr>
  </w:style>
  <w:style w:type="character" w:styleId="51" w:customStyle="1">
    <w:name w:val="Заголовок 5 Знак"/>
    <w:uiPriority w:val="99"/>
    <w:semiHidden/>
    <w:qFormat/>
    <w:locked/>
    <w:rsid w:val="00ee3da8"/>
    <w:rPr>
      <w:rFonts w:cs="Times New Roman"/>
      <w:b/>
      <w:i/>
      <w:sz w:val="26"/>
    </w:rPr>
  </w:style>
  <w:style w:type="character" w:styleId="61" w:customStyle="1">
    <w:name w:val="Заголовок 6 Знак"/>
    <w:uiPriority w:val="99"/>
    <w:semiHidden/>
    <w:qFormat/>
    <w:locked/>
    <w:rsid w:val="00ee3da8"/>
    <w:rPr>
      <w:rFonts w:cs="Times New Roman"/>
      <w:b/>
    </w:rPr>
  </w:style>
  <w:style w:type="character" w:styleId="71" w:customStyle="1">
    <w:name w:val="Заголовок 7 Знак"/>
    <w:uiPriority w:val="99"/>
    <w:semiHidden/>
    <w:qFormat/>
    <w:locked/>
    <w:rsid w:val="00ee3da8"/>
    <w:rPr>
      <w:rFonts w:cs="Times New Roman"/>
      <w:sz w:val="24"/>
    </w:rPr>
  </w:style>
  <w:style w:type="character" w:styleId="81" w:customStyle="1">
    <w:name w:val="Заголовок 8 Знак"/>
    <w:uiPriority w:val="99"/>
    <w:semiHidden/>
    <w:qFormat/>
    <w:locked/>
    <w:rsid w:val="00ee3da8"/>
    <w:rPr>
      <w:rFonts w:cs="Times New Roman"/>
      <w:i/>
      <w:sz w:val="24"/>
    </w:rPr>
  </w:style>
  <w:style w:type="character" w:styleId="91" w:customStyle="1">
    <w:name w:val="Заголовок 9 Знак"/>
    <w:uiPriority w:val="99"/>
    <w:semiHidden/>
    <w:qFormat/>
    <w:locked/>
    <w:rsid w:val="00ee3da8"/>
    <w:rPr>
      <w:rFonts w:ascii="Cambria" w:hAnsi="Cambria" w:cs="Times New Roman"/>
    </w:rPr>
  </w:style>
  <w:style w:type="character" w:styleId="Strong">
    <w:name w:val="Strong"/>
    <w:uiPriority w:val="99"/>
    <w:qFormat/>
    <w:rsid w:val="00ee3da8"/>
    <w:rPr>
      <w:rFonts w:cs="Times New Roman"/>
      <w:b/>
    </w:rPr>
  </w:style>
  <w:style w:type="character" w:styleId="Style5" w:customStyle="1">
    <w:name w:val="Название Знак"/>
    <w:uiPriority w:val="99"/>
    <w:qFormat/>
    <w:locked/>
    <w:rsid w:val="00ee3da8"/>
    <w:rPr>
      <w:rFonts w:ascii="Cambria" w:hAnsi="Cambria" w:cs="Times New Roman"/>
      <w:b/>
      <w:kern w:val="2"/>
      <w:sz w:val="32"/>
    </w:rPr>
  </w:style>
  <w:style w:type="character" w:styleId="Style6" w:customStyle="1">
    <w:name w:val="Подзаголовок Знак"/>
    <w:uiPriority w:val="99"/>
    <w:qFormat/>
    <w:locked/>
    <w:rsid w:val="00ee3da8"/>
    <w:rPr>
      <w:rFonts w:ascii="Cambria" w:hAnsi="Cambria" w:cs="Times New Roman"/>
      <w:sz w:val="24"/>
    </w:rPr>
  </w:style>
  <w:style w:type="character" w:styleId="Style7">
    <w:name w:val="Выделение"/>
    <w:uiPriority w:val="99"/>
    <w:qFormat/>
    <w:rsid w:val="00ee3da8"/>
    <w:rPr>
      <w:rFonts w:ascii="Calibri" w:hAnsi="Calibri" w:cs="Times New Roman"/>
      <w:b/>
      <w:i/>
    </w:rPr>
  </w:style>
  <w:style w:type="character" w:styleId="22" w:customStyle="1">
    <w:name w:val="Цитата 2 Знак"/>
    <w:uiPriority w:val="99"/>
    <w:qFormat/>
    <w:locked/>
    <w:rsid w:val="00ee3da8"/>
    <w:rPr>
      <w:rFonts w:cs="Times New Roman"/>
      <w:i/>
      <w:sz w:val="24"/>
    </w:rPr>
  </w:style>
  <w:style w:type="character" w:styleId="Style8" w:customStyle="1">
    <w:name w:val="Выделенная цитата Знак"/>
    <w:uiPriority w:val="99"/>
    <w:qFormat/>
    <w:locked/>
    <w:rsid w:val="00ee3da8"/>
    <w:rPr>
      <w:rFonts w:cs="Times New Roman"/>
      <w:b/>
      <w:i/>
      <w:sz w:val="24"/>
    </w:rPr>
  </w:style>
  <w:style w:type="character" w:styleId="SubtleEmphasis">
    <w:name w:val="Subtle Emphasis"/>
    <w:uiPriority w:val="99"/>
    <w:qFormat/>
    <w:rsid w:val="00ee3da8"/>
    <w:rPr>
      <w:rFonts w:cs="Times New Roman"/>
      <w:i/>
      <w:color w:val="5A5A5A"/>
    </w:rPr>
  </w:style>
  <w:style w:type="character" w:styleId="IntenseEmphasis">
    <w:name w:val="Intense Emphasis"/>
    <w:uiPriority w:val="99"/>
    <w:qFormat/>
    <w:rsid w:val="00ee3da8"/>
    <w:rPr>
      <w:rFonts w:cs="Times New Roman"/>
      <w:b/>
      <w:i/>
      <w:sz w:val="24"/>
      <w:u w:val="single"/>
    </w:rPr>
  </w:style>
  <w:style w:type="character" w:styleId="SubtleReference">
    <w:name w:val="Subtle Reference"/>
    <w:uiPriority w:val="99"/>
    <w:qFormat/>
    <w:rsid w:val="00ee3da8"/>
    <w:rPr>
      <w:rFonts w:cs="Times New Roman"/>
      <w:sz w:val="24"/>
      <w:u w:val="single"/>
    </w:rPr>
  </w:style>
  <w:style w:type="character" w:styleId="IntenseReference">
    <w:name w:val="Intense Reference"/>
    <w:uiPriority w:val="99"/>
    <w:qFormat/>
    <w:rsid w:val="00ee3da8"/>
    <w:rPr>
      <w:rFonts w:cs="Times New Roman"/>
      <w:b/>
      <w:sz w:val="24"/>
      <w:u w:val="single"/>
    </w:rPr>
  </w:style>
  <w:style w:type="character" w:styleId="BookTitle">
    <w:name w:val="Book Title"/>
    <w:uiPriority w:val="99"/>
    <w:qFormat/>
    <w:rsid w:val="00ee3da8"/>
    <w:rPr>
      <w:rFonts w:ascii="Cambria" w:hAnsi="Cambria" w:cs="Times New Roman"/>
      <w:b/>
      <w:i/>
      <w:sz w:val="24"/>
    </w:rPr>
  </w:style>
  <w:style w:type="character" w:styleId="Style9" w:customStyle="1">
    <w:name w:val="Основной текст_"/>
    <w:uiPriority w:val="99"/>
    <w:qFormat/>
    <w:locked/>
    <w:rsid w:val="00533b1d"/>
    <w:rPr>
      <w:rFonts w:ascii="Times New Roman" w:hAnsi="Times New Roman" w:cs="Times New Roman"/>
      <w:spacing w:val="4"/>
      <w:sz w:val="20"/>
      <w:szCs w:val="20"/>
      <w:shd w:fill="FFFFFF" w:val="clear"/>
    </w:rPr>
  </w:style>
  <w:style w:type="character" w:styleId="12" w:customStyle="1">
    <w:name w:val="Заголовок №1_"/>
    <w:uiPriority w:val="99"/>
    <w:qFormat/>
    <w:locked/>
    <w:rsid w:val="00533b1d"/>
    <w:rPr>
      <w:rFonts w:ascii="Times New Roman" w:hAnsi="Times New Roman" w:cs="Times New Roman"/>
      <w:spacing w:val="4"/>
      <w:sz w:val="20"/>
      <w:szCs w:val="20"/>
      <w:shd w:fill="FFFFFF" w:val="clear"/>
    </w:rPr>
  </w:style>
  <w:style w:type="character" w:styleId="13pt" w:customStyle="1">
    <w:name w:val="Заголовок №1 + Интервал 3 pt"/>
    <w:uiPriority w:val="99"/>
    <w:qFormat/>
    <w:rsid w:val="00533b1d"/>
    <w:rPr>
      <w:rFonts w:ascii="Times New Roman" w:hAnsi="Times New Roman" w:cs="Times New Roman"/>
      <w:color w:val="000000"/>
      <w:spacing w:val="68"/>
      <w:w w:val="100"/>
      <w:sz w:val="20"/>
      <w:szCs w:val="20"/>
      <w:shd w:fill="FFFFFF" w:val="clear"/>
      <w:lang w:val="ru-RU"/>
    </w:rPr>
  </w:style>
  <w:style w:type="character" w:styleId="23" w:customStyle="1">
    <w:name w:val="Основной текст (2)_"/>
    <w:link w:val="25"/>
    <w:uiPriority w:val="99"/>
    <w:qFormat/>
    <w:locked/>
    <w:rsid w:val="00533b1d"/>
    <w:rPr>
      <w:rFonts w:ascii="Times New Roman" w:hAnsi="Times New Roman" w:cs="Times New Roman"/>
      <w:b/>
      <w:bCs/>
      <w:spacing w:val="3"/>
      <w:shd w:fill="FFFFFF" w:val="clear"/>
    </w:rPr>
  </w:style>
  <w:style w:type="character" w:styleId="310pt" w:customStyle="1">
    <w:name w:val="Основной текст (3) + 10 pt"/>
    <w:uiPriority w:val="99"/>
    <w:qFormat/>
    <w:rsid w:val="00533b1d"/>
    <w:rPr>
      <w:rFonts w:ascii="Times New Roman" w:hAnsi="Times New Roman" w:cs="Times New Roman"/>
      <w:color w:val="000000"/>
      <w:spacing w:val="4"/>
      <w:w w:val="100"/>
      <w:sz w:val="20"/>
      <w:szCs w:val="20"/>
      <w:u w:val="none"/>
      <w:lang w:val="ru-RU"/>
    </w:rPr>
  </w:style>
  <w:style w:type="character" w:styleId="Style10" w:customStyle="1">
    <w:name w:val="Подпись к таблице_"/>
    <w:uiPriority w:val="99"/>
    <w:qFormat/>
    <w:locked/>
    <w:rsid w:val="00637180"/>
    <w:rPr>
      <w:rFonts w:ascii="Times New Roman" w:hAnsi="Times New Roman" w:cs="Times New Roman"/>
      <w:spacing w:val="4"/>
      <w:sz w:val="20"/>
      <w:szCs w:val="20"/>
      <w:shd w:fill="FFFFFF" w:val="clear"/>
    </w:rPr>
  </w:style>
  <w:style w:type="character" w:styleId="Style11" w:customStyle="1">
    <w:name w:val="Сноска_"/>
    <w:uiPriority w:val="99"/>
    <w:qFormat/>
    <w:locked/>
    <w:rsid w:val="00d7591e"/>
    <w:rPr>
      <w:rFonts w:ascii="Times New Roman" w:hAnsi="Times New Roman" w:cs="Times New Roman"/>
      <w:spacing w:val="4"/>
      <w:sz w:val="20"/>
      <w:szCs w:val="20"/>
      <w:shd w:fill="FFFFFF" w:val="clear"/>
    </w:rPr>
  </w:style>
  <w:style w:type="character" w:styleId="52" w:customStyle="1">
    <w:name w:val="Основной текст (5)_"/>
    <w:uiPriority w:val="99"/>
    <w:qFormat/>
    <w:locked/>
    <w:rsid w:val="001b7f76"/>
    <w:rPr>
      <w:rFonts w:ascii="Segoe UI" w:hAnsi="Segoe UI" w:cs="Segoe UI"/>
      <w:sz w:val="21"/>
      <w:szCs w:val="21"/>
      <w:shd w:fill="FFFFFF" w:val="clear"/>
    </w:rPr>
  </w:style>
  <w:style w:type="character" w:styleId="Style12" w:customStyle="1">
    <w:name w:val="Текст выноски Знак"/>
    <w:uiPriority w:val="99"/>
    <w:semiHidden/>
    <w:qFormat/>
    <w:locked/>
    <w:rsid w:val="006c3594"/>
    <w:rPr>
      <w:rFonts w:ascii="Tahoma" w:hAnsi="Tahoma" w:cs="Tahoma"/>
      <w:sz w:val="16"/>
      <w:szCs w:val="16"/>
    </w:rPr>
  </w:style>
  <w:style w:type="character" w:styleId="Style13" w:customStyle="1">
    <w:name w:val="Колонтитул_"/>
    <w:uiPriority w:val="99"/>
    <w:qFormat/>
    <w:locked/>
    <w:rsid w:val="00bc1398"/>
    <w:rPr>
      <w:rFonts w:cs="Times New Roman"/>
      <w:spacing w:val="5"/>
      <w:sz w:val="25"/>
      <w:szCs w:val="25"/>
      <w:shd w:fill="FFFFFF" w:val="clear"/>
      <w:lang w:bidi="ar-SA"/>
    </w:rPr>
  </w:style>
  <w:style w:type="character" w:styleId="Style14">
    <w:name w:val="Основной шрифт абзаца"/>
    <w:qFormat/>
    <w:rPr/>
  </w:style>
  <w:style w:type="character" w:styleId="13">
    <w:name w:val="Основной шрифт абзаца1"/>
    <w:qFormat/>
    <w:rPr/>
  </w:style>
  <w:style w:type="character" w:styleId="Apple-converted-space">
    <w:name w:val="apple-converted-space"/>
    <w:basedOn w:val="13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Style20">
    <w:name w:val="Title"/>
    <w:basedOn w:val="Normal"/>
    <w:next w:val="Normal"/>
    <w:uiPriority w:val="99"/>
    <w:qFormat/>
    <w:rsid w:val="00ee3da8"/>
    <w:pPr>
      <w:spacing w:before="240" w:after="60"/>
      <w:jc w:val="center"/>
      <w:outlineLvl w:val="0"/>
    </w:pPr>
    <w:rPr>
      <w:rFonts w:ascii="Cambria" w:hAnsi="Cambria" w:eastAsia="Times New Roman"/>
      <w:b/>
      <w:bCs/>
      <w:kern w:val="2"/>
      <w:sz w:val="32"/>
      <w:szCs w:val="32"/>
      <w:lang w:eastAsia="ru-RU"/>
    </w:rPr>
  </w:style>
  <w:style w:type="paragraph" w:styleId="Style21">
    <w:name w:val="Subtitle"/>
    <w:basedOn w:val="Normal"/>
    <w:next w:val="Normal"/>
    <w:uiPriority w:val="99"/>
    <w:qFormat/>
    <w:rsid w:val="00ee3da8"/>
    <w:pPr>
      <w:spacing w:before="0" w:after="60"/>
      <w:jc w:val="center"/>
      <w:outlineLvl w:val="1"/>
    </w:pPr>
    <w:rPr>
      <w:rFonts w:ascii="Cambria" w:hAnsi="Cambria" w:eastAsia="Times New Roman"/>
      <w:lang w:eastAsia="ru-RU"/>
    </w:rPr>
  </w:style>
  <w:style w:type="paragraph" w:styleId="NoSpacing">
    <w:name w:val="No Spacing"/>
    <w:basedOn w:val="Normal"/>
    <w:uiPriority w:val="99"/>
    <w:qFormat/>
    <w:rsid w:val="00ee3da8"/>
    <w:pPr/>
    <w:rPr>
      <w:szCs w:val="32"/>
    </w:rPr>
  </w:style>
  <w:style w:type="paragraph" w:styleId="ListParagraph">
    <w:name w:val="List Paragraph"/>
    <w:basedOn w:val="Normal"/>
    <w:uiPriority w:val="99"/>
    <w:qFormat/>
    <w:rsid w:val="00ee3da8"/>
    <w:pPr>
      <w:spacing w:before="0" w:after="0"/>
      <w:ind w:left="720" w:hanging="0"/>
      <w:contextualSpacing/>
    </w:pPr>
    <w:rPr/>
  </w:style>
  <w:style w:type="paragraph" w:styleId="Quote">
    <w:name w:val="Quote"/>
    <w:basedOn w:val="Normal"/>
    <w:next w:val="Normal"/>
    <w:link w:val="22"/>
    <w:uiPriority w:val="99"/>
    <w:qFormat/>
    <w:rsid w:val="00ee3da8"/>
    <w:pPr/>
    <w:rPr>
      <w:i/>
      <w:lang w:eastAsia="ru-RU"/>
    </w:rPr>
  </w:style>
  <w:style w:type="paragraph" w:styleId="IntenseQuote">
    <w:name w:val="Intense Quote"/>
    <w:basedOn w:val="Normal"/>
    <w:next w:val="Normal"/>
    <w:uiPriority w:val="99"/>
    <w:qFormat/>
    <w:rsid w:val="00ee3da8"/>
    <w:pPr>
      <w:ind w:left="720" w:right="720" w:hanging="0"/>
    </w:pPr>
    <w:rPr>
      <w:b/>
      <w:i/>
      <w:szCs w:val="20"/>
      <w:lang w:eastAsia="ru-RU"/>
    </w:rPr>
  </w:style>
  <w:style w:type="paragraph" w:styleId="Style22">
    <w:name w:val="Index Heading"/>
    <w:basedOn w:val="Style15"/>
    <w:pPr/>
    <w:rPr/>
  </w:style>
  <w:style w:type="paragraph" w:styleId="Style23">
    <w:name w:val="TOC Heading"/>
    <w:basedOn w:val="1"/>
    <w:next w:val="Normal"/>
    <w:uiPriority w:val="99"/>
    <w:qFormat/>
    <w:rsid w:val="00ee3da8"/>
    <w:pPr/>
    <w:rPr/>
  </w:style>
  <w:style w:type="paragraph" w:styleId="24" w:customStyle="1">
    <w:name w:val="Основной текст2"/>
    <w:basedOn w:val="Normal"/>
    <w:uiPriority w:val="99"/>
    <w:qFormat/>
    <w:rsid w:val="00533b1d"/>
    <w:pPr>
      <w:widowControl w:val="false"/>
      <w:shd w:val="clear" w:color="auto" w:fill="FFFFFF"/>
      <w:spacing w:lineRule="exact" w:line="281" w:before="0" w:after="1320"/>
      <w:ind w:hanging="1220"/>
      <w:jc w:val="center"/>
    </w:pPr>
    <w:rPr>
      <w:rFonts w:ascii="Times New Roman" w:hAnsi="Times New Roman" w:eastAsia="Times New Roman"/>
      <w:spacing w:val="4"/>
      <w:sz w:val="20"/>
      <w:szCs w:val="20"/>
    </w:rPr>
  </w:style>
  <w:style w:type="paragraph" w:styleId="14" w:customStyle="1">
    <w:name w:val="Заголовок №1"/>
    <w:basedOn w:val="Normal"/>
    <w:link w:val="11"/>
    <w:uiPriority w:val="99"/>
    <w:qFormat/>
    <w:rsid w:val="00533b1d"/>
    <w:pPr>
      <w:widowControl w:val="false"/>
      <w:shd w:val="clear" w:color="auto" w:fill="FFFFFF"/>
      <w:spacing w:lineRule="atLeast" w:line="240" w:before="900" w:after="240"/>
      <w:jc w:val="center"/>
      <w:outlineLvl w:val="0"/>
    </w:pPr>
    <w:rPr>
      <w:rFonts w:ascii="Times New Roman" w:hAnsi="Times New Roman" w:eastAsia="Times New Roman"/>
      <w:spacing w:val="4"/>
      <w:sz w:val="20"/>
      <w:szCs w:val="20"/>
    </w:rPr>
  </w:style>
  <w:style w:type="paragraph" w:styleId="25" w:customStyle="1">
    <w:name w:val="Основной текст (2)"/>
    <w:basedOn w:val="Normal"/>
    <w:uiPriority w:val="99"/>
    <w:qFormat/>
    <w:rsid w:val="00533b1d"/>
    <w:pPr>
      <w:widowControl w:val="false"/>
      <w:shd w:val="clear" w:color="auto" w:fill="FFFFFF"/>
      <w:spacing w:lineRule="atLeast" w:line="240" w:before="240" w:after="600"/>
      <w:jc w:val="center"/>
    </w:pPr>
    <w:rPr>
      <w:rFonts w:ascii="Times New Roman" w:hAnsi="Times New Roman" w:eastAsia="Times New Roman"/>
      <w:b/>
      <w:bCs/>
      <w:spacing w:val="3"/>
      <w:sz w:val="22"/>
      <w:szCs w:val="22"/>
    </w:rPr>
  </w:style>
  <w:style w:type="paragraph" w:styleId="Style24" w:customStyle="1">
    <w:name w:val="Подпись к таблице"/>
    <w:basedOn w:val="Normal"/>
    <w:uiPriority w:val="99"/>
    <w:qFormat/>
    <w:rsid w:val="00637180"/>
    <w:pPr>
      <w:widowControl w:val="false"/>
      <w:shd w:val="clear" w:color="auto" w:fill="FFFFFF"/>
      <w:spacing w:lineRule="atLeast" w:line="240"/>
    </w:pPr>
    <w:rPr>
      <w:rFonts w:ascii="Times New Roman" w:hAnsi="Times New Roman" w:eastAsia="Times New Roman"/>
      <w:spacing w:val="4"/>
      <w:sz w:val="20"/>
      <w:szCs w:val="20"/>
    </w:rPr>
  </w:style>
  <w:style w:type="paragraph" w:styleId="Style25" w:customStyle="1">
    <w:name w:val="Footnote Text"/>
    <w:basedOn w:val="Normal"/>
    <w:uiPriority w:val="99"/>
    <w:rsid w:val="00d7591e"/>
    <w:pPr>
      <w:widowControl w:val="false"/>
      <w:shd w:val="clear" w:color="auto" w:fill="FFFFFF"/>
      <w:spacing w:lineRule="exact" w:line="264"/>
    </w:pPr>
    <w:rPr>
      <w:rFonts w:ascii="Times New Roman" w:hAnsi="Times New Roman" w:eastAsia="Times New Roman"/>
      <w:spacing w:val="4"/>
      <w:sz w:val="20"/>
      <w:szCs w:val="20"/>
    </w:rPr>
  </w:style>
  <w:style w:type="paragraph" w:styleId="53" w:customStyle="1">
    <w:name w:val="Основной текст (5)"/>
    <w:basedOn w:val="Normal"/>
    <w:link w:val="51"/>
    <w:uiPriority w:val="99"/>
    <w:qFormat/>
    <w:rsid w:val="001b7f76"/>
    <w:pPr>
      <w:widowControl w:val="false"/>
      <w:shd w:val="clear" w:color="auto" w:fill="FFFFFF"/>
      <w:spacing w:lineRule="atLeast" w:line="240"/>
    </w:pPr>
    <w:rPr>
      <w:rFonts w:ascii="Segoe UI" w:hAnsi="Segoe UI" w:cs="Segoe UI"/>
      <w:sz w:val="21"/>
      <w:szCs w:val="21"/>
    </w:rPr>
  </w:style>
  <w:style w:type="paragraph" w:styleId="BalloonText">
    <w:name w:val="Balloon Text"/>
    <w:basedOn w:val="Normal"/>
    <w:uiPriority w:val="99"/>
    <w:semiHidden/>
    <w:qFormat/>
    <w:rsid w:val="006c3594"/>
    <w:pPr/>
    <w:rPr>
      <w:rFonts w:ascii="Tahoma" w:hAnsi="Tahoma" w:cs="Tahoma"/>
      <w:sz w:val="16"/>
      <w:szCs w:val="16"/>
    </w:rPr>
  </w:style>
  <w:style w:type="paragraph" w:styleId="Style26" w:customStyle="1">
    <w:name w:val="Колонтитул"/>
    <w:basedOn w:val="Normal"/>
    <w:uiPriority w:val="99"/>
    <w:qFormat/>
    <w:rsid w:val="00bc1398"/>
    <w:pPr>
      <w:widowControl w:val="false"/>
      <w:shd w:val="clear" w:color="auto" w:fill="FFFFFF"/>
      <w:spacing w:lineRule="atLeast" w:line="240"/>
    </w:pPr>
    <w:rPr>
      <w:rFonts w:ascii="Times New Roman" w:hAnsi="Times New Roman"/>
      <w:spacing w:val="5"/>
      <w:sz w:val="25"/>
      <w:szCs w:val="25"/>
      <w:shd w:fill="FFFFFF" w:val="clear"/>
      <w:lang w:eastAsia="ru-RU"/>
    </w:rPr>
  </w:style>
  <w:style w:type="paragraph" w:styleId="Style27">
    <w:name w:val="Обычный"/>
    <w:qFormat/>
    <w:pPr>
      <w:widowControl w:val="false"/>
      <w:suppressAutoHyphens w:val="true"/>
      <w:bidi w:val="0"/>
      <w:spacing w:before="0" w:after="0"/>
      <w:jc w:val="left"/>
    </w:pPr>
    <w:rPr>
      <w:rFonts w:ascii="PT Astra Serif" w:hAnsi="PT Astra Serif" w:eastAsia="Tahoma" w:cs="Noto Sans Devanagari"/>
      <w:color w:val="auto"/>
      <w:kern w:val="0"/>
      <w:sz w:val="24"/>
      <w:szCs w:val="24"/>
      <w:lang w:val="ru-RU" w:eastAsia="zh-CN" w:bidi="hi-IN"/>
    </w:rPr>
  </w:style>
  <w:style w:type="paragraph" w:styleId="Style28">
    <w:name w:val="Header"/>
    <w:basedOn w:val="Style26"/>
    <w:pPr>
      <w:suppressLineNumbers/>
      <w:tabs>
        <w:tab w:val="clear" w:pos="708"/>
        <w:tab w:val="center" w:pos="4749" w:leader="none"/>
        <w:tab w:val="right" w:pos="949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1"/>
    <w:uiPriority w:val="99"/>
    <w:rsid w:val="001b7f7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2.wmf"/><Relationship Id="rId5" Type="http://schemas.openxmlformats.org/officeDocument/2006/relationships/header" Target="header1.xml"/><Relationship Id="rId6" Type="http://schemas.openxmlformats.org/officeDocument/2006/relationships/image" Target="media/image3.wmf"/><Relationship Id="rId7" Type="http://schemas.openxmlformats.org/officeDocument/2006/relationships/image" Target="media/image3.wmf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image" Target="media/image3.wmf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Application>LibreOffice/7.5.2.1$Linux_X86_64 LibreOffice_project/50$Build-1</Application>
  <AppVersion>15.0000</AppVersion>
  <Pages>26</Pages>
  <Words>4631</Words>
  <Characters>31192</Characters>
  <CharactersWithSpaces>37230</CharactersWithSpaces>
  <Paragraphs>1099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2016-01-28T05:48:00Z</dcterms:created>
  <dc:creator>PC05</dc:creator>
  <dc:description/>
  <dc:language>ru-RU</dc:language>
  <cp:lastModifiedBy/>
  <cp:lastPrinted>2024-02-27T16:44:02Z</cp:lastPrinted>
  <dcterms:modified xsi:type="dcterms:W3CDTF">2024-02-27T16:45:56Z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