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77" w:rsidRDefault="006D2A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77" w:rsidRDefault="006D2A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2A6377" w:rsidRDefault="006D2A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2A6377" w:rsidRDefault="002A6377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2A6377" w:rsidRDefault="006D2A7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C866ED">
        <w:rPr>
          <w:rFonts w:ascii="Liberation Serif" w:hAnsi="Liberation Serif"/>
          <w:b/>
          <w:sz w:val="28"/>
          <w:szCs w:val="28"/>
        </w:rPr>
        <w:t>__</w:t>
      </w:r>
      <w:r>
        <w:rPr>
          <w:rFonts w:ascii="Liberation Serif" w:hAnsi="Liberation Serif"/>
          <w:b/>
          <w:sz w:val="28"/>
          <w:szCs w:val="28"/>
        </w:rPr>
        <w:t>.0</w:t>
      </w:r>
      <w:r w:rsidR="00E704E8">
        <w:rPr>
          <w:rFonts w:ascii="Liberation Serif" w:hAnsi="Liberation Serif"/>
          <w:b/>
          <w:sz w:val="28"/>
          <w:szCs w:val="28"/>
        </w:rPr>
        <w:t>1.2020</w:t>
      </w:r>
      <w:r>
        <w:rPr>
          <w:rFonts w:ascii="Liberation Serif" w:hAnsi="Liberation Serif"/>
          <w:b/>
          <w:sz w:val="28"/>
          <w:szCs w:val="28"/>
        </w:rPr>
        <w:t xml:space="preserve">  N </w:t>
      </w:r>
      <w:r w:rsidR="00C866ED">
        <w:rPr>
          <w:rFonts w:ascii="Liberation Serif" w:hAnsi="Liberation Serif"/>
          <w:b/>
          <w:sz w:val="28"/>
          <w:szCs w:val="28"/>
        </w:rPr>
        <w:t>___</w:t>
      </w:r>
    </w:p>
    <w:p w:rsidR="002A6377" w:rsidRDefault="002A637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A6377" w:rsidRDefault="006D2A71">
      <w:pPr>
        <w:jc w:val="center"/>
      </w:pPr>
      <w:r>
        <w:rPr>
          <w:rFonts w:ascii="Liberation Serif" w:hAnsi="Liberation Serif"/>
          <w:b/>
          <w:sz w:val="28"/>
          <w:szCs w:val="28"/>
        </w:rPr>
        <w:t>О внесении изменений в «Муниципальную программу «</w:t>
      </w:r>
      <w:r>
        <w:rPr>
          <w:rFonts w:ascii="Liberation Serif" w:hAnsi="Liberation Serif"/>
          <w:b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</w:t>
      </w:r>
      <w:r w:rsidR="00C866ED">
        <w:rPr>
          <w:rFonts w:ascii="Liberation Serif" w:hAnsi="Liberation Serif"/>
          <w:b/>
          <w:color w:val="000000"/>
          <w:sz w:val="28"/>
          <w:szCs w:val="28"/>
        </w:rPr>
        <w:t>4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годы</w:t>
      </w:r>
      <w:r>
        <w:rPr>
          <w:rFonts w:ascii="Liberation Serif" w:hAnsi="Liberation Serif"/>
          <w:b/>
          <w:sz w:val="28"/>
          <w:szCs w:val="28"/>
        </w:rPr>
        <w:t>», утвержденную постановлением главы Камышловского городского округа от 28.07.2017 года № 719</w:t>
      </w:r>
    </w:p>
    <w:p w:rsidR="002A6377" w:rsidRDefault="006D2A71">
      <w:pPr>
        <w:jc w:val="center"/>
      </w:pPr>
      <w:r>
        <w:rPr>
          <w:rFonts w:ascii="Liberation Serif" w:hAnsi="Liberation Serif"/>
          <w:b/>
          <w:sz w:val="28"/>
          <w:szCs w:val="28"/>
        </w:rPr>
        <w:t>(с изменениями, внесенными постановлениями от 27.09.2017 № 887,</w:t>
      </w:r>
    </w:p>
    <w:p w:rsidR="002A6377" w:rsidRDefault="006D2A71">
      <w:pPr>
        <w:jc w:val="center"/>
      </w:pPr>
      <w:r>
        <w:rPr>
          <w:rFonts w:ascii="Liberation Serif" w:hAnsi="Liberation Serif"/>
          <w:b/>
          <w:sz w:val="28"/>
          <w:szCs w:val="28"/>
        </w:rPr>
        <w:t>от 29.11.2017 № 1102, от 15.12.2018 № 1153, от 30.03.2018 № 283,</w:t>
      </w:r>
    </w:p>
    <w:p w:rsidR="00C866ED" w:rsidRDefault="006D2A71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_DdeLink__4556_4021942814"/>
      <w:r>
        <w:rPr>
          <w:rFonts w:ascii="Liberation Serif" w:hAnsi="Liberation Serif"/>
          <w:b/>
          <w:sz w:val="28"/>
          <w:szCs w:val="28"/>
        </w:rPr>
        <w:t>от 12.10.2018 № 879, от 02.11.2018 № 941, от 28.01.2019 № 30</w:t>
      </w:r>
      <w:r w:rsidR="00C866ED">
        <w:rPr>
          <w:rFonts w:ascii="Liberation Serif" w:hAnsi="Liberation Serif"/>
          <w:b/>
          <w:sz w:val="28"/>
          <w:szCs w:val="28"/>
        </w:rPr>
        <w:t xml:space="preserve">, </w:t>
      </w:r>
    </w:p>
    <w:p w:rsidR="002A6377" w:rsidRDefault="00C866ED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28.03.2019 № 288</w:t>
      </w:r>
      <w:r w:rsidR="00E704E8">
        <w:rPr>
          <w:rFonts w:ascii="Liberation Serif" w:hAnsi="Liberation Serif"/>
          <w:b/>
          <w:sz w:val="28"/>
          <w:szCs w:val="28"/>
        </w:rPr>
        <w:t>, от 27.09.2019 № 835</w:t>
      </w:r>
      <w:r w:rsidR="006D2A71">
        <w:rPr>
          <w:rFonts w:ascii="Liberation Serif" w:hAnsi="Liberation Serif"/>
          <w:b/>
          <w:sz w:val="28"/>
          <w:szCs w:val="28"/>
        </w:rPr>
        <w:t>)</w:t>
      </w:r>
      <w:bookmarkEnd w:id="0"/>
    </w:p>
    <w:p w:rsidR="002A6377" w:rsidRDefault="002A6377">
      <w:pPr>
        <w:jc w:val="both"/>
        <w:rPr>
          <w:rFonts w:ascii="Liberation Serif" w:hAnsi="Liberation Serif"/>
          <w:b/>
          <w:sz w:val="28"/>
          <w:szCs w:val="28"/>
        </w:rPr>
      </w:pPr>
    </w:p>
    <w:p w:rsidR="002A6377" w:rsidRDefault="002A6377">
      <w:pPr>
        <w:jc w:val="both"/>
        <w:rPr>
          <w:rFonts w:ascii="Liberation Serif" w:hAnsi="Liberation Serif"/>
          <w:b/>
          <w:sz w:val="28"/>
          <w:szCs w:val="28"/>
        </w:rPr>
      </w:pPr>
    </w:p>
    <w:p w:rsidR="002A6377" w:rsidRDefault="006D2A7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>соответствии с Федеральн</w:t>
      </w:r>
      <w:r>
        <w:rPr>
          <w:rStyle w:val="611pt"/>
          <w:rFonts w:ascii="Liberation Serif" w:eastAsia="Sylfaen" w:hAnsi="Liberation Serif" w:cs="Liberation Serif"/>
          <w:sz w:val="28"/>
          <w:szCs w:val="28"/>
          <w:highlight w:val="none"/>
        </w:rPr>
        <w:t>ым</w:t>
      </w:r>
      <w:r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 xml:space="preserve"> законом </w:t>
      </w:r>
      <w:r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>от 06.10.2003 г. № 131-ФЗ «Об общих принципах организации местного самоуправления в Российской Федерации», с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 и комфортным жильем и коммунальными услугами</w:t>
      </w:r>
      <w:r w:rsidR="00C866ED"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 xml:space="preserve"> граждан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 xml:space="preserve"> государственной программой Свердловской области «Формирование современной городской среды на территории Свердловской области на 2018-2022 годы, утвержденной постановлением </w:t>
      </w:r>
      <w:r w:rsidR="00C866ED">
        <w:rPr>
          <w:rStyle w:val="611pt"/>
          <w:rFonts w:ascii="Liberation Serif" w:eastAsia="Calibri" w:hAnsi="Liberation Serif"/>
          <w:sz w:val="28"/>
          <w:szCs w:val="28"/>
          <w:highlight w:val="none"/>
        </w:rPr>
        <w:t xml:space="preserve"> 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 xml:space="preserve">Правительства Свердловской области от 31.10.2017 № 805-ПП, </w:t>
      </w:r>
      <w:r w:rsidR="00B84761">
        <w:rPr>
          <w:rStyle w:val="611pt"/>
          <w:rFonts w:ascii="Liberation Serif" w:eastAsia="Calibri" w:hAnsi="Liberation Serif"/>
          <w:sz w:val="28"/>
          <w:szCs w:val="28"/>
          <w:highlight w:val="none"/>
        </w:rPr>
        <w:t xml:space="preserve">протоколом заседания общественной муниципальной комиссии от 16.12.2019 № 47, </w:t>
      </w:r>
      <w:r>
        <w:rPr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>, администрация Камышловского городского округа</w:t>
      </w:r>
    </w:p>
    <w:p w:rsidR="002A6377" w:rsidRDefault="006D2A71">
      <w:pPr>
        <w:ind w:firstLine="708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A6377" w:rsidRDefault="006D2A7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изменения в «Муниципальную программу «</w:t>
      </w:r>
      <w:r>
        <w:rPr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2017-2024 годы</w:t>
      </w:r>
      <w:r>
        <w:rPr>
          <w:rFonts w:ascii="Liberation Serif" w:hAnsi="Liberation Serif"/>
          <w:sz w:val="28"/>
          <w:szCs w:val="28"/>
        </w:rPr>
        <w:t>», утвержденную постановлением главы Камышловского городского округа от 28.07.2017 года № 719 (с изменениями, внесенными постановлением от 27.09.2017 № 887, от 29.11.2017 № 1102, от 15.12.2017 № 1153, от 30.03.2018 № 283, от 12.10.2018 № 879, от 02.11.2018 № 941, 28.01.2019 № 30</w:t>
      </w:r>
      <w:r w:rsidR="00347373">
        <w:rPr>
          <w:rFonts w:ascii="Liberation Serif" w:hAnsi="Liberation Serif"/>
          <w:sz w:val="28"/>
          <w:szCs w:val="28"/>
        </w:rPr>
        <w:t>, от 28.03.2019 № 288</w:t>
      </w:r>
      <w:r w:rsidR="00E704E8">
        <w:rPr>
          <w:rFonts w:ascii="Liberation Serif" w:hAnsi="Liberation Serif"/>
          <w:sz w:val="28"/>
          <w:szCs w:val="28"/>
        </w:rPr>
        <w:t>, от 27.09.2019 № 835</w:t>
      </w:r>
      <w:r>
        <w:rPr>
          <w:rFonts w:ascii="Liberation Serif" w:hAnsi="Liberation Serif"/>
          <w:sz w:val="28"/>
          <w:szCs w:val="28"/>
        </w:rPr>
        <w:t>), изложив её в новой редакции (прилагается).</w:t>
      </w:r>
    </w:p>
    <w:p w:rsidR="002A6377" w:rsidRDefault="006D2A7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в газете «Камышловские известия» и разместить на официальном сайте Камышловского городского </w:t>
      </w:r>
      <w:r>
        <w:rPr>
          <w:rFonts w:ascii="Liberation Serif" w:hAnsi="Liberation Serif"/>
          <w:sz w:val="28"/>
          <w:szCs w:val="28"/>
        </w:rPr>
        <w:lastRenderedPageBreak/>
        <w:t xml:space="preserve">округа в информационно-коммуникационной сети 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>«</w:t>
      </w:r>
      <w:r>
        <w:rPr>
          <w:rFonts w:ascii="Liberation Serif" w:hAnsi="Liberation Serif"/>
          <w:sz w:val="28"/>
          <w:szCs w:val="28"/>
        </w:rPr>
        <w:t>Интернет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2A6377" w:rsidRDefault="006D2A7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:rsidR="00347373" w:rsidRDefault="00347373">
      <w:pPr>
        <w:jc w:val="both"/>
        <w:rPr>
          <w:rFonts w:ascii="Liberation Serif" w:hAnsi="Liberation Serif"/>
          <w:sz w:val="28"/>
          <w:szCs w:val="28"/>
        </w:rPr>
      </w:pPr>
    </w:p>
    <w:p w:rsidR="002A6377" w:rsidRDefault="006D2A7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2A6377" w:rsidRDefault="006D2A71" w:rsidP="0034737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А.В. Половников</w:t>
      </w: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415BFF" w:rsidRDefault="00415BFF" w:rsidP="00BA1447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BA1447" w:rsidRDefault="00B84761" w:rsidP="00B84761">
      <w:pPr>
        <w:ind w:firstLine="708"/>
        <w:jc w:val="center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</w:t>
      </w:r>
      <w:r w:rsidR="00BA1447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BA1447" w:rsidRDefault="00BA1447" w:rsidP="00BA1447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BA1447" w:rsidRDefault="00BA1447" w:rsidP="00BA1447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</w:p>
    <w:p w:rsidR="00BA1447" w:rsidRDefault="00BA1447" w:rsidP="00BA1447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415BFF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>.0</w:t>
      </w:r>
      <w:r w:rsidR="00415BF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.20</w:t>
      </w:r>
      <w:r w:rsidR="00415BFF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 № </w:t>
      </w:r>
      <w:r w:rsidR="00415BFF">
        <w:rPr>
          <w:rFonts w:ascii="Liberation Serif" w:hAnsi="Liberation Serif" w:cs="Liberation Serif"/>
          <w:sz w:val="28"/>
          <w:szCs w:val="28"/>
        </w:rPr>
        <w:t>__</w:t>
      </w:r>
    </w:p>
    <w:p w:rsidR="00BA1447" w:rsidRDefault="00BA1447" w:rsidP="00BA144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BA1447" w:rsidRDefault="00BA1447" w:rsidP="00BA1447">
      <w:pPr>
        <w:pStyle w:val="af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2017-2024 годы»</w:t>
      </w:r>
    </w:p>
    <w:p w:rsidR="00BA1447" w:rsidRDefault="00BA1447" w:rsidP="00BA1447">
      <w:pPr>
        <w:pStyle w:val="af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1447" w:rsidRDefault="00BA1447" w:rsidP="00BA1447">
      <w:pPr>
        <w:pStyle w:val="af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BA1447" w:rsidRDefault="00BA1447" w:rsidP="00BA1447">
      <w:pPr>
        <w:pStyle w:val="af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BA1447" w:rsidRDefault="00BA1447" w:rsidP="00BA1447">
      <w:pPr>
        <w:pStyle w:val="af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2017-2024 годы»</w:t>
      </w:r>
    </w:p>
    <w:p w:rsidR="00BA1447" w:rsidRDefault="00BA1447" w:rsidP="00BA1447">
      <w:pPr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9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4823"/>
        <w:gridCol w:w="4675"/>
      </w:tblGrid>
      <w:tr w:rsidR="00BA1447" w:rsidTr="00BA1447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муниципальной программы               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BA1447" w:rsidTr="00BA1447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Камышловского городского округа, уполномоченная организация МКУ «ЦОДА», подрядные организации, победители торгов (закупок).</w:t>
            </w:r>
          </w:p>
        </w:tc>
      </w:tr>
      <w:tr w:rsidR="00BA1447" w:rsidTr="00BA1447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2017-2024 годы</w:t>
            </w:r>
          </w:p>
        </w:tc>
      </w:tr>
      <w:tr w:rsidR="00BA1447" w:rsidTr="00BA1447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Цель программы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: Повышение качества и комфорта городской среды на территории Камышловского городского округа.</w:t>
            </w:r>
          </w:p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Задачи программы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: </w:t>
            </w:r>
          </w:p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повышение уровня благоустройства дворовых территорий Камышловского городского округа;</w:t>
            </w:r>
          </w:p>
          <w:p w:rsidR="00BA1447" w:rsidRDefault="00BA1447" w:rsidP="00BA1447"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повышение уровня благоустройства общественных территорий Камышловского городского округа;</w:t>
            </w:r>
          </w:p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округа.</w:t>
            </w:r>
          </w:p>
          <w:p w:rsidR="00BA1447" w:rsidRDefault="00BA1447" w:rsidP="00BA1447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A1447" w:rsidTr="00BA1447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(при их наличии)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A1447" w:rsidTr="00BA1447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Целевые индикаторы и  показатели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 количество благоустроенных дворовых территорий многоквартирных домов;</w:t>
            </w:r>
          </w:p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удовлетворенность жителей многоквартирных домов выполненными работами по благоустройству дворовых территорий;</w:t>
            </w:r>
          </w:p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удовлетворенность жителей выполненными работами по благоустройству общественных территорий;</w:t>
            </w:r>
          </w:p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доля удовлетворенных заявок о включении дворовой или общественной территории в муниципальную программу, поданных жителями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BA1447" w:rsidTr="00BA1447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Всего: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="00736E98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159</w:t>
            </w:r>
            <w:r w:rsidR="0007779A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 450 097,17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2017 г - 0,00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2018 г – 19 889 207,79 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</w:t>
            </w:r>
            <w:r w:rsidR="0007779A">
              <w:rPr>
                <w:rFonts w:ascii="Liberation Serif" w:hAnsi="Liberation Serif" w:cs="Liberation Serif"/>
                <w:sz w:val="24"/>
                <w:szCs w:val="24"/>
              </w:rPr>
              <w:t>10 280 717,38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</w:t>
            </w:r>
            <w:r w:rsidR="0007779A">
              <w:rPr>
                <w:rFonts w:ascii="Liberation Serif" w:hAnsi="Liberation Serif" w:cs="Liberation Serif"/>
                <w:sz w:val="24"/>
                <w:szCs w:val="24"/>
              </w:rPr>
              <w:t>49 303 39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0,00 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</w:t>
            </w:r>
            <w:r w:rsidR="0007779A">
              <w:rPr>
                <w:rFonts w:ascii="Liberation Serif" w:hAnsi="Liberation Serif" w:cs="Liberation Serif"/>
                <w:sz w:val="24"/>
                <w:szCs w:val="24"/>
              </w:rPr>
              <w:t>29 976 782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,00 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них:  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бюджет: 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0,00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том числе: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г. - 0,00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г –0,00 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областной бюджет: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</w:t>
            </w:r>
            <w:r w:rsidR="0007779A">
              <w:rPr>
                <w:rFonts w:ascii="Liberation Serif" w:hAnsi="Liberation Serif" w:cs="Liberation Serif"/>
                <w:b/>
                <w:sz w:val="24"/>
                <w:szCs w:val="24"/>
              </w:rPr>
              <w:t> 246 400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,00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том числе: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2017 г. - 0,00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–16 829 700,00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 – 9</w:t>
            </w:r>
            <w:r w:rsidR="0007779A">
              <w:rPr>
                <w:rFonts w:ascii="Liberation Serif" w:hAnsi="Liberation Serif" w:cs="Liberation Serif"/>
                <w:sz w:val="24"/>
                <w:szCs w:val="24"/>
              </w:rPr>
              <w:t> 416 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местный бюджет: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4</w:t>
            </w:r>
            <w:r w:rsidR="0007779A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 135 277,17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 - 0,00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–3 059 507,79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</w:t>
            </w:r>
            <w:r w:rsidR="0007779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864 017,38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103 800,00 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107 952,00  </w:t>
            </w:r>
          </w:p>
          <w:p w:rsidR="00BA1447" w:rsidRDefault="00BA1447" w:rsidP="00BA1447"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- 0,00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внебюджетные источники: </w:t>
            </w:r>
            <w:r w:rsidR="0007779A">
              <w:rPr>
                <w:rFonts w:ascii="Liberation Serif" w:hAnsi="Liberation Serif" w:cs="Liberation Serif"/>
                <w:b/>
                <w:sz w:val="24"/>
                <w:szCs w:val="24"/>
              </w:rPr>
              <w:t>129 068 420,00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 - 0,00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 –</w:t>
            </w:r>
            <w:r w:rsidR="0007779A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</w:t>
            </w:r>
            <w:r w:rsidR="0007779A">
              <w:rPr>
                <w:rFonts w:ascii="Liberation Serif" w:hAnsi="Liberation Serif" w:cs="Liberation Serif"/>
                <w:sz w:val="24"/>
                <w:szCs w:val="24"/>
              </w:rPr>
              <w:t>49 199 590,00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</w:t>
            </w:r>
            <w:r w:rsidR="000476D2">
              <w:rPr>
                <w:rFonts w:ascii="Liberation Serif" w:hAnsi="Liberation Serif" w:cs="Liberation Serif"/>
                <w:sz w:val="24"/>
                <w:szCs w:val="24"/>
              </w:rPr>
              <w:t>29 868 830,00</w:t>
            </w:r>
          </w:p>
          <w:p w:rsidR="00BA1447" w:rsidRDefault="00BA1447" w:rsidP="00BA1447"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</w:t>
            </w:r>
            <w:r w:rsidR="000476D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="000476D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50 000 000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BA1447" w:rsidTr="00BA1447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Кардинальное повышение комфортности городской среды, повышение индекса качества городской среды на 30 процентов. Формирование единого облика Камышловского городского округа; </w:t>
            </w:r>
          </w:p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Создание, содержание и развитие объектов благоустройства на территории Камышловского городского округа, включая объекты, находящиеся в частной собственности и прилегающие к ним территории.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Создание механизма прямого участия граждан в формирование комфортной городской среды</w:t>
            </w:r>
          </w:p>
          <w:p w:rsidR="00BA1447" w:rsidRDefault="00BA1447" w:rsidP="00BA1447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A1447" w:rsidTr="00BA1447"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http://gorod-kamyshlov.ru/</w:t>
            </w:r>
          </w:p>
        </w:tc>
      </w:tr>
    </w:tbl>
    <w:p w:rsidR="00BA1447" w:rsidRDefault="00BA1447" w:rsidP="00BA1447">
      <w:pPr>
        <w:sectPr w:rsidR="00BA1447">
          <w:headerReference w:type="default" r:id="rId7"/>
          <w:pgSz w:w="11906" w:h="16838"/>
          <w:pgMar w:top="1686" w:right="567" w:bottom="1134" w:left="1701" w:header="1134" w:footer="0" w:gutter="0"/>
          <w:cols w:space="720"/>
          <w:formProt w:val="0"/>
          <w:titlePg/>
          <w:docGrid w:linePitch="600" w:charSpace="36864"/>
        </w:sectPr>
      </w:pPr>
    </w:p>
    <w:p w:rsidR="00BA1447" w:rsidRDefault="00BA1447" w:rsidP="00BA1447">
      <w:pPr>
        <w:pStyle w:val="af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BA1447" w:rsidRDefault="00BA1447" w:rsidP="00BA1447">
      <w:pPr>
        <w:pStyle w:val="af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благоустройства</w:t>
      </w:r>
    </w:p>
    <w:p w:rsidR="00BA1447" w:rsidRDefault="00BA1447" w:rsidP="00BA1447">
      <w:pPr>
        <w:pStyle w:val="af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1447" w:rsidRDefault="00BA1447" w:rsidP="00BA1447">
      <w:pPr>
        <w:pStyle w:val="af2"/>
        <w:jc w:val="center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территории Камышловского городского округа находятся                               1 241 многоквартирных домов, общей площадью 531,9 тыс. квадратных метров, более 130 дворов с имеющимися детскими игровыми площадками.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настоящее время детскими игровыми площадками оборудовано около 60 дворов, что составляет 21 процент от их общего количества дворовых территорий (по данным из ГИС ЖКХ - 289 дворовых территории).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процентов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Одной из причин не благоустроенности дворовых территорий является дефицит средств местного бюджета Камышловского городского округа, ежегодно выделяемых на новое строительство и содержание объектов внешнего благоустройства.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35 метров).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требуют значительных бюджетных расходов и сроков реализации, превышающих один год;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носят комплексный характер.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BA1447" w:rsidRDefault="00BA1447" w:rsidP="00BA1447">
      <w:pPr>
        <w:pStyle w:val="a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сформирует инструменты общественного контроля за реализацией мероприятий по благоустройству на территории Камышловского городского округа. </w:t>
      </w:r>
    </w:p>
    <w:p w:rsidR="00BA1447" w:rsidRDefault="00BA1447" w:rsidP="00BA1447">
      <w:pPr>
        <w:pStyle w:val="a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Таким образом, приоритетом в сфере благоустройства является комплексный подход к реализации мероприятий по благоустройству, отвечающих современным требованиям, позволяющий создать современную городскую комфортную среду для проживания граждан, а также комфортное современное «общественное пространство». Перечень дворовых и общественных территорий, нуждающихся в благоустройстве, может утверждаться отдельным нормативно-правовым документом. </w:t>
      </w:r>
    </w:p>
    <w:p w:rsidR="00BA1447" w:rsidRDefault="00BA1447" w:rsidP="00BA1447">
      <w:pPr>
        <w:pStyle w:val="af2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Адресный перечень общественных территорий, нуждающихся в благоустройстве и подлежащих благоустройству до 2024 года представлен в табл. 1.</w:t>
      </w:r>
    </w:p>
    <w:p w:rsidR="00BA1447" w:rsidRDefault="00BA1447" w:rsidP="00BA1447">
      <w:pPr>
        <w:pStyle w:val="af2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1</w:t>
      </w:r>
    </w:p>
    <w:p w:rsidR="00BA1447" w:rsidRDefault="00BA1447" w:rsidP="00BA1447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>Адресный перечень общественных территорий,</w:t>
      </w:r>
    </w:p>
    <w:p w:rsidR="00BA1447" w:rsidRDefault="00BA1447" w:rsidP="00BA1447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нуждающихся в благоустройстве и подлежащих благоустройству до 2024 года </w:t>
      </w:r>
    </w:p>
    <w:p w:rsidR="00BA1447" w:rsidRDefault="00BA1447" w:rsidP="00BA1447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47"/>
        <w:gridCol w:w="2172"/>
        <w:gridCol w:w="6946"/>
      </w:tblGrid>
      <w:tr w:rsidR="00BA1447" w:rsidTr="00BA1447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  <w:p w:rsidR="00BA1447" w:rsidRPr="009D5E15" w:rsidRDefault="00BA1447" w:rsidP="00BA1447">
            <w:pPr>
              <w:pStyle w:val="af1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jc w:val="center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BA1447" w:rsidTr="00BA144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Центральный городской сквер и площадь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г. Камышлов, центральный городской сквер и площадь по ул. К. Маркса</w:t>
            </w:r>
          </w:p>
        </w:tc>
      </w:tr>
      <w:tr w:rsidR="00BA1447" w:rsidTr="00BA144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г. Камышлов, ул. Карла Маркса - ул. Энгельса (у Покровского собора)</w:t>
            </w:r>
          </w:p>
        </w:tc>
      </w:tr>
      <w:tr w:rsidR="00BA1447" w:rsidTr="00BA144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Свердлова (у администрации Камышловского ГО)</w:t>
            </w:r>
          </w:p>
        </w:tc>
      </w:tr>
      <w:tr w:rsidR="00BA1447" w:rsidTr="00BA144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Маяковского (у  полиции)</w:t>
            </w:r>
          </w:p>
        </w:tc>
      </w:tr>
      <w:tr w:rsidR="00BA1447" w:rsidTr="00BA144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Аллея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Маяковского - ул. Энгельса (возле педколледжа, Парк Учителей)</w:t>
            </w:r>
          </w:p>
        </w:tc>
      </w:tr>
      <w:tr w:rsidR="00BA1447" w:rsidTr="00BA1447">
        <w:trPr>
          <w:trHeight w:val="35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Гагарина (от сбербанка до ЦКиД)</w:t>
            </w:r>
          </w:p>
        </w:tc>
      </w:tr>
      <w:tr w:rsidR="00BA1447" w:rsidTr="00BA144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Вокзальная (возле спортзала)</w:t>
            </w:r>
          </w:p>
        </w:tc>
      </w:tr>
      <w:tr w:rsidR="00BA1447" w:rsidTr="00BA144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г. Камышлов, ул. Фарфористов  </w:t>
            </w:r>
          </w:p>
        </w:tc>
      </w:tr>
      <w:tr w:rsidR="00BA1447" w:rsidTr="00BA144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Ленина (возле музея)</w:t>
            </w:r>
          </w:p>
        </w:tc>
      </w:tr>
    </w:tbl>
    <w:p w:rsidR="00BA1447" w:rsidRDefault="00BA1447" w:rsidP="00BA1447">
      <w:pPr>
        <w:pStyle w:val="af2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Адресный перечень дворовых территорий, нуждающихся в благоустройстве и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подлежащих благоустройству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 2024 года представлен в табл. 2.</w:t>
      </w:r>
    </w:p>
    <w:p w:rsidR="00BA1447" w:rsidRDefault="00BA1447" w:rsidP="00BA1447">
      <w:pPr>
        <w:pStyle w:val="af2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Таблица 2</w:t>
      </w:r>
    </w:p>
    <w:p w:rsidR="00BA1447" w:rsidRDefault="00BA1447" w:rsidP="00BA1447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>Адресный перечень дворовых территорий,</w:t>
      </w:r>
    </w:p>
    <w:p w:rsidR="00BA1447" w:rsidRDefault="00BA1447" w:rsidP="00BA1447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нуждающихся в благоустройстве и подлежащих благоустройству до 2024 года </w:t>
      </w:r>
    </w:p>
    <w:p w:rsidR="00BA1447" w:rsidRDefault="00BA1447" w:rsidP="00BA1447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8"/>
        <w:gridCol w:w="2747"/>
        <w:gridCol w:w="6380"/>
      </w:tblGrid>
      <w:tr w:rsidR="00BA1447" w:rsidTr="00BA1447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дворовой территории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jc w:val="center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BA1447" w:rsidTr="00BA144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Загородная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 г. Камышлов, ул. Загородная, дома № 20, 22, 24, </w:t>
            </w:r>
          </w:p>
          <w:p w:rsidR="00BA1447" w:rsidRPr="009D5E15" w:rsidRDefault="00BA1447" w:rsidP="00BA1447">
            <w:pPr>
              <w:pStyle w:val="af1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ул. Карловарская, дома № 2, 2а</w:t>
            </w:r>
          </w:p>
        </w:tc>
      </w:tr>
      <w:tr w:rsidR="00BA1447" w:rsidTr="00BA144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Советская, 103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г. Камышлов, ул. Советская, дом № 103, ул. Леваневского, дом № 1в, ул. Рабочая, 2</w:t>
            </w:r>
          </w:p>
        </w:tc>
      </w:tr>
      <w:tr w:rsidR="00BA1447" w:rsidTr="00BA144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Ленинградская, 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Ленинградская, дом № 27</w:t>
            </w:r>
          </w:p>
        </w:tc>
      </w:tr>
    </w:tbl>
    <w:p w:rsidR="00BA1447" w:rsidRDefault="00BA1447" w:rsidP="00BA1447">
      <w:pPr>
        <w:pStyle w:val="af2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табл. 3.</w:t>
      </w:r>
    </w:p>
    <w:p w:rsidR="00BA1447" w:rsidRDefault="00BA1447" w:rsidP="00BA1447">
      <w:pPr>
        <w:pStyle w:val="af2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3</w:t>
      </w:r>
    </w:p>
    <w:p w:rsidR="00BA1447" w:rsidRPr="00801DCA" w:rsidRDefault="00BA1447" w:rsidP="00BA1447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Адресный перечень </w:t>
      </w:r>
      <w:r w:rsidRPr="00801DCA">
        <w:rPr>
          <w:rFonts w:ascii="Liberation Serif" w:hAnsi="Liberation Serif" w:cs="Liberation Serif"/>
          <w:b w:val="0"/>
          <w:i w:val="0"/>
        </w:rPr>
        <w:t>недвижимого имущества (включая объекты незавершенного строительства) и земельных участков, находящихся в собственности (пользовании)</w:t>
      </w:r>
      <w:r>
        <w:rPr>
          <w:rFonts w:ascii="Liberation Serif" w:hAnsi="Liberation Serif" w:cs="Liberation Serif"/>
          <w:b w:val="0"/>
          <w:i w:val="0"/>
        </w:rPr>
        <w:t xml:space="preserve"> </w:t>
      </w:r>
      <w:r w:rsidRPr="00801DCA">
        <w:rPr>
          <w:rFonts w:ascii="Liberation Serif" w:hAnsi="Liberation Serif" w:cs="Liberation Serif"/>
          <w:b w:val="0"/>
          <w:i w:val="0"/>
        </w:rPr>
        <w:t>юридических лиц и индивидуальных предпринимателей</w:t>
      </w:r>
      <w:r w:rsidRPr="00801DCA"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p w:rsidR="00BA1447" w:rsidRDefault="00BA1447" w:rsidP="00BA1447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8"/>
        <w:gridCol w:w="2747"/>
        <w:gridCol w:w="6380"/>
      </w:tblGrid>
      <w:tr w:rsidR="00BA1447" w:rsidTr="00BA1447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Наименование </w:t>
            </w:r>
            <w:r w:rsidRPr="009D5E15">
              <w:rPr>
                <w:rFonts w:ascii="Liberation Serif" w:hAnsi="Liberation Serif" w:cs="Liberation Serif"/>
                <w:sz w:val="28"/>
                <w:szCs w:val="28"/>
              </w:rPr>
              <w:t>недвижимого имущества и земельного участка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jc w:val="center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BA1447" w:rsidTr="00BA1447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Здание и земельный участок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42 «а»</w:t>
            </w:r>
          </w:p>
        </w:tc>
      </w:tr>
      <w:tr w:rsidR="00BA1447" w:rsidTr="00BA1447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Здание и земельный участок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28</w:t>
            </w:r>
          </w:p>
        </w:tc>
      </w:tr>
      <w:tr w:rsidR="00BA1447" w:rsidTr="00BA1447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Здание 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40 «а»</w:t>
            </w:r>
          </w:p>
        </w:tc>
      </w:tr>
      <w:tr w:rsidR="00BA1447" w:rsidTr="00BA1447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Здание 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7" w:rsidRPr="009D5E15" w:rsidRDefault="00BA1447" w:rsidP="00BA1447">
            <w:pPr>
              <w:pStyle w:val="af1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39 «б»</w:t>
            </w:r>
          </w:p>
        </w:tc>
      </w:tr>
    </w:tbl>
    <w:p w:rsidR="00BA1447" w:rsidRDefault="00BA1447" w:rsidP="00BA1447">
      <w:pPr>
        <w:pStyle w:val="af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1447" w:rsidRDefault="00BA1447" w:rsidP="00BA1447">
      <w:pPr>
        <w:pStyle w:val="af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1447" w:rsidRDefault="00BA1447" w:rsidP="00BA1447">
      <w:pPr>
        <w:pStyle w:val="af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1447" w:rsidRDefault="00BA1447" w:rsidP="00BA1447">
      <w:pPr>
        <w:pStyle w:val="af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Раздел 2. Цели и задачи муниципальной программы, целевые показатели реализации муниципальной программы</w:t>
      </w:r>
    </w:p>
    <w:p w:rsidR="00BA1447" w:rsidRDefault="00BA1447" w:rsidP="00BA1447">
      <w:pPr>
        <w:pStyle w:val="af2"/>
        <w:jc w:val="center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Задачи, направленные на решение основной цели программы: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повышение уровня благоустройства общественных территорий (в том числе, центрального городского сквера по ул. К. Маркса, сквера по ул. Маяковского - ул. Энгельса (возле педколледжа), сквера по ул. Гагарина в сторону ЦКиД) Камышловского городского округа;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создание доступной для инвалидов городской среды: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оптимальное для инвалидов размещение и оборудование остановок общественного транспорта;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оборудование доступных для инвалидов мест отдыха в скверах, садах, парках местного значения и лесопарках;</w:t>
      </w:r>
    </w:p>
    <w:p w:rsidR="00BA1447" w:rsidRDefault="00BA1447" w:rsidP="00BA1447">
      <w:pPr>
        <w:pStyle w:val="af2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- увеличение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BA1447" w:rsidRDefault="00BA1447" w:rsidP="00BA1447">
      <w:pPr>
        <w:pStyle w:val="af2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- обеспечение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 w:rsidR="00BA1447" w:rsidRDefault="00BA1447" w:rsidP="00BA1447">
      <w:pPr>
        <w:pStyle w:val="af2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 - устройство удобных и безопасных для инвалидов подходов к воде, приспособленных пирсов, адаптированных участков на пляжах.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2017-2024 годы» приведены в Приложении № 1 к настоящей Программе.</w:t>
      </w:r>
    </w:p>
    <w:p w:rsidR="00BA1447" w:rsidRDefault="00BA1447" w:rsidP="00BA1447">
      <w:pPr>
        <w:pStyle w:val="af2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A1447" w:rsidRDefault="00BA1447" w:rsidP="00BA1447">
      <w:pPr>
        <w:pStyle w:val="af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BA1447" w:rsidRDefault="00BA1447" w:rsidP="00BA1447">
      <w:pPr>
        <w:pStyle w:val="a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2017-2024 годы» приведены в Приложении № 2 к настоящей Программе.</w:t>
      </w:r>
    </w:p>
    <w:p w:rsidR="00BA1447" w:rsidRDefault="00BA1447" w:rsidP="00BA1447">
      <w:pPr>
        <w:pStyle w:val="af2"/>
        <w:jc w:val="center"/>
        <w:rPr>
          <w:rFonts w:ascii="Liberation Serif" w:hAnsi="Liberation Serif" w:cs="Liberation Serif"/>
          <w:sz w:val="28"/>
          <w:szCs w:val="28"/>
        </w:rPr>
      </w:pPr>
    </w:p>
    <w:p w:rsidR="00BA1447" w:rsidRDefault="00BA1447" w:rsidP="00BA1447">
      <w:pPr>
        <w:pStyle w:val="af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4. Эффективность муниципальной программы</w:t>
      </w:r>
    </w:p>
    <w:p w:rsidR="00BA1447" w:rsidRDefault="00BA1447" w:rsidP="00BA1447">
      <w:pPr>
        <w:pStyle w:val="af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Ответственный исполнитель программы: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Осуществляет полномочия главного распорядителя средств местного бюджета, предусмотренных на реализацию программы;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 Организует инвентаризацию общественных и дворовых территорий, нуждающихся в благоустройстве;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 Принимает участие в организации общественных обсуждений проектов благоустройства общественных и дворовых территорий;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8) Организует проведение конкурсных процедур по отбору исполнителей контрактов.</w:t>
      </w:r>
    </w:p>
    <w:p w:rsidR="00BA1447" w:rsidRDefault="00BA1447" w:rsidP="00BA1447">
      <w:pPr>
        <w:pStyle w:val="af2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BA1447" w:rsidRDefault="00BA1447" w:rsidP="00BA1447">
      <w:pPr>
        <w:pStyle w:val="af2"/>
        <w:ind w:firstLine="709"/>
        <w:jc w:val="both"/>
        <w:sectPr w:rsidR="00BA1447">
          <w:headerReference w:type="default" r:id="rId8"/>
          <w:pgSz w:w="11906" w:h="16838"/>
          <w:pgMar w:top="1686" w:right="851" w:bottom="709" w:left="1418" w:header="1134" w:footer="0" w:gutter="0"/>
          <w:cols w:space="720"/>
          <w:formProt w:val="0"/>
          <w:docGrid w:linePitch="600" w:charSpace="36864"/>
        </w:sectPr>
      </w:pPr>
      <w:r>
        <w:rPr>
          <w:rFonts w:ascii="Liberation Serif" w:hAnsi="Liberation Serif" w:cs="Liberation Serif"/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tbl>
      <w:tblPr>
        <w:tblW w:w="14657" w:type="dxa"/>
        <w:tblInd w:w="-15" w:type="dxa"/>
        <w:tblLook w:val="04A0" w:firstRow="1" w:lastRow="0" w:firstColumn="1" w:lastColumn="0" w:noHBand="0" w:noVBand="1"/>
      </w:tblPr>
      <w:tblGrid>
        <w:gridCol w:w="845"/>
        <w:gridCol w:w="2483"/>
        <w:gridCol w:w="1247"/>
        <w:gridCol w:w="874"/>
        <w:gridCol w:w="898"/>
        <w:gridCol w:w="912"/>
        <w:gridCol w:w="741"/>
        <w:gridCol w:w="182"/>
        <w:gridCol w:w="1000"/>
        <w:gridCol w:w="476"/>
        <w:gridCol w:w="460"/>
        <w:gridCol w:w="1343"/>
        <w:gridCol w:w="1435"/>
        <w:gridCol w:w="1761"/>
      </w:tblGrid>
      <w:tr w:rsidR="00BA1447" w:rsidTr="00BA1447">
        <w:trPr>
          <w:trHeight w:val="1470"/>
        </w:trPr>
        <w:tc>
          <w:tcPr>
            <w:tcW w:w="844" w:type="dxa"/>
            <w:shd w:val="clear" w:color="auto" w:fill="auto"/>
            <w:vAlign w:val="bottom"/>
          </w:tcPr>
          <w:p w:rsidR="00BA1447" w:rsidRDefault="00BA1447" w:rsidP="00BA1447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BA1447" w:rsidRDefault="00BA1447" w:rsidP="00BA1447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BA1447" w:rsidRDefault="00BA1447" w:rsidP="00BA1447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BA1447" w:rsidRDefault="00BA1447" w:rsidP="00BA1447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BA1447" w:rsidRDefault="00BA1447" w:rsidP="00BA1447">
            <w:pPr>
              <w:spacing w:after="20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  <w:gridSpan w:val="3"/>
            <w:shd w:val="clear" w:color="auto" w:fill="auto"/>
          </w:tcPr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</w:p>
        </w:tc>
        <w:tc>
          <w:tcPr>
            <w:tcW w:w="4999" w:type="dxa"/>
            <w:gridSpan w:val="4"/>
            <w:shd w:val="clear" w:color="auto" w:fill="auto"/>
          </w:tcPr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1</w:t>
            </w:r>
          </w:p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муниципальной программе</w:t>
            </w:r>
          </w:p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«Формирование современной городской среды на</w:t>
            </w:r>
          </w:p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территории Камышловского городского округа</w:t>
            </w:r>
          </w:p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2017-2024 годы»</w:t>
            </w:r>
          </w:p>
        </w:tc>
      </w:tr>
      <w:tr w:rsidR="00BA1447" w:rsidTr="00BA1447">
        <w:trPr>
          <w:trHeight w:val="525"/>
        </w:trPr>
        <w:tc>
          <w:tcPr>
            <w:tcW w:w="14656" w:type="dxa"/>
            <w:gridSpan w:val="14"/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ЦЕЛИ, ЗАДАЧИ И ЦЕЛЕВЫЕ ПОКАЗАТЕЛИ</w:t>
            </w:r>
          </w:p>
        </w:tc>
      </w:tr>
      <w:tr w:rsidR="00BA1447" w:rsidTr="00BA1447">
        <w:trPr>
          <w:trHeight w:val="405"/>
        </w:trPr>
        <w:tc>
          <w:tcPr>
            <w:tcW w:w="14656" w:type="dxa"/>
            <w:gridSpan w:val="14"/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реализации муниципальной программы "Формирование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BA1447" w:rsidTr="00BA1447">
        <w:trPr>
          <w:trHeight w:val="510"/>
        </w:trPr>
        <w:tc>
          <w:tcPr>
            <w:tcW w:w="14656" w:type="dxa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 2017-2024 годы"</w:t>
            </w:r>
          </w:p>
        </w:tc>
      </w:tr>
      <w:tr w:rsidR="00BA1447" w:rsidTr="00BA1447">
        <w:trPr>
          <w:trHeight w:val="390"/>
        </w:trPr>
        <w:tc>
          <w:tcPr>
            <w:tcW w:w="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321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 </w:t>
            </w:r>
          </w:p>
        </w:tc>
        <w:tc>
          <w:tcPr>
            <w:tcW w:w="1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BA1447" w:rsidTr="00BA1447">
        <w:trPr>
          <w:trHeight w:val="255"/>
        </w:trPr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/>
        </w:tc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/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/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/>
        </w:tc>
      </w:tr>
      <w:tr w:rsidR="00BA1447" w:rsidTr="00BA1447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BA1447" w:rsidTr="00BA1447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Муниципальная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программа 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BA1447" w:rsidTr="00BA1447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BA1447" w:rsidRDefault="00BA1447" w:rsidP="00BA1447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Цель</w:t>
            </w:r>
            <w:r w:rsidR="00B84761">
              <w:rPr>
                <w:rFonts w:ascii="Liberation Serif" w:hAnsi="Liberation Serif" w:cs="Liberation Serif"/>
                <w:b/>
                <w:bCs/>
                <w:color w:val="000000"/>
              </w:rPr>
              <w:t>: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повышение качества и комфорта городской среды на территории Камышловского городского округа.</w:t>
            </w:r>
          </w:p>
        </w:tc>
      </w:tr>
      <w:tr w:rsidR="00BA1447" w:rsidTr="00BA1447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BA1447" w:rsidTr="00BA1447">
        <w:trPr>
          <w:trHeight w:val="5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1.1.1.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1</w:t>
            </w:r>
          </w:p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84761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84761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84761" w:rsidP="00BA1447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84761" w:rsidP="00BA1447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Годовой бухгалтерский отчет ГРБС</w:t>
            </w:r>
          </w:p>
        </w:tc>
      </w:tr>
      <w:tr w:rsidR="00BA1447" w:rsidTr="00BA1447">
        <w:trPr>
          <w:trHeight w:val="127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1.1.2.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2</w:t>
            </w:r>
          </w:p>
          <w:p w:rsidR="00BA1447" w:rsidRDefault="00BA1447" w:rsidP="00BA1447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Удовлетворенность жителей многоквартирных домов выполненными работами по благоустройству дворовых территорий.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93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Результаты опроса жителей</w:t>
            </w:r>
          </w:p>
        </w:tc>
      </w:tr>
      <w:tr w:rsidR="00BA1447" w:rsidTr="00BA1447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BA1447" w:rsidTr="00BA1447">
        <w:trPr>
          <w:trHeight w:val="5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3</w:t>
            </w:r>
          </w:p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Годовой бухгалтерский отчет ГРБС</w:t>
            </w:r>
          </w:p>
        </w:tc>
      </w:tr>
      <w:tr w:rsidR="00BA1447" w:rsidTr="00BA1447">
        <w:trPr>
          <w:trHeight w:val="127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1.2.2.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4</w:t>
            </w:r>
          </w:p>
          <w:p w:rsidR="00BA1447" w:rsidRDefault="00BA1447" w:rsidP="00BA1447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Результаты опроса жителей</w:t>
            </w:r>
          </w:p>
        </w:tc>
      </w:tr>
      <w:tr w:rsidR="00BA1447" w:rsidTr="00BA1447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BA1447" w:rsidTr="00BA1447">
        <w:trPr>
          <w:trHeight w:val="103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1.3.1.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5</w:t>
            </w:r>
          </w:p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Результат включения дворовых и общественных пространств  в программу</w:t>
            </w:r>
          </w:p>
        </w:tc>
      </w:tr>
    </w:tbl>
    <w:p w:rsidR="00BA1447" w:rsidRDefault="00BA1447" w:rsidP="00BA1447">
      <w:pPr>
        <w:jc w:val="both"/>
        <w:rPr>
          <w:rFonts w:ascii="Liberation Serif" w:hAnsi="Liberation Serif" w:cs="Liberation Serif"/>
        </w:rPr>
      </w:pPr>
    </w:p>
    <w:p w:rsidR="00BA1447" w:rsidRDefault="00BA1447" w:rsidP="00BA1447">
      <w:pPr>
        <w:jc w:val="both"/>
        <w:rPr>
          <w:rFonts w:ascii="Liberation Serif" w:hAnsi="Liberation Serif" w:cs="Liberation Serif"/>
        </w:rPr>
      </w:pPr>
    </w:p>
    <w:p w:rsidR="00BA1447" w:rsidRDefault="00BA1447" w:rsidP="00BA1447">
      <w:pPr>
        <w:jc w:val="both"/>
        <w:rPr>
          <w:rFonts w:ascii="Liberation Serif" w:hAnsi="Liberation Serif" w:cs="Liberation Serif"/>
        </w:rPr>
      </w:pPr>
    </w:p>
    <w:p w:rsidR="00BA1447" w:rsidRDefault="00BA1447" w:rsidP="00BA1447">
      <w:pPr>
        <w:jc w:val="both"/>
        <w:rPr>
          <w:rFonts w:ascii="Liberation Serif" w:hAnsi="Liberation Serif" w:cs="Liberation Serif"/>
        </w:rPr>
      </w:pPr>
    </w:p>
    <w:p w:rsidR="00BA1447" w:rsidRDefault="00BA1447" w:rsidP="00BA1447">
      <w:pPr>
        <w:jc w:val="both"/>
        <w:rPr>
          <w:rFonts w:ascii="Liberation Serif" w:hAnsi="Liberation Serif" w:cs="Liberation Serif"/>
        </w:rPr>
      </w:pPr>
    </w:p>
    <w:p w:rsidR="00BA1447" w:rsidRDefault="00BA1447" w:rsidP="00BA1447">
      <w:pPr>
        <w:jc w:val="both"/>
        <w:rPr>
          <w:rFonts w:ascii="Liberation Serif" w:hAnsi="Liberation Serif" w:cs="Liberation Serif"/>
        </w:rPr>
      </w:pPr>
    </w:p>
    <w:p w:rsidR="00BA1447" w:rsidRDefault="00BA1447" w:rsidP="00BA1447">
      <w:pPr>
        <w:jc w:val="both"/>
        <w:rPr>
          <w:rFonts w:ascii="Liberation Serif" w:hAnsi="Liberation Serif" w:cs="Liberation Serif"/>
        </w:rPr>
      </w:pPr>
    </w:p>
    <w:p w:rsidR="00BA1447" w:rsidRDefault="00BA1447" w:rsidP="00BA1447">
      <w:pPr>
        <w:jc w:val="both"/>
        <w:rPr>
          <w:rFonts w:ascii="Liberation Serif" w:hAnsi="Liberation Serif" w:cs="Liberation Serif"/>
        </w:rPr>
      </w:pPr>
    </w:p>
    <w:p w:rsidR="00BA1447" w:rsidRDefault="00BA1447" w:rsidP="00BA1447">
      <w:pPr>
        <w:jc w:val="both"/>
        <w:rPr>
          <w:rFonts w:ascii="Liberation Serif" w:hAnsi="Liberation Serif" w:cs="Liberation Serif"/>
        </w:rPr>
      </w:pPr>
    </w:p>
    <w:p w:rsidR="00BA1447" w:rsidRDefault="00BA1447" w:rsidP="00BA1447">
      <w:pPr>
        <w:jc w:val="both"/>
        <w:rPr>
          <w:rFonts w:ascii="Liberation Serif" w:hAnsi="Liberation Serif" w:cs="Liberation Serif"/>
        </w:rPr>
      </w:pPr>
    </w:p>
    <w:p w:rsidR="00BA1447" w:rsidRDefault="00BA1447" w:rsidP="00BA1447">
      <w:pPr>
        <w:jc w:val="both"/>
        <w:rPr>
          <w:rFonts w:ascii="Liberation Serif" w:hAnsi="Liberation Serif" w:cs="Liberation Serif"/>
        </w:rPr>
      </w:pPr>
    </w:p>
    <w:tbl>
      <w:tblPr>
        <w:tblW w:w="15790" w:type="dxa"/>
        <w:tblInd w:w="185" w:type="dxa"/>
        <w:tblLook w:val="04A0" w:firstRow="1" w:lastRow="0" w:firstColumn="1" w:lastColumn="0" w:noHBand="0" w:noVBand="1"/>
      </w:tblPr>
      <w:tblGrid>
        <w:gridCol w:w="845"/>
        <w:gridCol w:w="2496"/>
        <w:gridCol w:w="1434"/>
        <w:gridCol w:w="839"/>
        <w:gridCol w:w="1297"/>
        <w:gridCol w:w="1432"/>
        <w:gridCol w:w="1434"/>
        <w:gridCol w:w="1296"/>
        <w:gridCol w:w="1324"/>
        <w:gridCol w:w="869"/>
        <w:gridCol w:w="1017"/>
        <w:gridCol w:w="17"/>
        <w:gridCol w:w="1294"/>
        <w:gridCol w:w="10"/>
        <w:gridCol w:w="178"/>
        <w:gridCol w:w="8"/>
      </w:tblGrid>
      <w:tr w:rsidR="00BA1447" w:rsidTr="00BA423A">
        <w:trPr>
          <w:gridAfter w:val="1"/>
          <w:wAfter w:w="8" w:type="dxa"/>
          <w:trHeight w:val="1412"/>
        </w:trPr>
        <w:tc>
          <w:tcPr>
            <w:tcW w:w="845" w:type="dxa"/>
            <w:shd w:val="clear" w:color="auto" w:fill="auto"/>
            <w:vAlign w:val="bottom"/>
          </w:tcPr>
          <w:p w:rsidR="00BA1447" w:rsidRDefault="00BA1447" w:rsidP="00BA1447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  <w:vAlign w:val="bottom"/>
          </w:tcPr>
          <w:p w:rsidR="00BA1447" w:rsidRDefault="00BA1447" w:rsidP="00BA1447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BA1447" w:rsidRDefault="00BA1447" w:rsidP="00BA1447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BA1447" w:rsidRDefault="00BA1447" w:rsidP="00BA1447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BA1447" w:rsidRDefault="00BA1447" w:rsidP="00BA1447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</w:p>
        </w:tc>
        <w:tc>
          <w:tcPr>
            <w:tcW w:w="1434" w:type="dxa"/>
            <w:shd w:val="clear" w:color="auto" w:fill="auto"/>
          </w:tcPr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</w:p>
        </w:tc>
        <w:tc>
          <w:tcPr>
            <w:tcW w:w="6005" w:type="dxa"/>
            <w:gridSpan w:val="8"/>
            <w:shd w:val="clear" w:color="auto" w:fill="auto"/>
          </w:tcPr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2</w:t>
            </w:r>
          </w:p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муниципальной программе</w:t>
            </w:r>
          </w:p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"Формирование современной городской среды на</w:t>
            </w:r>
          </w:p>
          <w:p w:rsidR="00BA1447" w:rsidRDefault="00BA1447" w:rsidP="00BA1447">
            <w:pPr>
              <w:pStyle w:val="af2"/>
            </w:pPr>
            <w:r>
              <w:rPr>
                <w:rFonts w:ascii="Liberation Serif" w:hAnsi="Liberation Serif" w:cs="Liberation Serif"/>
              </w:rPr>
              <w:t xml:space="preserve">Территории </w:t>
            </w:r>
            <w:r>
              <w:rPr>
                <w:rFonts w:ascii="Liberation Serif" w:hAnsi="Liberation Serif" w:cs="Liberation Serif"/>
                <w:color w:val="000000"/>
              </w:rPr>
              <w:t>Камышловского городского округа</w:t>
            </w:r>
          </w:p>
          <w:p w:rsidR="00BA1447" w:rsidRDefault="00BA1447" w:rsidP="00BA1447">
            <w:pPr>
              <w:pStyle w:val="af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2017-2024 годы»</w:t>
            </w:r>
          </w:p>
        </w:tc>
      </w:tr>
      <w:tr w:rsidR="00BA1447" w:rsidTr="00BA423A">
        <w:trPr>
          <w:trHeight w:val="567"/>
        </w:trPr>
        <w:tc>
          <w:tcPr>
            <w:tcW w:w="15790" w:type="dxa"/>
            <w:gridSpan w:val="16"/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ПЛАН МЕРОПРИЯТИЙ</w:t>
            </w:r>
          </w:p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по выполнению муниципальной программы «Формирование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BA1447" w:rsidTr="00BA423A">
        <w:trPr>
          <w:trHeight w:val="265"/>
        </w:trPr>
        <w:tc>
          <w:tcPr>
            <w:tcW w:w="15790" w:type="dxa"/>
            <w:gridSpan w:val="16"/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на 2017-2024годы»</w:t>
            </w:r>
          </w:p>
        </w:tc>
      </w:tr>
      <w:tr w:rsidR="00BA1447" w:rsidTr="00BA423A">
        <w:trPr>
          <w:gridAfter w:val="2"/>
          <w:wAfter w:w="186" w:type="dxa"/>
          <w:trHeight w:val="255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59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A1447" w:rsidRDefault="00BA1447" w:rsidP="00BA1447">
            <w:pPr>
              <w:tabs>
                <w:tab w:val="left" w:pos="2376"/>
              </w:tabs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Pr="00DC4270" w:rsidRDefault="00BA1447" w:rsidP="00BA1447">
            <w:pPr>
              <w:jc w:val="center"/>
              <w:rPr>
                <w:sz w:val="18"/>
                <w:szCs w:val="18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</w:tr>
      <w:tr w:rsidR="00BA1447" w:rsidTr="00BA423A">
        <w:trPr>
          <w:gridAfter w:val="3"/>
          <w:wAfter w:w="196" w:type="dxa"/>
          <w:trHeight w:val="435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/>
        </w:tc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/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2024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1447" w:rsidRDefault="00BA1447" w:rsidP="00BA1447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</w:tr>
      <w:tr w:rsidR="00BA1447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47" w:rsidRDefault="00BA1447" w:rsidP="00BA1447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widowControl/>
              <w:suppressAutoHyphens w:val="0"/>
              <w:overflowPunct/>
              <w:jc w:val="right"/>
              <w:textAlignment w:val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widowControl/>
              <w:suppressAutoHyphens w:val="0"/>
              <w:overflowPunct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159 450 097,17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19 889 207,79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10 280 717,38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49 303 390,00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29 976 782,00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26 246 400,00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9 416 700,00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4 135 277,17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3 059 507,79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864 017,38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129 068 420,00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49 199 590,00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29 868 830,00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159 450 097,17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19 889 207,79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10 280 717,38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49 303 390,00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29 976 782,00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26 246 400,00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9 416 700,00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4 135 277,17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3 059 507,79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864 017,38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129 068 420,00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49 199 590,00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29 868 830,00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26 432 331,76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272 408,04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24 199 590,00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2 232 741,76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272 408,04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29 068 420,00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24 199 590,00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4 868 830,00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26 159 923,72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24 199 590,00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1 960 333,72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24 199 590,00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24 199 590,00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 том числе Благоустройство территории многоквартирного дома по ул. Советская, 103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272 408,04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272 408,04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736E98" w:rsidRDefault="00736E98" w:rsidP="00736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736E98" w:rsidRDefault="00736E98" w:rsidP="00736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736E98" w:rsidRDefault="00736E98" w:rsidP="00736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736E98" w:rsidRDefault="00736E98" w:rsidP="00736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736E98" w:rsidRDefault="00736E98" w:rsidP="00736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736E98" w:rsidRDefault="00736E98" w:rsidP="00736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272 408,04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272 408,04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 том числе Комплексное благоустройство территории многоквартирного дома по ул. Ленинградская, 27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4 868 830,00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4 868 830,00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4 868 830,00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4 868 830,00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Мероприятие 1.2. Благоустройство </w:t>
            </w: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lastRenderedPageBreak/>
              <w:t>общественных территорий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127 737 183,41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17 828 874,07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9 908 309,34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26 246 400,00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9 416 700,00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1 490 783,41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999 174,07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491 609,34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100 000 000,00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 том числе реализация программ формирования современной городской среды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 по </w:t>
            </w: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реконструкци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и</w:t>
            </w: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27 362 803,07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17 828 874,07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9 533 929,00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26 246 400,00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16 829 700,00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9 416 700,00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1 116 403,07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999 174,07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117 229,00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В том числе  реконструкция центрального городского сквера и площади по улице Карла Маркса в городе Камышлов Свердловской области (без софинансирования) 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374 380,34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374 380,34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374 380,34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374 380,34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В том числе благоустройство сквера у Покровского собора в </w:t>
            </w: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lastRenderedPageBreak/>
              <w:t>городе Камышлов Свердловской области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25 000 000,00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 том числе благоустройство сквера Войнам-интернационалистам по улице Свердлова в городе Камышлов Свердловской области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В том числе благоустройство сквера по ул. Маяковского - ул. Энгельса (возле педколледжа, Парк учителей)  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В том числе благоустройство сквера по ул. Гагарина (от сбербанка до ЦКиД)  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Мероприятие 1.3. Общепрограммные расходы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411 752,00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736E98" w:rsidTr="00BA423A">
        <w:trPr>
          <w:gridAfter w:val="3"/>
          <w:wAfter w:w="196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DC4270" w:rsidRDefault="00736E98" w:rsidP="00736E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411 752,00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107 952,00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98" w:rsidRPr="00736E98" w:rsidRDefault="00736E98" w:rsidP="00736E9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36E98" w:rsidRPr="00DC4270" w:rsidRDefault="00736E98" w:rsidP="00736E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A1447" w:rsidRDefault="00BA1447" w:rsidP="00BA1447">
      <w:pPr>
        <w:pStyle w:val="ConsPlusTitle"/>
        <w:widowControl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BA1447" w:rsidRDefault="00BA1447" w:rsidP="00BA1447">
      <w:pPr>
        <w:pStyle w:val="ConsPlusTitle"/>
        <w:widowControl/>
        <w:rPr>
          <w:rFonts w:ascii="Liberation Serif" w:hAnsi="Liberation Serif" w:cs="Liberation Serif"/>
        </w:rPr>
      </w:pPr>
    </w:p>
    <w:p w:rsidR="00BA1447" w:rsidRDefault="00BA1447" w:rsidP="00BA1447">
      <w:pPr>
        <w:pStyle w:val="ConsPlusTitle"/>
        <w:widowControl/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    * - в случае выделения денежных средств из областного и (или) местного бюджетов внебюджетный источник подлежит корректировке.</w:t>
      </w:r>
    </w:p>
    <w:p w:rsidR="00BA1447" w:rsidRDefault="00BA1447" w:rsidP="00347373">
      <w:pPr>
        <w:jc w:val="both"/>
      </w:pPr>
    </w:p>
    <w:sectPr w:rsidR="00BA1447" w:rsidSect="00BA1447">
      <w:headerReference w:type="default" r:id="rId9"/>
      <w:pgSz w:w="16838" w:h="11906" w:orient="landscape"/>
      <w:pgMar w:top="1701" w:right="284" w:bottom="567" w:left="568" w:header="113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1D" w:rsidRDefault="00112B1D">
      <w:r>
        <w:separator/>
      </w:r>
    </w:p>
  </w:endnote>
  <w:endnote w:type="continuationSeparator" w:id="0">
    <w:p w:rsidR="00112B1D" w:rsidRDefault="0011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1D" w:rsidRDefault="00112B1D">
      <w:r>
        <w:separator/>
      </w:r>
    </w:p>
  </w:footnote>
  <w:footnote w:type="continuationSeparator" w:id="0">
    <w:p w:rsidR="00112B1D" w:rsidRDefault="0011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9A" w:rsidRDefault="0007779A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B84761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9A" w:rsidRDefault="0007779A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B84761">
      <w:rPr>
        <w:noProof/>
      </w:rPr>
      <w:t>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9A" w:rsidRDefault="0007779A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B84761">
      <w:rPr>
        <w:noProof/>
      </w:rPr>
      <w:t>14</w:t>
    </w:r>
    <w:r>
      <w:fldChar w:fldCharType="end"/>
    </w:r>
  </w:p>
  <w:p w:rsidR="0007779A" w:rsidRDefault="0007779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377"/>
    <w:rsid w:val="000476D2"/>
    <w:rsid w:val="0007779A"/>
    <w:rsid w:val="00112B1D"/>
    <w:rsid w:val="002A6377"/>
    <w:rsid w:val="002D5CA6"/>
    <w:rsid w:val="00347373"/>
    <w:rsid w:val="00415BFF"/>
    <w:rsid w:val="006D2A71"/>
    <w:rsid w:val="00736E98"/>
    <w:rsid w:val="00B84761"/>
    <w:rsid w:val="00BA1447"/>
    <w:rsid w:val="00BA423A"/>
    <w:rsid w:val="00C866ED"/>
    <w:rsid w:val="00E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CFF"/>
  <w15:docId w15:val="{2A2BA4AC-5AF8-4832-8AE2-8ABF627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qFormat/>
    <w:rPr>
      <w:rFonts w:ascii="Times New Roman" w:eastAsia="Times New Roman" w:hAnsi="Times New Roman" w:cs="Times New Roman"/>
      <w:sz w:val="22"/>
      <w:szCs w:val="22"/>
      <w:highlight w:val="white"/>
    </w:rPr>
  </w:style>
  <w:style w:type="character" w:customStyle="1" w:styleId="6">
    <w:name w:val="Основной текст (6)_"/>
    <w:qFormat/>
    <w:rPr>
      <w:sz w:val="21"/>
      <w:szCs w:val="21"/>
      <w:highlight w:val="white"/>
    </w:rPr>
  </w:style>
  <w:style w:type="character" w:customStyle="1" w:styleId="2">
    <w:name w:val="Основной текст (2)_"/>
    <w:qFormat/>
    <w:rPr>
      <w:rFonts w:ascii="Sylfaen" w:eastAsia="Sylfaen" w:hAnsi="Sylfaen" w:cs="Sylfaen"/>
      <w:spacing w:val="10"/>
      <w:sz w:val="21"/>
      <w:szCs w:val="21"/>
      <w:highlight w:val="white"/>
    </w:rPr>
  </w:style>
  <w:style w:type="character" w:customStyle="1" w:styleId="2TimesNewRoman">
    <w:name w:val="Основной текст (2) + Times New Roman"/>
    <w:qFormat/>
    <w:rPr>
      <w:rFonts w:ascii="Times New Roman" w:eastAsia="Times New Roman" w:hAnsi="Times New Roman" w:cs="Times New Roman"/>
      <w:i/>
      <w:iCs/>
      <w:spacing w:val="10"/>
      <w:sz w:val="25"/>
      <w:szCs w:val="25"/>
      <w:highlight w:val="white"/>
      <w:lang w:bidi="ar-SA"/>
    </w:rPr>
  </w:style>
  <w:style w:type="character" w:customStyle="1" w:styleId="a3">
    <w:name w:val="Основной текст_"/>
    <w:qFormat/>
    <w:rPr>
      <w:highlight w:val="white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Bodytext3">
    <w:name w:val="Body text (3)_"/>
    <w:basedOn w:val="a0"/>
    <w:qFormat/>
    <w:rPr>
      <w:b/>
      <w:bCs/>
      <w:i/>
      <w:iCs/>
      <w:sz w:val="28"/>
      <w:szCs w:val="28"/>
      <w:highlight w:val="whit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9"/>
    <w:pPr>
      <w:spacing w:after="140"/>
    </w:pPr>
  </w:style>
  <w:style w:type="character" w:customStyle="1" w:styleId="a9">
    <w:name w:val="Основной текст Знак"/>
    <w:basedOn w:val="a0"/>
    <w:link w:val="a8"/>
    <w:rsid w:val="00BA1447"/>
    <w:rPr>
      <w:sz w:val="22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  <w:textAlignment w:val="baseline"/>
    </w:pPr>
    <w:rPr>
      <w:rFonts w:ascii="Courier New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overflowPunct w:val="0"/>
      <w:textAlignment w:val="baseline"/>
    </w:pPr>
    <w:rPr>
      <w:rFonts w:cs="Calibri"/>
      <w:b/>
      <w:bCs/>
      <w:color w:val="00000A"/>
      <w:sz w:val="22"/>
      <w:lang w:eastAsia="ru-RU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after="1320" w:line="269" w:lineRule="exact"/>
      <w:ind w:hanging="1300"/>
      <w:jc w:val="right"/>
    </w:pPr>
    <w:rPr>
      <w:sz w:val="21"/>
      <w:szCs w:val="21"/>
      <w:highlight w:val="white"/>
    </w:rPr>
  </w:style>
  <w:style w:type="paragraph" w:customStyle="1" w:styleId="21">
    <w:name w:val="Основной текст 2 Знак1"/>
    <w:basedOn w:val="a"/>
    <w:qFormat/>
    <w:pPr>
      <w:shd w:val="clear" w:color="auto" w:fill="FFFFFF"/>
      <w:spacing w:after="360" w:line="240" w:lineRule="atLeast"/>
      <w:jc w:val="center"/>
    </w:pPr>
    <w:rPr>
      <w:rFonts w:ascii="Sylfaen" w:hAnsi="Sylfaen"/>
      <w:spacing w:val="10"/>
      <w:sz w:val="21"/>
      <w:szCs w:val="21"/>
      <w:highlight w:val="white"/>
    </w:rPr>
  </w:style>
  <w:style w:type="paragraph" w:customStyle="1" w:styleId="1">
    <w:name w:val="Основной текст1"/>
    <w:basedOn w:val="a"/>
    <w:qFormat/>
    <w:pPr>
      <w:shd w:val="clear" w:color="auto" w:fill="FFFFFF"/>
      <w:spacing w:before="240" w:after="900" w:line="240" w:lineRule="atLeast"/>
      <w:ind w:hanging="520"/>
      <w:jc w:val="center"/>
    </w:pPr>
    <w:rPr>
      <w:highlight w:val="white"/>
    </w:rPr>
  </w:style>
  <w:style w:type="paragraph" w:customStyle="1" w:styleId="ad">
    <w:name w:val="Таблицы (моноширинный)"/>
    <w:basedOn w:val="a"/>
    <w:qFormat/>
    <w:pPr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10"/>
    <w:qFormat/>
    <w:rPr>
      <w:rFonts w:ascii="Tahoma" w:eastAsia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e"/>
    <w:rsid w:val="00BA1447"/>
    <w:rPr>
      <w:rFonts w:ascii="Tahoma" w:eastAsia="Tahoma" w:hAnsi="Tahoma" w:cs="Tahoma"/>
      <w:sz w:val="16"/>
      <w:szCs w:val="16"/>
    </w:rPr>
  </w:style>
  <w:style w:type="paragraph" w:styleId="af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rsid w:val="00BA1447"/>
    <w:rPr>
      <w:sz w:val="22"/>
    </w:rPr>
  </w:style>
  <w:style w:type="paragraph" w:styleId="af0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0"/>
    <w:rsid w:val="00BA1447"/>
    <w:rPr>
      <w:sz w:val="22"/>
    </w:rPr>
  </w:style>
  <w:style w:type="paragraph" w:customStyle="1" w:styleId="ConsPlusNormal0">
    <w:name w:val="ConsPlusNormal"/>
    <w:qFormat/>
    <w:pPr>
      <w:widowControl w:val="0"/>
      <w:suppressAutoHyphens/>
      <w:overflowPunct w:val="0"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22">
    <w:name w:val="Body Text 2"/>
    <w:basedOn w:val="a"/>
    <w:link w:val="220"/>
    <w:qFormat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0">
    <w:name w:val="Основной текст 2 Знак2"/>
    <w:basedOn w:val="a0"/>
    <w:link w:val="22"/>
    <w:rsid w:val="00BA1447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qFormat/>
    <w:pPr>
      <w:spacing w:before="280" w:after="119"/>
    </w:pPr>
    <w:rPr>
      <w:rFonts w:ascii="Times New Roman" w:hAnsi="Times New Roman"/>
      <w:sz w:val="24"/>
      <w:szCs w:val="24"/>
    </w:rPr>
  </w:style>
  <w:style w:type="paragraph" w:styleId="af2">
    <w:name w:val="No Spacing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  <w:overflowPunct w:val="0"/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180" w:after="600" w:line="322" w:lineRule="exact"/>
      <w:jc w:val="center"/>
      <w:textAlignment w:val="auto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dc:description/>
  <cp:lastModifiedBy>Семёнова Лариса</cp:lastModifiedBy>
  <cp:revision>9</cp:revision>
  <cp:lastPrinted>2019-03-28T15:38:00Z</cp:lastPrinted>
  <dcterms:created xsi:type="dcterms:W3CDTF">2019-03-28T08:48:00Z</dcterms:created>
  <dcterms:modified xsi:type="dcterms:W3CDTF">2019-12-28T04:33:00Z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