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133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0" t="-271" r="-420" b="-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bidi w:val="0"/>
        <w:spacing w:lineRule="auto" w:line="240"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3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от 05.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lang w:val="en-US" w:eastAsia="ru-RU" w:bidi="ru-RU"/>
        </w:rPr>
        <w:t>11.2020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 xml:space="preserve"> N 75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7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1"/>
          <w:rFonts w:eastAsia="Arial Unicode MS" w:ascii="Liberation Serif" w:hAnsi="Liberation Serif"/>
          <w:b/>
          <w:bCs/>
          <w:sz w:val="28"/>
          <w:szCs w:val="28"/>
        </w:rPr>
        <w:t>О проведении II Спартакиады среди трудовых коллективов Камышловского городского округа 2020/2021 г.г., посвященной памяти Героя Советского Союза Семенова Бориса Самуиловича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tabs>
          <w:tab w:val="clear" w:pos="709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2020 года», утвержденной постановлением главы Камышловского городского округа от 12 ноября 2013 года №2008,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9"/>
          <w:tab w:val="left" w:pos="0" w:leader="none"/>
        </w:tabs>
        <w:suppressAutoHyphens w:val="true"/>
        <w:autoSpaceDE w:val="true"/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3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1. Провести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1"/>
          <w:rFonts w:ascii="Liberation Serif" w:hAnsi="Liberation Serif"/>
          <w:sz w:val="28"/>
          <w:szCs w:val="28"/>
        </w:rPr>
        <w:t xml:space="preserve"> Спартакиаду среди трудовых коллективов Камышловского городского округа 2020/2021 гг., посвящённую памяти Героя Советского Союза Семенова Бориса Самуиловича (далее – Спартакиада).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>
        <w:rPr>
          <w:rFonts w:ascii="Liberation Serif" w:hAnsi="Liberation Serif"/>
          <w:sz w:val="28"/>
          <w:szCs w:val="28"/>
        </w:rPr>
        <w:t>Состав организационного комитета по подготовке и организации проведения Спартакиады  (Приложение №1);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>
        <w:rPr>
          <w:rFonts w:ascii="Liberation Serif" w:hAnsi="Liberation Serif"/>
          <w:sz w:val="28"/>
          <w:szCs w:val="28"/>
        </w:rPr>
        <w:t>Положение о проведении Спартакиады (Приложение №2);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Рекомендовать: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Руководителям предприятий, учреждений и организаций Камышловского городского округа и Камышловского района обеспечить участие трудовых коллективов в Спартакиаде.</w:t>
      </w:r>
    </w:p>
    <w:p>
      <w:pPr>
        <w:pStyle w:val="Style23"/>
        <w:ind w:left="0" w:right="0" w:firstLine="72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2) Межмуниципальному отделу Министерства внутренних дел Российской Федерации «Камышловский» (Кириллову А.А.) обеспечить охрану общественного порядка во время проведения мероприятий.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Муниципальному бюджетному учреждению «Центр развития физической культуры, спорта и патриотического воспитания» (Новикову В.А.) заключить договор с ГБУЗ СО «Камышловская центральная районная больница» о медицинском сопровождении проводимых соревнований в рамках Спартакиады.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Редакции газеты «Камышловские известия» (Озорнину С.В.) и обществу с ограниченной ответственностью «Камышловское телевидение» разместить информацию о Спартакиаде в средствах массовой информации. (Приложение №2).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Организационному отделу администрации Камышловского городского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округа ( Сенцовой Е.В.) разместить данное постановление на официальном сайте администрации Камышловского городского округа.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Камышловского городского округа   Соболеву </w:t>
      </w:r>
      <w:r>
        <w:rPr>
          <w:rFonts w:ascii="Liberation Serif" w:hAnsi="Liberation Serif"/>
          <w:sz w:val="28"/>
          <w:szCs w:val="28"/>
        </w:rPr>
        <w:t>А.А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3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А.В. Половников </w:t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both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23"/>
        <w:jc w:val="left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Style w:val="Style11"/>
          <w:rFonts w:ascii="Liberation Serif" w:hAnsi="Liberation Serif"/>
          <w:b/>
          <w:sz w:val="28"/>
          <w:szCs w:val="28"/>
        </w:rPr>
        <w:t>Приложение №1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hanging="0"/>
        <w:jc w:val="left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                                                                                                     </w:t>
      </w:r>
      <w:r>
        <w:rPr>
          <w:rFonts w:ascii="Liberation Serif" w:hAnsi="Liberation Serif"/>
          <w:b/>
          <w:szCs w:val="28"/>
        </w:rPr>
        <w:t>УТВЕРЖДЕН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6066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постановлением администрации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6066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3"/>
        <w:spacing w:lineRule="auto" w:line="240"/>
        <w:ind w:left="0" w:right="0" w:firstLine="4820"/>
        <w:jc w:val="left"/>
        <w:rPr/>
      </w:pPr>
      <w:r>
        <w:rPr>
          <w:rStyle w:val="Style11"/>
          <w:rFonts w:ascii="Liberation Serif" w:hAnsi="Liberation Serif"/>
          <w:szCs w:val="28"/>
        </w:rPr>
        <w:t xml:space="preserve">                     </w:t>
      </w:r>
      <w:r>
        <w:rPr>
          <w:rStyle w:val="Style11"/>
          <w:rFonts w:ascii="Liberation Serif" w:hAnsi="Liberation Serif"/>
          <w:szCs w:val="28"/>
        </w:rPr>
        <w:t xml:space="preserve">от </w:t>
      </w:r>
      <w:r>
        <w:rPr>
          <w:rStyle w:val="Style11"/>
          <w:rFonts w:ascii="Liberation Serif" w:hAnsi="Liberation Serif"/>
          <w:szCs w:val="28"/>
        </w:rPr>
        <w:t xml:space="preserve">05.11.2020 </w:t>
      </w:r>
      <w:r>
        <w:rPr>
          <w:rStyle w:val="Style11"/>
          <w:rFonts w:ascii="Liberation Serif" w:hAnsi="Liberation Serif"/>
          <w:szCs w:val="28"/>
        </w:rPr>
        <w:t xml:space="preserve">№ </w:t>
      </w:r>
      <w:r>
        <w:rPr>
          <w:rStyle w:val="Style11"/>
          <w:rFonts w:ascii="Liberation Serif" w:hAnsi="Liberation Serif"/>
          <w:szCs w:val="28"/>
        </w:rPr>
        <w:t>757</w:t>
      </w:r>
    </w:p>
    <w:p>
      <w:pPr>
        <w:pStyle w:val="Style23"/>
        <w:tabs>
          <w:tab w:val="clear" w:pos="709"/>
        </w:tabs>
        <w:spacing w:lineRule="auto" w:line="240"/>
        <w:ind w:left="5387" w:right="0" w:hanging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23"/>
        <w:spacing w:lineRule="auto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организационного комитета</w:t>
      </w:r>
    </w:p>
    <w:p>
      <w:pPr>
        <w:pStyle w:val="Style23"/>
        <w:spacing w:lineRule="auto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подготовке и организации Спартакиады среди Трудовых коллективов Камышловсктого городского округа в 2020/2021 г.г., посвящённой памяти Героя Советского Союза Семенова Бориса самуиловича</w:t>
      </w:r>
    </w:p>
    <w:p>
      <w:pPr>
        <w:pStyle w:val="Style23"/>
        <w:spacing w:lineRule="auto" w:line="2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680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 xml:space="preserve">Председатель: 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Половников А.В. – глава Камышловского городского округа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 xml:space="preserve">Заместитель председателя: 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Соболева А.А. – заместитель главы администрации Камышловского городского округа;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Члены организационного комитета: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Кузнецова О.М.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Некрасова Ю.Н. – ведущий специалист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Новиков В.А. –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23"/>
        <w:spacing w:lineRule="auto" w:line="24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Журавлев Е.М. – заместитель директора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Прожерин В.В. – директор муниципального автономного учреждения дополнительного образования «Детско-юношеская спортивная школа» Камышловского городского округа;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Черкасских А.Г. – заместитель директора муниципального автономного учреждения дополнительного образования «Детско-юношеская спортивная школа» Камышловского городского округа;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Канева М.Н. – директор автономного муниципального учреждения культуры «Центр культуры и досуга» Камышловского городского округа;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color w:val="000000"/>
          <w:sz w:val="28"/>
          <w:szCs w:val="28"/>
        </w:rPr>
        <w:t>Кириллов А.А. – начальник Межмуниципального отдела Министерства внутренних дел России «Камышловский» (по согласованию);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Озорнин С.В. – главный редактор газеты «Камышловские известия» (по согласованию);</w:t>
      </w:r>
    </w:p>
    <w:p>
      <w:p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Кочнева Е.Н. – директор государственного автономного профессионального образовательного учреждения Свердловской области «Камышловский педагогический колледж» (по согласованию); 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Style23"/>
        <w:widowControl w:val="false"/>
        <w:suppressAutoHyphens w:val="true"/>
        <w:autoSpaceDE w:val="false"/>
        <w:spacing w:lineRule="auto" w:line="240"/>
        <w:ind w:left="0" w:right="0" w:firstLine="73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Третьякова И.Г. – директор муниципального автономного образовательного учреждения  «Школа №3».</w:t>
      </w:r>
    </w:p>
    <w:p>
      <w:pPr>
        <w:pStyle w:val="Style23"/>
        <w:ind w:left="0" w:right="0" w:firstLine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Style23"/>
        <w:ind w:left="0" w:right="0" w:firstLine="5103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23"/>
        <w:ind w:left="0" w:right="0" w:firstLine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3"/>
        <w:ind w:left="0" w:right="0" w:firstLine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3"/>
        <w:ind w:left="0" w:right="0" w:firstLine="5103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05.11.2020 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757</w:t>
      </w:r>
    </w:p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Спартакиады среди трудовых коллективов Камышловского городского округа 2020/2021годов, посвящённой памяти Героя Советского Союза Семенова Бориса Самуиловича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ЦЕЛИ И ЗАДАЧИ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- формирование патриотизма, гордости за свою страну,  город, увековечивание памяти своих земляков, павших в боях в годы Великой Отечественной войны;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совершенствования физкультурно-спортивной работы с трудящимися на предприятиях, в учреждениях и организациях;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привлечения трудящихся города Камышлова к систематическим занятиям физкультурой и спортом;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укрепления здоровья и создание условий для активных занятий физической культурой и спортом населения;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формирование здорового образа жизни;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совершенствования форм организации физкультурно-спортивной массовой работы в Камышловском городском округе.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Главными задачами Спартакиады являются: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пропаганда физической культуры, спорта и здорового образа жизни, привлечение широких слоев населения к систематическим занятиям физической культурой и спортом;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выявления лучших команд и спортсменов среди трудовых коллективов;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обмен опытом работы коллективов физкультуры, тренеров и спортивных организаторов;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повышение качества и эффективность работы коллективов физической культуры и спортивных клубов предприятий, учреждений и организаций.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РУКОВОДСТВО СОРЕВНОВАНИЙ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Общее руководство подготовкой и организацией проведением Спартакиады осуществляется Оргкомитетом, утвержденным постановлением администрации Камышловского городского округа.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Непосредственное проведение соревнований по видам спорта, входящих в программу Спартакиады, возлагается на главную судейскую коллегию.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УЧАСТНИКИ СОРЕВНОВАНИЙ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участию в Спартакиаде допускаются работники трудовых коллективов, предприятий, учреждений и организаций Камышловского городского округа.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Возраст участников Спартакиады – 21 год и старше.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Участники соревнований в каждом виде программы соревнований должны представлять один трудовой коллектив и работать в данном коллективе не менее трех месяцев.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Возраст и принадлежность участников Спартакиады к трудовому коллективу определяется в день прохождения мандатной комиссии по допуску участников на каждый вид спорта.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допускается включение в состав команды спортсменов, входящих в состав спортивных сборных команд Свердловской области, Уральского федерального округа, России.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выявлении нарушения настоящего Положения, команда, допустившая нарушение, снимается с данного вида соревнований Спартакиады.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4. ПРОГРАММА, СРОКИ И МЕСТО ПРОВЕДЕНИЯ </w:t>
      </w:r>
    </w:p>
    <w:p>
      <w:pPr>
        <w:pStyle w:val="Style2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СПАРТАКИАДЫ, ВИДЫ СПОРТА, СОСТАВ КОМАНД.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Спартакиада пройдет в период </w:t>
      </w:r>
      <w:r>
        <w:rPr>
          <w:rStyle w:val="Style11"/>
          <w:rFonts w:ascii="Liberation Serif" w:hAnsi="Liberation Serif"/>
          <w:b/>
          <w:sz w:val="28"/>
          <w:szCs w:val="28"/>
        </w:rPr>
        <w:t>с ноября 2020 года по август 2021 года</w:t>
      </w:r>
      <w:r>
        <w:rPr>
          <w:rStyle w:val="Style11"/>
          <w:rFonts w:ascii="Liberation Serif" w:hAnsi="Liberation Serif"/>
          <w:sz w:val="28"/>
          <w:szCs w:val="28"/>
        </w:rPr>
        <w:t xml:space="preserve"> на спортивных объектах муниципального автономного учреждения дополнительного образования «Детско-юношеская спортивная школа» Камышловского городского округа, муниципального бюджетного учреждения «Центр развития физической культуры, спорта и патриотического воспитания» Камышловского городского округа, государственного автономного профессионального образовательного учреждения  Свердловской области «Камышловский педагогический колледж», муниципального автономного образовательного учреждения «Школа №3».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программу Спартакиады включены виды испытаний, (тесты) и нормативы Всероссийского физкультурно-спортивного комплекса «Готов к труду и обороне» (ГТО). 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Спартакиады:</w:t>
      </w:r>
    </w:p>
    <w:tbl>
      <w:tblPr>
        <w:tblW w:w="9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869"/>
        <w:gridCol w:w="1774"/>
        <w:gridCol w:w="1676"/>
        <w:gridCol w:w="1365"/>
        <w:gridCol w:w="1410"/>
        <w:gridCol w:w="1140"/>
      </w:tblGrid>
      <w:tr>
        <w:trPr>
          <w:trHeight w:val="27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Виды спорта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 команды</w:t>
            </w:r>
          </w:p>
        </w:tc>
      </w:tr>
      <w:tr>
        <w:trPr>
          <w:trHeight w:val="144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Мужчины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Женщины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Представители</w:t>
            </w:r>
          </w:p>
        </w:tc>
      </w:tr>
      <w:tr>
        <w:trPr>
          <w:trHeight w:val="27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>
        <w:trPr>
          <w:trHeight w:val="50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Мини-футбол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Спортзал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Детско-юношеская спортивная школа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8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педагогического колледжа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Стрельба пулевая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Спортзал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педагогического колледжа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4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Дартс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Спортзал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педагогического колледжа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8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Лыжные гонки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Кордон «Бамбуковский»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1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Армспорт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Детско-юношеская спортивная школа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6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Гиревой спорт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Детско-юношеская спортивная школа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Длинные нарды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0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3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Пляжный волейбол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«Городской стадион»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69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«Городской стадион»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+ 1</w:t>
            </w:r>
          </w:p>
        </w:tc>
      </w:tr>
      <w:tr>
        <w:trPr>
          <w:trHeight w:val="69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Смешанная эстафета на приз газеты «Камышловские известия»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мая 2021года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площадь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Настольный теннис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Детско-юношеская спортивная школа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Стритбол (уличный баскетбол)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Бадминтон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Детско-юношеская спортивная школа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Гонка сильнейших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августа 2021г.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чел.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Каждая команда, участвующая в Спартакиаде, должна иметь своего представителя. Представитель несет ответственность за дисциплину участников, своевременную явку их на соревнования.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Спартакиада проводится по действующим правилам соревнований видов спорта, включенные во Всероссийский реестр видов спорта, утвержденного приказом Министерства спорта Российской Федерации от 24.08.2018 №739, и в соответствии с настоящим Положением.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форс-мажорных обстоятельств (неблагоприятные метеорологические условия и т.п.) на день проведения соревнований, судейская коллегия оставляет за собой право изменить порядок и сроки проведения соревнований, об этом сообщается представителям команд и участникам соревнований.</w:t>
        <w:tab/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Виды спорта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АРМСПОРТ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лично-командные. Места определяются как в личном первенстве, так и в командном зачете. Состав команды 2 человек.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в спортзале ДЮСШ г. Камышлова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Спортсмен имеет право выступать только в одной весовой категории, в пределах которой находится его вес.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соревнованиям допускаются спортсмены не моложе 21 года и проводятся в следующих весовых категориях: до 80кг, свыше 80 кг.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наличии в категории до 80 кг. менее четырех участников категория аннулируется и примыкает к более тяжелой категории.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Победитель в личном зачете в каждой весовой категории определяется по наибольшей сумме набранных очков в борьбе как левой, так и правой рукой.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суммы набранных очков у двух спортсменов равны, то преимущество отдается спортсмену, имеющему более легкий стартовый вес.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с выбыванием после двух поражений.</w:t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БАСКЕТБОЛ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среди мужских команд в один (два) дня по правилам баскетбола. Регламент проведения соревнований определяется в зависимости от количества заявившихся команд. Место проведения: город Камышлов, ул. Свердлова, 92-а (спортивный зал Детско-юношеской спортивной школы).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Продолжительность игры 2 периода по 10 минут с 5-минутным перерывом.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ничейного результата по окончанию основного времени игры, назначается дополнительные 5 минут для выявления победителя. За победу команде начисляется 2 очка. За поражение 1 очко, за неявку команды – 0 очков.</w:t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ВОЛЕЙБОЛ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среди мужских команд в два этапа: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 этап - предварительные игры в группах;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2 этап – игры за 1, 2, 3 место и стыковые игры для определения команд занявших 5 место и ниже.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проведения: спортзал Камышловского педагогического колледжа.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Регламент проведения соревнований определяется в зависимости от количества участвующих команд.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победу команда получает 2 очка, поражение -1 очко, неявка – 0 очков.</w:t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ГИРЕВОЙ СПОРТ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лично-командные. Места определяются как в личном первенстве, так и в командном зачете. Состав команды 2 человек, командный зачет по лучшим результатам, показанным участниками одной команды.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в спортивном зале Детско-юношеской спортивной школы города Камышлова, с гирями весом 24 кг по программе классическое двоеборье (толчок левой и правой рукой).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Спортсмен имеет право выступать только в одной весовой категории, в пределах которой находится его вес.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соревнованиям допускаются спортсмены не моложе 21 года и проводятся в следующих весовых категориях: до 80 кг, свыше 80 кг.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наличии в категории до 80 кг. менее четырех участников категория аннулируется и примыкает к более тяжелой категории.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ДАРТС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лично-командные, проводятся по действующим правилам соревнований, выполняется 2 упражнения («набор очков» и «сектор 20»). Место проведения: спортзал Камышловского педагогического колледжа.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1-е упражнений - «Набор очков».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Упражнение «Набор очков» предусматривает выполнение (согласно жребию) 30 бросков в 10 сериях из 3-х дротиков на лучшую сумму.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 упражнения определяется по сумме очков, набранных в результате всех точных попаданий в мишень.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попадании в зоны удвоения и утроения очки при этом соответственно увеличиваются в два и три раза и суммируются к общей сумме очков.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одновременно проводятся на трех мишенях.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2-е упражнение – «Сектор 20».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Упражнение «Сектор 20» предусматривает выполнение (в том же порядке, что и при выполнении упражнения «Набор очков») 30 бросков в 10 сериях из 3 –х дротиков на лучшую сумму набранных очков, при попадании в сектор 20.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попадании в зоны удвоения и утроения очки при этом соответственно увеличиваются в два и три раза и суммируются к общей сумме очков.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одновременно проводятся на трех мишенях.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Победители в личном первенстве, как в соревнованиях среди женщин, так и в соревнованиях среди мужчин, определяются по сумме очков, набранных участником в 2-х упражнениях (упражнение «Набор очков» + упражнение «Сектор 20»).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Командное первенство определяется по сумме очков, набранных всеми участниками команды в двух упражнениях, путем суммирования. </w:t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ЛЕГКАЯ АТЛЕТИКА</w:t>
      </w:r>
    </w:p>
    <w:p>
      <w:pPr>
        <w:pStyle w:val="Style23"/>
        <w:widowControl w:val="false"/>
        <w:tabs>
          <w:tab w:val="clear" w:pos="709"/>
          <w:tab w:val="left" w:pos="375" w:leader="none"/>
        </w:tabs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лично-командные, являются обязательным видом спорта.    Соревнования проводятся на центральном стадионе города Камышлова.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Программа соревнований: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Бег 100 м – мужчина и женщина;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Бег 1000 м – мужчина и женщина;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Смешанная эстафета 4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x</w:t>
      </w:r>
      <w:r>
        <w:rPr>
          <w:rStyle w:val="Style11"/>
          <w:rFonts w:ascii="Liberation Serif" w:hAnsi="Liberation Serif"/>
          <w:sz w:val="28"/>
          <w:szCs w:val="28"/>
        </w:rPr>
        <w:t>100м – 2 мужчины и 2 женщины;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Прыжки в длину с места -  мужчина и женщина;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Подтягивание из виса на высокой перекладине – мужчина;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Сгибание и разгибание рук в упоре лежа – женщина;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Метание спортивного снаряда весом 500 и 700 грамм – мужчина и женщина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Личное первенство определяется в каждом виде программы. В командный зачет идут все результаты по выбору независимо от пола.</w:t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ЭСТАФЕТА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Смешанная эстафета на приз газеты «Камышловские известия» – (пять мужчин и четыре женщины). </w:t>
      </w:r>
      <w:r>
        <w:rPr>
          <w:rStyle w:val="Style11"/>
          <w:rFonts w:ascii="Liberation Serif" w:hAnsi="Liberation Serif"/>
          <w:sz w:val="28"/>
          <w:szCs w:val="28"/>
          <w:u w:val="single"/>
        </w:rPr>
        <w:t>Дата и место проведения: 1 мая 2021г. Центральная площадь.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ЛЫЖНЫЕ ГОНКИ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лично-командные, являются обязательным видом спорта, проводятся на кордоне «Бамбуковский» в феврале 2021г., в рамках проведения всероссийской лыжной гонки «Лыжня России – 2021».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Программа соревнований – мужчины 5 км, женщины – 3 км.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На каждый вид программы разрешается заявлять не более трех участников. Личное первенство определяется в каждом виде программы, командное – по наименьшей сумме очков-мест по 2 лучшим результатам среди мужчин и 2 лучшим среди женщин. В случае равенства очков, преимущество получает команда, имеющая больше 1, 2 и т.д. мест в личном первенстве.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МИНИ-ФУТБОЛ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командные, проводятся в соответствии с правилами игры в мини-футбол. Сроки проведения в 2 (два) этапа: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этап – предварительные игры в группах;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 этап - матчи за 1, 2, 3 место и стыковые матчи за 5 и последнее место. Место проведения: спортзал Детско-юношеской спортивной школы города Камышлова.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Условия проведения: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время проведения игры два тайма по 12 минут с перерывом, игру обслуживают два арбитра, назначенные главной судейской коллегией;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количество игроков в заявке не менее 6 человек, количество игроков на поле 5+1, количество замен по ходу игры не ограничено;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команда не допускается до игры, если ее состав менее 5 человек;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 победу команде присуждается 3 очка, за ничью – 1 очко, за поражение или неявку – 0 очков;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футболист, удаленный с площадки, автоматически пропускает очередную игру, о допуске его к дальнейшему участию решает судейская коллегия, исходя из тяжести проступка, игрок, получивший 2 предупреждения – также пропускает очередную игру.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победителем становится команда, набравшая наибольшее количество очков во всех встречах. В случае при равенстве очков у двух и более команд, преимущество получает команда, имеющая: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лучший результат в личных встречах (количество очков, разность мячей);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наибольшее число побед во всех играх;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лучшая разность забитых и пропущенных мячей во всех встречах;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 наибольшее количество забитых мячей во встречах;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- в матчах за 1, 2, 3 место при ничейном счете в основное время, пробивается серия пенальти по 3 (три) удара.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НАСТОЛЬНЫЙ ТЕННИС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лично-командные, проводятся в спортзале ДЮСШ г. Камышлова.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Личное первенство среди мужчин (первая и вторая ракетки) и женщин проводится в два этапа – предварительные соревнования в двух группах по круговой системе и финальные соревнования.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финальных соревнованиях участвуют по два участника из каждой группы, занявших 1 и 2 места, которые разыгрывают места с 1 по 4 по следующей системе: А 1 – Б 2; А 2 – Б 1. Победители разыгрывают первое-второе места, проигравшие – третье-четвертое места. Участники, занявшие в своих группа 3 места, разыгрывают в «стыковых» встречах пятые-шестые места и т.д. Все места в личном первенстве разыгрываются.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игры, как на предварительном этапе, так и в финале, проводятся на большинство из пяти партий.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наименьшей сумме очков-мест, набранных всеми участниками команды. В случае равенства очков у двух и более команд, преимущество получает команда, имеющая лучший показатель в соревнованиях у мужчин на первой ракетке, далее – в соревнованиях у женщин.</w:t>
      </w:r>
    </w:p>
    <w:p>
      <w:pPr>
        <w:pStyle w:val="Style2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ПЛЯЖНЫЙ ВОЛЕЙБОЛ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среди мужчин и среди женщин одновременно на двух площадках на городском стадионе г. Камышлова.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каждого трудового коллектива может быть заявлено по одной мужской и одной женской команды.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Все игры играются мячами пляжного волейбола «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Mikasa</w:t>
      </w:r>
      <w:r>
        <w:rPr>
          <w:rStyle w:val="Style11"/>
          <w:rFonts w:ascii="Liberation Serif" w:hAnsi="Liberation Serif"/>
          <w:sz w:val="28"/>
          <w:szCs w:val="28"/>
        </w:rPr>
        <w:t xml:space="preserve">»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VLS</w:t>
      </w:r>
      <w:r>
        <w:rPr>
          <w:rStyle w:val="Style11"/>
          <w:rFonts w:ascii="Liberation Serif" w:hAnsi="Liberation Serif"/>
          <w:sz w:val="28"/>
          <w:szCs w:val="28"/>
        </w:rPr>
        <w:t>-200.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команды одного пола, в зависимости от количества участвующих команд, разделяются на 2 или 3 предварительной группы. Далее команды проводят финальные соревнования: - 1 и 2 места – разыгрываю с 1 по 4 (при двух предварительных группах) или с 1 по 6 (при трех группах) места. Команды, занявшие в группах 3 и 4 места - разыгрывают с 5 по 8 или с 7 по 12 места и т.д.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Финальные соревнования проводятся по олимпийской системе с розыгрышем всех мест. Жеребьевка финальных соревнований (за 1-4 места и т.д) проводится главной судейской коллегией, начиная с команд, выступающих в группе 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игры играются из трех партий до 15 очков.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Одному из представителей команды или тренеру разрешается присутствовать в игровой зоне за пределами игровой площадки и руководить игрой своей команды, в том числе брать тайм-ауты, контактируя судьей.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победу команде начисляется 2 очка, за поражение- 1 очко, за неявку на игру – 0 очков. Замены игрока в ходе соревнований запрещены. В случае травмы или болезни одного из игроков, команда от дальнейших игр освобождается, но ей сохраняются очки, набранные командой до этого.</w:t>
      </w:r>
    </w:p>
    <w:p>
      <w:pPr>
        <w:pStyle w:val="Style2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СТРЕЛЬБА ПУЛЕВАЯ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по стрельбе пулевой из пневматической винтовки проводятся в Камышловском педагогическом колледже.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участники соревнований выполняют упражнение в рамках нормативов испытаний (тестов) всероссийского физкультурно-спортивного комплекса «Готов к труду и обороне». Стрельба из пневматической винтовки из положения сидя или стоя с опорой локтей о стол или стойку, дистанция – 10м. Мишень № 8 (ГТО).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Очередность выполнения упражнения определяется путем жребия, вне зависимости от количества участников соревнований и числа станций.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лично-командные, с определением всех мест в личном первенстве, как среди мужчин, так и среди женщин, и в командном зачете.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наибольшему количеству очков, набранных всеми участниками команды (мужчина + женщина).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 у двух и более команд, преимущество имеет команда, имеющая лучший результат в личном первенстве.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Команды на соревнования пребывают с личным оружием.</w:t>
      </w:r>
    </w:p>
    <w:p>
      <w:pPr>
        <w:pStyle w:val="Style2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СТРИТБОЛ (УЛИЧНЫЙ БАСКЕТБОЛ)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командные, проводятся среди мужских команд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. </w:t>
      </w:r>
      <w:r>
        <w:rPr>
          <w:rStyle w:val="Style11"/>
          <w:rFonts w:ascii="Liberation Serif" w:hAnsi="Liberation Serif"/>
          <w:sz w:val="28"/>
          <w:szCs w:val="28"/>
        </w:rPr>
        <w:t xml:space="preserve">Сроки проведения в 2 (два) этапа: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 этап – групповой этап, Место проведения: баскетбольная площадка ДЮСШ;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 этап - матчи за 1, 2, 3 место, и стыковые матчи за 5 и последнее место. Место проведения: баскетбольная площадка Детско-юношеской спортивной школы города Камышлова.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команды – 4 человека (3 полевых игрока и 1 запасной).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заканчивается: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истечению игрового времени (12 или 20 мин, или др.);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когда одна из команд набирает 16 очков;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когда преимущество в счете одной из команд составляет 8 очков.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ничейного счета по истечению игрового времени, игра продолжается до первого заброшенного мяча. За победу команде начисляется 2 очка, за поражение - 1 очко, за победу с разницей 8 и более очков – 3 очка, за неявку команды – 0 очков (сопернику не явившейся команды – 2 очка). За каждый результативный бросок с игры из зоны ближе шестиметровой линии (6,2 м) и за штрафной бросок команде засчитывается 1 очко. За результативный бросок из-за шестиметровой линии засчитывается 2 очка. Количество замен не ограничено, запасной игрок может вступить в игру только после заброшенного мяча или перед вбрасыванием.</w:t>
      </w:r>
    </w:p>
    <w:p>
      <w:pPr>
        <w:pStyle w:val="Style2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ДЛИННЫЕ НАРДЫ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Соревнования по длинным нардам проводятся на центральном стадионе г. Камышлова.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 соревнований: личные-общекомандные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Участники: 1 (один) человек от каждого трудового коллектива, независимо от пола. Возраст участников от 21 года и старше.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Система проведения соревнований: в зависимости от количества заявленных участников. Соревнования проводятся в соответствии с действующими правилами по длинным нардам. 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Подведение итогов соревнований: личные места определяются по наибольшему количеству очков, набранных участниками соревнований и учитываются в общекомандном зачете. </w:t>
      </w:r>
    </w:p>
    <w:p>
      <w:pPr>
        <w:pStyle w:val="Style2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ШАШКИ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по шашкам являются лично-командными соревнованиями с определением личных мест по доскам (1-я доска, мужчина; 2-я доска, мужчина, женская доска) и командного места и проводятся городском стадионе г. Камышлов.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по круговой, либо швейцарской системе в 7 или 9 туров, в зависимости от количества участников, с контролем времени 10 минут до конца партии каждому участнику, с компьютерной жеребьевкой.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Личные места определяются по наибольшему количеству очков, набранных участниками в соревнованиях на своих досках.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очков, места определяются: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По коэффициенту Бухгольца;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По коэффициенту Бергера;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По коэффициенту Солкофа.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наибольшему количеству очков, набранных всеми участниками команды в личном первенстве.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 у двух и более команд, преимущество получает команда, имеющая лучшее место в личном первенстве на первой доске.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БАДМИНТОН</w:t>
      </w:r>
    </w:p>
    <w:p>
      <w:pPr>
        <w:pStyle w:val="Style28"/>
        <w:widowControl w:val="false"/>
        <w:suppressAutoHyphens w:val="true"/>
        <w:autoSpaceDE w:val="fals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лично-командные, проводятся в спортзале ДЮСШ г. Камышлова.</w:t>
      </w:r>
    </w:p>
    <w:p>
      <w:pPr>
        <w:pStyle w:val="Style28"/>
        <w:widowControl w:val="false"/>
        <w:suppressAutoHyphens w:val="true"/>
        <w:autoSpaceDE w:val="fals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Личное первенство среди мужчин и женщин проводится в два этапа – предварительные соревнования в двух группах по круговой системе и финальные соревнования.</w:t>
      </w:r>
    </w:p>
    <w:p>
      <w:pPr>
        <w:pStyle w:val="Style28"/>
        <w:widowControl w:val="false"/>
        <w:suppressAutoHyphens w:val="true"/>
        <w:autoSpaceDE w:val="fals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финальных соревнованиях участвуют по два участника из каждой группы, занявших 1 и 2 места, которые разыгрывают места с 1 по 4 по следующей системе: А 1 – Б 2; А 2 – Б 1. Победители разыгрывают первое-второе места, проигравшие – третье-четвертое места. Участники, занявшие в своих группа 3 места, разыгрывают в «стыковых» встречах пятые-шестые места и т.д. Все места в личном первенстве разыгрываются.</w:t>
      </w:r>
    </w:p>
    <w:p>
      <w:pPr>
        <w:pStyle w:val="Style28"/>
        <w:widowControl w:val="false"/>
        <w:suppressAutoHyphens w:val="true"/>
        <w:autoSpaceDE w:val="false"/>
        <w:spacing w:before="0" w:after="12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игры, как на предварительном этапе, так и в финале, проводятся на большинство из трех партий.</w:t>
      </w:r>
    </w:p>
    <w:p>
      <w:pPr>
        <w:pStyle w:val="Style28"/>
        <w:widowControl w:val="false"/>
        <w:suppressAutoHyphens w:val="true"/>
        <w:autoSpaceDE w:val="false"/>
        <w:spacing w:before="0" w:after="12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Командное первенство определяется по наименьшей сумме очков-мест, набранных всеми участниками команды. В случае равенства очков у двух и более команд, преимущество получает команда, имеющая лучший показатель в соревнованиях у мужчин на первой ракетке, далее – в соревнованиях у женщин.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ГОНКА СИЛЬНЕЙШИХ</w:t>
      </w:r>
    </w:p>
    <w:p>
      <w:pPr>
        <w:pStyle w:val="Style28"/>
        <w:widowControl w:val="false"/>
        <w:suppressAutoHyphens w:val="true"/>
        <w:autoSpaceDE w:val="false"/>
        <w:spacing w:before="0" w:after="12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являются командными соревнованиями с определением всех мест.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Гонка сильнейших -  это бег по пересечённой местности с преодолением различных препятствий, которые можно преодолеть только, работая в команде. К участию допускаются команды трудовых коллективов. Возраст участников 21 год и старше. Каждая команда должна состоять не более чем из 7 участников. (2 женщины и 5 мужчин). Каждое задание выполняется всеми членами команды, под контролем Судьи.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5.УСЛОВИЯ ОПРЕДЕЛЕНИЯ ПОБЕДИТЕЛЕЙ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Соревнования Спартакиады проводятся  в личном и в командном зачете.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общекомандный зачет Спартакиады включаются все виды соревнований.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равенства очков по итогам спартакиады у двух или более команд, преимущество получает команда, имеющая наибольшее количество первых, вторых, третьих  мест.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соревнованиях Спартакиады по армрестлингу, гиревому спорту, легкой атлетике, лыжные гонки, настольному теннису, бадминтону стрельбе пулевой, длинные нарды, шашки и дартсу помимо общекомандного зачета, определяется личный зачет.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соревнованиях по пляжному волейболу, волейболу, баскетболу, гонке сильнейших, мини-футболу и стритболу определяется командный зачет.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если трудовой коллектив не заявился на один из видов спорта, это не запрещает коллективу участвовать в общекомандных соревнованиях Спартакиады. 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Места, занятые трудовыми коллективами в общекомандном зачете по итогам Спартакиады, определяются по наибольшей сумме очков набранных в 15 видах соревнований, начисляемых по таблице:</w:t>
      </w:r>
    </w:p>
    <w:tbl>
      <w:tblPr>
        <w:tblW w:w="981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6"/>
        <w:gridCol w:w="561"/>
      </w:tblGrid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Очки, по всем видам спорта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 ФИНАНСОВОЕ ОБЕСПЕЧЕНИЕ СОРЕВНОВАНИЙ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Расходы по организации и проведению Спартакиады осуществляются за счет средств бюджета Камышловск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городско</w:t>
      </w:r>
      <w:r>
        <w:rPr>
          <w:rStyle w:val="Style11"/>
          <w:rFonts w:ascii="Liberation Serif" w:hAnsi="Liberation Serif"/>
          <w:sz w:val="28"/>
          <w:szCs w:val="28"/>
        </w:rPr>
        <w:t>го</w:t>
      </w:r>
      <w:r>
        <w:rPr>
          <w:rStyle w:val="Style11"/>
          <w:rFonts w:ascii="Liberation Serif" w:hAnsi="Liberation Serif"/>
          <w:sz w:val="28"/>
          <w:szCs w:val="28"/>
        </w:rPr>
        <w:t xml:space="preserve"> округ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>.</w:t>
      </w:r>
    </w:p>
    <w:p>
      <w:pPr>
        <w:pStyle w:val="Style23"/>
        <w:widowControl w:val="false"/>
        <w:suppressAutoHyphens w:val="true"/>
        <w:autoSpaceDE w:val="false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Расходы по награждению победителей и призеров Спартакиады, несет МБУ «Центр развития физической культуры, спорта и патриотического воспитания» КГО.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7. НАГРАЖДЕНИЕ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Участники, занявшие 1, 2 и 3 места в соревнованиях в личном  и командном зачете, в том числе в отдельных видах программы, награждаются памятными призами (кубками), медалями, грамотами и дипломами Оргкомитета, соответствующих степеней.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Трудовые коллективы, занявшие в общекомандном зачете Спартакиады призовые места, награждается кубками и дипломами Оргкомитета.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могут устанавливаться призы спонсоров и других организаций.</w:t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8. ПОРЯДОК ПОДАЧИ ЗАЯВОК.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Предварительные заявки на участие в Спартакиаде подаются в Центр развития физической культуры, спорта и патриотического воспитания, в целях составления заблаговременного расписания и формирования стартовых протоколов, не позднее 20 ноября 2020 года.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Каждый участник соревнований должен иметь действующий медицинский допуск на участие в данных соревнованиях.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На каждый вид соревнований Спартакиады представитель трудового коллектива должен предоставить в судейскую коллегию: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Заявку, заверенную врачом и руководителем организации;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документов, удостоверяющие личность участника и копия приказа о приеме на работу);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Договор о страховании жизни и здоровья от несчастных случаев. 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Справки по телефону: 2-45-64;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E</w:t>
      </w:r>
      <w:r>
        <w:rPr>
          <w:rStyle w:val="Style11"/>
          <w:rFonts w:ascii="Liberation Serif" w:hAnsi="Liberation Serif"/>
          <w:sz w:val="28"/>
          <w:szCs w:val="28"/>
        </w:rPr>
        <w:t>-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mail</w:t>
      </w:r>
      <w:r>
        <w:rPr>
          <w:rStyle w:val="Style11"/>
          <w:rFonts w:ascii="Liberation Serif" w:hAnsi="Liberation Serif"/>
          <w:sz w:val="28"/>
          <w:szCs w:val="28"/>
        </w:rPr>
        <w:t xml:space="preserve">: </w:t>
      </w:r>
      <w:hyperlink r:id="rId5" w:tgtFrame="_top">
        <w:r>
          <w:rPr>
            <w:rStyle w:val="Style14"/>
            <w:rFonts w:ascii="Liberation Serif" w:hAnsi="Liberation Serif"/>
            <w:sz w:val="28"/>
            <w:szCs w:val="28"/>
            <w:lang w:val="en-US"/>
          </w:rPr>
          <w:t>crfk</w:t>
        </w:r>
      </w:hyperlink>
      <w:hyperlink r:id="rId6" w:tgtFrame="_top">
        <w:r>
          <w:rPr>
            <w:rStyle w:val="Style14"/>
            <w:rFonts w:ascii="Liberation Serif" w:hAnsi="Liberation Serif"/>
            <w:sz w:val="28"/>
            <w:szCs w:val="28"/>
          </w:rPr>
          <w:t>2013@</w:t>
        </w:r>
      </w:hyperlink>
      <w:hyperlink r:id="rId7" w:tgtFrame="_top">
        <w:r>
          <w:rPr>
            <w:rStyle w:val="Style14"/>
            <w:rFonts w:ascii="Liberation Serif" w:hAnsi="Liberation Serif"/>
            <w:sz w:val="28"/>
            <w:szCs w:val="28"/>
            <w:lang w:val="en-US"/>
          </w:rPr>
          <w:t>gmail</w:t>
        </w:r>
      </w:hyperlink>
      <w:hyperlink r:id="rId8" w:tgtFrame="_top">
        <w:r>
          <w:rPr>
            <w:rStyle w:val="Style14"/>
            <w:rFonts w:ascii="Liberation Serif" w:hAnsi="Liberation Serif"/>
            <w:sz w:val="28"/>
            <w:szCs w:val="28"/>
          </w:rPr>
          <w:t>.</w:t>
        </w:r>
      </w:hyperlink>
      <w:hyperlink r:id="rId9" w:tgtFrame="_top">
        <w:r>
          <w:rPr>
            <w:rStyle w:val="Style14"/>
            <w:rFonts w:ascii="Liberation Serif" w:hAnsi="Liberation Serif"/>
            <w:sz w:val="28"/>
            <w:szCs w:val="28"/>
            <w:lang w:val="en-US"/>
          </w:rPr>
          <w:t>com</w:t>
        </w:r>
      </w:hyperlink>
      <w:r>
        <w:rPr>
          <w:rStyle w:val="Style11"/>
          <w:rFonts w:ascii="Liberation Serif" w:hAnsi="Liberation Serif"/>
          <w:sz w:val="28"/>
          <w:szCs w:val="28"/>
        </w:rPr>
        <w:t xml:space="preserve"> (контактное лицо – заместитель директора МБУ «ЦРФКС и ПВ» Журавлев Евгений Михайлович).</w:t>
      </w:r>
    </w:p>
    <w:p>
      <w:pPr>
        <w:pStyle w:val="Style23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Главный судья соревнований - директор МБУ «ЦРФКС и ПВ» Новиков Вячеслав Александрович, тел.8-965-528-30-88.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Данное положение является  вызовом на соревнования!</w:t>
      </w:r>
    </w:p>
    <w:p>
      <w:pPr>
        <w:pStyle w:val="Style23"/>
        <w:tabs>
          <w:tab w:val="clear" w:pos="709"/>
          <w:tab w:val="left" w:pos="6514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Директору МБУ «ЦРФКСиПВ»</w:t>
      </w:r>
    </w:p>
    <w:p>
      <w:pPr>
        <w:pStyle w:val="Style23"/>
        <w:tabs>
          <w:tab w:val="clear" w:pos="709"/>
          <w:tab w:val="left" w:pos="6514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Новикову В.А.</w:t>
      </w:r>
    </w:p>
    <w:p>
      <w:pPr>
        <w:pStyle w:val="Style23"/>
        <w:tabs>
          <w:tab w:val="clear" w:pos="709"/>
          <w:tab w:val="left" w:pos="651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Уведомление</w:t>
      </w:r>
    </w:p>
    <w:p>
      <w:pPr>
        <w:pStyle w:val="Style23"/>
        <w:tabs>
          <w:tab w:val="clear" w:pos="709"/>
          <w:tab w:val="left" w:pos="651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9"/>
          <w:tab w:val="left" w:pos="6514" w:leader="none"/>
        </w:tabs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</w:t>
      </w:r>
      <w:r>
        <w:rPr>
          <w:rStyle w:val="Style11"/>
          <w:rFonts w:ascii="Liberation Serif" w:hAnsi="Liberation Serif"/>
          <w:sz w:val="28"/>
          <w:szCs w:val="28"/>
        </w:rPr>
        <w:t xml:space="preserve">Команда ____________________ подтверждает свое участие в </w:t>
      </w:r>
      <w:r>
        <w:rPr>
          <w:rStyle w:val="Style11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1"/>
          <w:rFonts w:ascii="Liberation Serif" w:hAnsi="Liberation Serif"/>
          <w:sz w:val="28"/>
          <w:szCs w:val="28"/>
        </w:rPr>
        <w:t xml:space="preserve"> Спартакиаде среди трудовых коллективов Камышловского городского округа 2020/2021 г.г., посвященной памяти Героя Советского Союза Семенова Бориса Самуиловича.</w:t>
      </w:r>
    </w:p>
    <w:p>
      <w:pPr>
        <w:pStyle w:val="Style23"/>
        <w:tabs>
          <w:tab w:val="clear" w:pos="709"/>
          <w:tab w:val="left" w:pos="651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Краткое название команды _____________________________________________</w:t>
      </w:r>
    </w:p>
    <w:p>
      <w:pPr>
        <w:pStyle w:val="Style23"/>
        <w:tabs>
          <w:tab w:val="clear" w:pos="709"/>
          <w:tab w:val="left" w:pos="651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(краткое)</w:t>
      </w:r>
    </w:p>
    <w:p>
      <w:pPr>
        <w:pStyle w:val="Style23"/>
        <w:tabs>
          <w:tab w:val="clear" w:pos="709"/>
          <w:tab w:val="left" w:pos="651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Представитель команды: ______________________________________________</w:t>
      </w:r>
    </w:p>
    <w:p>
      <w:pPr>
        <w:pStyle w:val="Style23"/>
        <w:tabs>
          <w:tab w:val="clear" w:pos="709"/>
          <w:tab w:val="left" w:pos="651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(Ф.И.О. тел.)</w:t>
      </w:r>
    </w:p>
    <w:p>
      <w:pPr>
        <w:pStyle w:val="Style23"/>
        <w:ind w:left="0" w:right="566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360"/>
        <w:ind w:left="0" w:right="56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360"/>
        <w:ind w:left="0" w:right="56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(руководитель организации) ___________________ Ф.И.О.</w:t>
      </w:r>
    </w:p>
    <w:p>
      <w:pPr>
        <w:pStyle w:val="Style23"/>
        <w:spacing w:lineRule="auto" w:line="360"/>
        <w:ind w:left="0" w:right="56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Style28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28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10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3"/>
    <w:next w:val="Style23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3"/>
    <w:next w:val="Style23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yle23"/>
    <w:next w:val="Style23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Основной текст Знак"/>
    <w:qFormat/>
    <w:rPr>
      <w:sz w:val="24"/>
      <w:szCs w:val="24"/>
      <w:lang w:val="ru-RU" w:eastAsia="ru-RU" w:bidi="ar-SA"/>
    </w:rPr>
  </w:style>
  <w:style w:type="character" w:styleId="21">
    <w:name w:val="Основной текст с отступом 2 Знак"/>
    <w:qFormat/>
    <w:rPr>
      <w:sz w:val="24"/>
      <w:szCs w:val="24"/>
      <w:lang w:val="ru-RU" w:eastAsia="ru-RU" w:bidi="ar-SA"/>
    </w:rPr>
  </w:style>
  <w:style w:type="character" w:styleId="Style14">
    <w:name w:val="Гиперссылка"/>
    <w:qFormat/>
    <w:rPr>
      <w:color w:val="0000FF"/>
      <w:u w:val="single"/>
    </w:rPr>
  </w:style>
  <w:style w:type="character" w:styleId="11">
    <w:name w:val="Заголовок 1 Знак"/>
    <w:qFormat/>
    <w:rPr>
      <w:rFonts w:eastAsia="Arial Unicode MS"/>
      <w:b/>
      <w:bCs/>
      <w:sz w:val="24"/>
      <w:szCs w:val="24"/>
      <w:lang w:val="ru-RU" w:eastAsia="ru-RU" w:bidi="ar-SA"/>
    </w:rPr>
  </w:style>
  <w:style w:type="character" w:styleId="Style15">
    <w:name w:val="Название Знак"/>
    <w:qFormat/>
    <w:rPr>
      <w:sz w:val="36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Верхний колонтитул Знак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WWCharLFO1LVL1">
    <w:name w:val="WW_CharLFO1LVL1"/>
    <w:qFormat/>
    <w:rPr>
      <w:sz w:val="24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widowControl/>
      <w:suppressAutoHyphens w:val="true"/>
      <w:autoSpaceDE w:val="true"/>
      <w:jc w:val="both"/>
    </w:pPr>
    <w:rPr>
      <w:sz w:val="24"/>
      <w:szCs w:val="24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Знак"/>
    <w:basedOn w:val="Style23"/>
    <w:qFormat/>
    <w:pPr>
      <w:widowControl/>
      <w:suppressAutoHyphens w:val="true"/>
      <w:autoSpaceDE w:val="true"/>
    </w:pPr>
    <w:rPr>
      <w:rFonts w:ascii="Verdana" w:hAnsi="Verdana" w:cs="Verdana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7">
    <w:name w:val="Foot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22">
    <w:name w:val="Основной текст 2"/>
    <w:basedOn w:val="Style23"/>
    <w:qFormat/>
    <w:pPr>
      <w:widowControl/>
      <w:suppressAutoHyphens w:val="true"/>
      <w:autoSpaceDE w:val="true"/>
      <w:jc w:val="center"/>
    </w:pPr>
    <w:rPr>
      <w:sz w:val="24"/>
      <w:szCs w:val="24"/>
    </w:rPr>
  </w:style>
  <w:style w:type="paragraph" w:styleId="Style28">
    <w:name w:val="Body Text Indent"/>
    <w:basedOn w:val="Style23"/>
    <w:pPr>
      <w:tabs>
        <w:tab w:val="clear" w:pos="709"/>
      </w:tabs>
      <w:suppressAutoHyphens w:val="true"/>
      <w:spacing w:before="0" w:after="120"/>
      <w:ind w:left="283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9">
    <w:name w:val="Обычный (веб)"/>
    <w:basedOn w:val="Style23"/>
    <w:qFormat/>
    <w:pPr>
      <w:widowControl/>
      <w:suppressAutoHyphens w:val="true"/>
      <w:autoSpaceDE w:val="true"/>
      <w:spacing w:before="100" w:after="100"/>
    </w:pPr>
    <w:rPr>
      <w:sz w:val="24"/>
      <w:szCs w:val="24"/>
    </w:rPr>
  </w:style>
  <w:style w:type="paragraph" w:styleId="23">
    <w:name w:val="Основной текст с отступом 2"/>
    <w:basedOn w:val="Style23"/>
    <w:qFormat/>
    <w:pPr>
      <w:widowControl/>
      <w:tabs>
        <w:tab w:val="clear" w:pos="709"/>
      </w:tabs>
      <w:suppressAutoHyphens w:val="true"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1">
    <w:name w:val="Основной текст с отступом 3"/>
    <w:basedOn w:val="Style23"/>
    <w:qFormat/>
    <w:pPr>
      <w:widowControl/>
      <w:tabs>
        <w:tab w:val="clear" w:pos="709"/>
      </w:tabs>
      <w:suppressAutoHyphens w:val="true"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Style23"/>
    <w:qFormat/>
    <w:pPr>
      <w:widowControl/>
      <w:suppressAutoHyphens w:val="true"/>
      <w:autoSpaceDE w:val="true"/>
    </w:pPr>
    <w:rPr>
      <w:sz w:val="28"/>
      <w:lang w:val="en-US" w:eastAsia="ar-SA"/>
    </w:rPr>
  </w:style>
  <w:style w:type="paragraph" w:styleId="311">
    <w:name w:val="Основной текст с отступом 31"/>
    <w:basedOn w:val="Style23"/>
    <w:qFormat/>
    <w:pPr>
      <w:widowControl/>
      <w:suppressAutoHyphens w:val="true"/>
      <w:autoSpaceDE w:val="true"/>
      <w:ind w:left="0" w:right="-902" w:firstLine="567"/>
      <w:jc w:val="both"/>
    </w:pPr>
    <w:rPr>
      <w:sz w:val="28"/>
      <w:lang w:eastAsia="ar-SA"/>
    </w:rPr>
  </w:style>
  <w:style w:type="paragraph" w:styleId="312">
    <w:name w:val="Основной текст 31"/>
    <w:basedOn w:val="Style23"/>
    <w:qFormat/>
    <w:pPr>
      <w:widowControl/>
      <w:suppressAutoHyphens w:val="true"/>
      <w:autoSpaceDE w:val="true"/>
      <w:jc w:val="both"/>
    </w:pPr>
    <w:rPr>
      <w:sz w:val="28"/>
      <w:lang w:eastAsia="ar-SA"/>
    </w:rPr>
  </w:style>
  <w:style w:type="paragraph" w:styleId="32">
    <w:name w:val="Основной текст 3"/>
    <w:basedOn w:val="Style23"/>
    <w:qFormat/>
    <w:pPr>
      <w:suppressAutoHyphens w:val="true"/>
      <w:spacing w:before="0" w:after="120"/>
    </w:pPr>
    <w:rPr>
      <w:sz w:val="16"/>
      <w:szCs w:val="16"/>
    </w:rPr>
  </w:style>
  <w:style w:type="paragraph" w:styleId="FR3">
    <w:name w:val="FR3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336" w:before="180" w:after="0"/>
      <w:ind w:left="0" w:right="600" w:hanging="0"/>
      <w:jc w:val="left"/>
      <w:textAlignment w:val="baseline"/>
    </w:pPr>
    <w:rPr>
      <w:rFonts w:ascii="Arial" w:hAnsi="Arial" w:cs="Arial" w:eastAsia="Tahoma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30">
    <w:name w:val="Знак Знак Знак Знак Знак Знак Знак"/>
    <w:basedOn w:val="Style23"/>
    <w:qFormat/>
    <w:pPr>
      <w:widowControl/>
      <w:suppressAutoHyphens w:val="true"/>
      <w:autoSpaceDE w:val="true"/>
    </w:pPr>
    <w:rPr>
      <w:rFonts w:ascii="Verdana" w:hAnsi="Verdana" w:cs="Verdana"/>
      <w:sz w:val="24"/>
      <w:szCs w:val="24"/>
      <w:lang w:eastAsia="en-US"/>
    </w:rPr>
  </w:style>
  <w:style w:type="paragraph" w:styleId="Style31">
    <w:name w:val="Красная строка"/>
    <w:basedOn w:val="Style22"/>
    <w:qFormat/>
    <w:pPr>
      <w:suppressAutoHyphens w:val="true"/>
      <w:spacing w:before="0" w:after="120"/>
      <w:ind w:left="0" w:right="0" w:firstLine="210"/>
      <w:jc w:val="left"/>
    </w:pPr>
    <w:rPr/>
  </w:style>
  <w:style w:type="paragraph" w:styleId="Style32">
    <w:name w:val="Caption"/>
    <w:basedOn w:val="Style23"/>
    <w:qFormat/>
    <w:pPr>
      <w:widowControl/>
      <w:suppressAutoHyphens w:val="true"/>
      <w:autoSpaceDE w:val="true"/>
      <w:jc w:val="center"/>
    </w:pPr>
    <w:rPr>
      <w:sz w:val="36"/>
      <w:szCs w:val="24"/>
    </w:rPr>
  </w:style>
  <w:style w:type="paragraph" w:styleId="Style33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Абзац списка"/>
    <w:basedOn w:val="Style23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36">
    <w:name w:val="List"/>
    <w:basedOn w:val="Style22"/>
    <w:pPr/>
    <w:rPr>
      <w:rFonts w:ascii="Times New Roman" w:hAnsi="Times New Roman" w:cs="Arial"/>
    </w:rPr>
  </w:style>
  <w:style w:type="paragraph" w:styleId="Style37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mailto:crfk2013@gmail.com" TargetMode="External"/><Relationship Id="rId6" Type="http://schemas.openxmlformats.org/officeDocument/2006/relationships/hyperlink" Target="mailto:crfk2013@gmail.com" TargetMode="External"/><Relationship Id="rId7" Type="http://schemas.openxmlformats.org/officeDocument/2006/relationships/hyperlink" Target="mailto:crfk2013@gmail.com" TargetMode="External"/><Relationship Id="rId8" Type="http://schemas.openxmlformats.org/officeDocument/2006/relationships/hyperlink" Target="mailto:crfk2013@gmail.com" TargetMode="External"/><Relationship Id="rId9" Type="http://schemas.openxmlformats.org/officeDocument/2006/relationships/hyperlink" Target="mailto:crfk2013@gmail.com" TargetMode="External"/><Relationship Id="rId10" Type="http://schemas.openxmlformats.org/officeDocument/2006/relationships/header" Target="head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16</Pages>
  <Words>3696</Words>
  <CharactersWithSpaces>28059</CharactersWithSpaces>
  <Paragraphs>421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2020-11-05T07:17:00Z</dcterms:created>
  <dc:creator>kamgo@gov66.ru</dc:creator>
  <dc:description/>
  <dc:language>ru-RU</dc:language>
  <cp:lastModifiedBy/>
  <cp:lastPrinted>2020-11-05T15:22:54Z</cp:lastPrinted>
  <dcterms:modified xsi:type="dcterms:W3CDTF">2020-11-05T15:26:29Z</dcterms:modified>
  <cp:revision>5</cp:revision>
  <dc:subject/>
  <dc:title/>
</cp:coreProperties>
</file>