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05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6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6"/>
        <w:shd w:fill="FFFFFF" w:val="clear"/>
        <w:jc w:val="both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 xml:space="preserve">от 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1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.07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4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90</w:t>
      </w:r>
    </w:p>
    <w:p>
      <w:pPr>
        <w:pStyle w:val="Style16"/>
        <w:shd w:fill="FFFFFF" w:val="clear"/>
        <w:jc w:val="both"/>
        <w:rPr>
          <w:rStyle w:val="Style13"/>
          <w:rFonts w:ascii="Liberation Serif;Times New Roman" w:hAnsi="Liberation Serif;Times New Roman" w:eastAsia="Times New Roman" w:cs="Liberation Serif;Times New Roman"/>
          <w:bCs/>
          <w:i w:val="false"/>
          <w:i w:val="false"/>
          <w:iCs w:val="false"/>
          <w:color w:val="000000"/>
          <w:spacing w:val="-1"/>
          <w:lang w:val="ru-RU" w:eastAsia="ru-RU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внесении   изменений в муниципальную программу «Повышение эффективности управления муниципальной собственностью Камышловского городского округа до 2020 года», утвержденную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постановлением главы Камышловского городского округа от 20.11.2013г. №2053 (с изменениями внесенными постановлениями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27.02.2014г №385; от 06.06.2014г №962; от 12.08.2014г №1273;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08.09.2014г №1469; от 27.11.2014г № 1987; от 25.12.2014г №2169;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19.11.2015г №1600; от 10.08.2016г №870; от 12.12.2016г №1262;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14.06.2017г №563; от 02.08.2017г №736; от 20.10.2017г №963;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от 06.12.2017г №1123; от 29.03.2018г № 281; от 25.06.2018г №551;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07.09.2018 №785; от 14.11.2018г №981;от 05.12.2018г №1062;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28.03.2019г №279;от 23.09.2019г №809;от 13.11.2019г №973;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от 26.02.2020г №128; от 05.03.2020г №150;от 04.06.2020г №377)</w:t>
      </w:r>
    </w:p>
    <w:p>
      <w:pPr>
        <w:pStyle w:val="Style16"/>
        <w:shd w:fill="FFFFFF" w:val="clea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1"/>
        <w:shd w:fill="FFFFFF" w:val="clear"/>
        <w:tabs>
          <w:tab w:val="clear" w:pos="708"/>
          <w:tab w:val="left" w:pos="0" w:leader="none"/>
        </w:tabs>
        <w:ind w:left="0" w:hanging="0"/>
        <w:jc w:val="both"/>
        <w:textAlignment w:val="baseline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 Федеральным законом от 06.10.2003г  №131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17.10.2019 №423 «о внесении изменений в Решение Думы Камышловского городского округа от 06.12.2018 №323 «о бюджете Камышловского городского округа на 2019год и плановый период 2020 и 2021 годов», с постановлением главы Камышловского городского округа  от 04.10.2013г №1786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6"/>
        <w:shd w:fill="FFFFFF" w:val="clear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муниципальную программу «Повышение эффективности управления муниципальной собственностью Камышловского городского округа до 2020 года», утвержденную постановлением главы Камышловского городского округа от 20.11.2013г №2053 «об утверждении муниципальной программы «Повышение эффективности управления муниципальной собственностью Камышловского городского округа до 2020 года» с изменениями внесенными постановлениями  от 27.02.2014г №385; от 06.06.2014г №962; от 12.08.2014г №1273; от 08.09.2014г №1469; от 27.11.2014г № 1987; от 25.12.2014г №2169; от 19.11.2015г №1600; от 10.08.2016г №870; от 12.12.2016г №1262; от 14.06.2017г №563; от 02.08.2017г №736; от 20.10.2017г №963; от 06.12.2017г №1123; от 29.03.2018г № 281; от 25.06.2018г №551;от 07.09.2018 №785; от 14.11.2018г №981;от 05.12.2018г №1062; от 28.03.2019г №279;от 23.09.2019г №809; от 13.11.2019г №973;от 26.02.2020г №128; от 05.03.2020г №150; от 04.06.2020 №377(далее программа) следующие изменения: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1.1. в паспорте Программы: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- строку «источники и объемы финансирования муниципальной программы по годам» изложить в следующей редакции: 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бюджет Камышловского городского округа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2014год – 2850939,00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2015год – 3458822,00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2016год – 3025263,00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2017год – 2518903,72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2018год – 4029204,00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2019год – 8645936,00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2020год – 16751972,97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В мероприятии «Снос ветхого недвижимого имущества» в 2020году сумму 6379700,00 руб. заменить на сумму 6218672,97руб.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 строке «всего по мероприятию» в графе 3 сумму 15033737,00руб.  заменить на сумму 14872709,97руб.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План мероприятий по выполнению муниципальной программы «Повышение эффективности управления муниципальной собственностью Камышловского городского округа до 2020 года» изложить в новой редакции (прилагается).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известия», на официальном сайте Камышловского городского округа.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4. Контроль за</w:t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</w:t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1670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/>
        <w:sz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sz w:val="2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7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2</Pages>
  <Words>462</Words>
  <CharactersWithSpaces>3838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2020-07-20T10:25:00Z</dcterms:created>
  <dc:creator>Бухгалтер</dc:creator>
  <dc:description/>
  <dc:language>ru-RU</dc:language>
  <cp:lastModifiedBy/>
  <cp:lastPrinted>2020-07-21T08:38:43Z</cp:lastPrinted>
  <dcterms:modified xsi:type="dcterms:W3CDTF">2020-07-21T08:38:55Z</dcterms:modified>
  <cp:revision>2</cp:revision>
  <dc:subject/>
  <dc:title/>
</cp:coreProperties>
</file>