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suppressAutoHyphens w:val="true"/>
        <w:spacing w:lineRule="auto" w:line="240" w:before="0" w:after="0"/>
        <w:ind w:left="0" w:right="0" w:hanging="0"/>
        <w:jc w:val="center"/>
        <w:rPr/>
      </w:pPr>
      <w:r>
        <w:rPr>
          <w:rStyle w:val="Style16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2"/>
        <w:suppressAutoHyphens w:val="true"/>
        <w:spacing w:lineRule="auto" w:line="240" w:before="0" w:after="0"/>
        <w:ind w:left="0" w:right="0" w:hanging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/>
        <w:spacing w:lineRule="auto" w:line="240" w:before="0" w:after="0"/>
        <w:jc w:val="left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Style w:val="Style16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 xml:space="preserve">от </w:t>
      </w:r>
      <w:r>
        <w:rPr>
          <w:rStyle w:val="Style16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18.05.</w:t>
      </w:r>
      <w:r>
        <w:rPr>
          <w:rStyle w:val="Style16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2020 N 33</w:t>
      </w:r>
      <w:r>
        <w:rPr>
          <w:rStyle w:val="Style16"/>
          <w:rFonts w:eastAsia="Times New Roman" w:cs="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3</w:t>
      </w:r>
      <w:r>
        <w:rPr>
          <w:rFonts w:eastAsia="Times New Roman" w:cs="Times New Roman" w:ascii="Liberation Serif" w:hAnsi="Liberation Serif"/>
          <w:b/>
          <w:bCs/>
          <w:i/>
          <w:sz w:val="28"/>
          <w:szCs w:val="28"/>
          <w:lang w:eastAsia="ru-RU"/>
        </w:rPr>
        <w:t xml:space="preserve">                                    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center"/>
        <w:rPr>
          <w:rFonts w:ascii="Liberation Serif" w:hAnsi="Liberation Serif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О внесение изменений в постановление главы Камышловского городского округа от 01.02.2016 года № 108 «О межведомственной противопаводковой комиссии Камышловского городского округа»</w:t>
      </w:r>
      <w:bookmarkStart w:id="0" w:name="_GoBack"/>
      <w:bookmarkEnd w:id="0"/>
    </w:p>
    <w:p>
      <w:pPr>
        <w:pStyle w:val="Normal"/>
        <w:widowControl w:val="false"/>
        <w:spacing w:lineRule="auto" w:line="240" w:before="0" w:after="0"/>
        <w:ind w:left="0" w:right="0" w:firstLine="54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Во исполнение</w:t>
      </w:r>
      <w:r>
        <w:rPr>
          <w:rFonts w:eastAsia="Calibri" w:cs="Times New Roman" w:ascii="Liberation Serif" w:hAnsi="Liberation Serif"/>
          <w:sz w:val="28"/>
          <w:szCs w:val="28"/>
          <w:lang w:eastAsia="ru-RU"/>
        </w:rPr>
        <w:t xml:space="preserve">  </w:t>
      </w:r>
      <w:hyperlink r:id="rId3">
        <w:r>
          <w:rPr>
            <w:rStyle w:val="ListLabel1"/>
            <w:rFonts w:ascii="Liberation Serif" w:hAnsi="Liberation Serif"/>
            <w:sz w:val="28"/>
            <w:szCs w:val="28"/>
            <w:lang w:eastAsia="ru-RU"/>
          </w:rPr>
          <w:t>п. 28</w:t>
        </w:r>
      </w:hyperlink>
      <w:r>
        <w:rPr>
          <w:rFonts w:eastAsia="Calibri" w:cs="Times New Roman" w:ascii="Liberation Serif" w:hAnsi="Liberation Serif"/>
          <w:sz w:val="28"/>
          <w:szCs w:val="28"/>
          <w:lang w:eastAsia="ru-RU"/>
        </w:rPr>
        <w:t xml:space="preserve">, </w:t>
      </w:r>
      <w:hyperlink r:id="rId4">
        <w:r>
          <w:rPr>
            <w:rStyle w:val="ListLabel1"/>
            <w:rFonts w:ascii="Liberation Serif" w:hAnsi="Liberation Serif"/>
            <w:sz w:val="28"/>
            <w:szCs w:val="28"/>
            <w:lang w:eastAsia="ru-RU"/>
          </w:rPr>
          <w:t>29 ст. 16</w:t>
        </w:r>
      </w:hyperlink>
      <w:r>
        <w:rPr>
          <w:rFonts w:eastAsia="Calibri" w:cs="Times New Roman" w:ascii="Liberation Serif" w:hAnsi="Liberation Serif"/>
          <w:sz w:val="28"/>
          <w:szCs w:val="28"/>
          <w:lang w:eastAsia="ru-RU"/>
        </w:rPr>
        <w:t xml:space="preserve"> Федерального закона от 06.10.2003 N 131-ФЗ «Об общих принципах местного самоуправления в Российской Федерации»,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подпункта 3.6 раздел 1 протокола комиссии Правительства Свердловской области по предупреждению и ликвидации чрезвычайных ситуаций и обеспечению пожарной безопасности от 20.06.2017 года № 4,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руководствуясь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Уставом Камышловского городского округа,</w:t>
      </w:r>
      <w:r>
        <w:rPr>
          <w:rFonts w:eastAsia="Calibri" w:cs="Times New Roman" w:ascii="Liberation Serif" w:hAnsi="Liberation Serif"/>
          <w:sz w:val="28"/>
          <w:szCs w:val="28"/>
        </w:rPr>
        <w:t xml:space="preserve">  в связи с кадровыми изменениями, </w:t>
      </w:r>
      <w:r>
        <w:rPr>
          <w:rFonts w:eastAsia="Calibri" w:cs="Times New Roman" w:ascii="Liberation Serif" w:hAnsi="Liberation Serif"/>
          <w:sz w:val="28"/>
          <w:szCs w:val="28"/>
        </w:rPr>
        <w:t xml:space="preserve">администрация 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</w:t>
      </w:r>
    </w:p>
    <w:p>
      <w:pPr>
        <w:pStyle w:val="Normal"/>
        <w:widowControl w:val="fals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 Утвердить состав м</w:t>
      </w:r>
      <w:r>
        <w:rPr>
          <w:rFonts w:eastAsia="Times New Roman" w:cs="Times New Roman" w:ascii="Liberation Serif" w:hAnsi="Liberation Serif"/>
          <w:color w:val="2D2D2D"/>
          <w:spacing w:val="2"/>
          <w:sz w:val="28"/>
          <w:szCs w:val="28"/>
          <w:lang w:eastAsia="ru-RU"/>
        </w:rPr>
        <w:t>ежведомственной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противопаводковой комиссии Камышловского городского округа  (далее - Комиссия)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в новой редакции (приложение № 1).</w:t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>2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>. Начальнику отдела 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 оповещения членов Комиссии.</w:t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. Признать утратившими силу постановлени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>е</w:t>
      </w:r>
      <w:r>
        <w:rPr>
          <w:rFonts w:eastAsia="Times New Roman" w:cs="Times New Roman" w:ascii="Liberation Serif" w:hAnsi="Liberation Serif"/>
          <w:color w:val="000000"/>
          <w:sz w:val="28"/>
          <w:szCs w:val="28"/>
          <w:lang w:eastAsia="ru-RU"/>
        </w:rPr>
        <w:t xml:space="preserve"> главы Камышловского городского округа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от   11.01.2018 года № 13   «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О внесение изменений в постановление главы Камышловского городского округа от 01.02.2016 года № 108 «О межведомственной противопаводковой комиссии Камышловского городского округа»,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постановлени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8"/>
          <w:szCs w:val="28"/>
          <w:lang w:eastAsia="ru-RU"/>
        </w:rPr>
        <w:t>е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администрации Камышловского городского округа от 17.05.2019 года № 422 «О внесении изменений в состав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межведомсвенной противопаводковой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 комиссии 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val="ru-RU" w:eastAsia="ru-RU"/>
        </w:rPr>
        <w:t>Камышловского городского округа</w:t>
      </w: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>,  утвержденной  постановлением главы Камышловского городского округа от 11.01.2018 года  № 13».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4. </w:t>
      </w:r>
      <w:r>
        <w:rPr>
          <w:rFonts w:cs="Times New Roman" w:ascii="Liberation Serif" w:hAnsi="Liberation Serif"/>
          <w:sz w:val="28"/>
          <w:szCs w:val="28"/>
        </w:rPr>
        <w:t xml:space="preserve">Настоящее постановление опубликовать в газете «Камышловские известия» и </w:t>
      </w:r>
      <w:r>
        <w:rPr>
          <w:rFonts w:cs="Times New Roman" w:ascii="Liberation Serif" w:hAnsi="Liberation Serif"/>
          <w:sz w:val="28"/>
          <w:szCs w:val="28"/>
        </w:rPr>
        <w:t>разместить</w:t>
      </w:r>
      <w:r>
        <w:rPr>
          <w:rFonts w:cs="Times New Roman" w:ascii="Liberation Serif" w:hAnsi="Liberation Serif"/>
          <w:sz w:val="28"/>
          <w:szCs w:val="28"/>
        </w:rPr>
        <w:t xml:space="preserve"> на официальном сайте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Камышловского городского округа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firstLine="68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i w:val="false"/>
          <w:iCs w:val="false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0" w:righ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Глава </w:t>
      </w:r>
    </w:p>
    <w:p>
      <w:pPr>
        <w:pStyle w:val="Normal"/>
        <w:widowControl/>
        <w:tabs>
          <w:tab w:val="clear" w:pos="708"/>
          <w:tab w:val="left" w:pos="0" w:leader="none"/>
        </w:tabs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    А.В. Половников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Liberation Serif" w:hAnsi="Liberation Serif"/>
          <w:b/>
          <w:bCs w:val="false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Приложение № 1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lang w:eastAsia="ru-RU"/>
        </w:rPr>
        <w:t>УТВЕРЖДЕН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постановлением администрации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 w:cs="Times New Roman" w:ascii="Liberation Serif" w:hAnsi="Liberation Serif"/>
          <w:sz w:val="24"/>
          <w:szCs w:val="24"/>
          <w:lang w:eastAsia="ru-RU"/>
        </w:rPr>
        <w:t>Камышловского городского округа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 xml:space="preserve">от </w:t>
      </w:r>
      <w:r>
        <w:rPr>
          <w:rFonts w:eastAsia="Times New Roman" w:cs="Times New Roman" w:ascii="Liberation Serif" w:hAnsi="Liberation Serif"/>
          <w:b w:val="false"/>
          <w:bCs w:val="false"/>
          <w:color w:val="auto"/>
          <w:kern w:val="0"/>
          <w:sz w:val="24"/>
          <w:szCs w:val="24"/>
          <w:lang w:val="ru-RU" w:eastAsia="ru-RU" w:bidi="ar-SA"/>
        </w:rPr>
        <w:t>18</w:t>
      </w:r>
      <w:r>
        <w:rPr>
          <w:rFonts w:eastAsia="Times New Roman" w:cs="Times New Roman" w:ascii="Liberation Serif" w:hAnsi="Liberation Serif"/>
          <w:b w:val="false"/>
          <w:bCs w:val="false"/>
          <w:sz w:val="24"/>
          <w:szCs w:val="24"/>
          <w:lang w:eastAsia="ru-RU"/>
        </w:rPr>
        <w:t>.05.2020   №</w:t>
      </w: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Liberation Serif" w:hAnsi="Liberation Serif"/>
          <w:b/>
          <w:sz w:val="24"/>
          <w:szCs w:val="24"/>
          <w:lang w:eastAsia="ru-RU"/>
        </w:rPr>
        <w:t>333</w:t>
      </w:r>
    </w:p>
    <w:p>
      <w:pPr>
        <w:pStyle w:val="Normal"/>
        <w:widowControl w:val="false"/>
        <w:tabs>
          <w:tab w:val="clear" w:pos="708"/>
          <w:tab w:val="left" w:pos="180" w:leader="none"/>
          <w:tab w:val="left" w:pos="1080" w:leader="none"/>
        </w:tabs>
        <w:spacing w:lineRule="auto" w:line="240" w:before="0" w:after="0"/>
        <w:ind w:left="0" w:right="0" w:firstLine="720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Состав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 xml:space="preserve">Межведомственной противопаводковой комиссии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Камышловского городского округа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1080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Председатель комиссии –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первый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заместитель главы администрации Камышловского городского округа </w:t>
      </w:r>
      <w:r>
        <w:rPr>
          <w:rFonts w:ascii="Liberation Serif" w:hAnsi="Liberation Serif"/>
          <w:sz w:val="28"/>
          <w:szCs w:val="28"/>
        </w:rPr>
        <w:t xml:space="preserve"> Бессонов </w:t>
      </w:r>
      <w:r>
        <w:rPr>
          <w:rFonts w:eastAsia="Times New Roman" w:ascii="Liberation Serif" w:hAnsi="Liberation Serif"/>
          <w:sz w:val="28"/>
          <w:lang w:eastAsia="ru-RU"/>
        </w:rPr>
        <w:t>Евгений Александрович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Заместитель председателя – начальник отдела гражданской обороны и пожарной безопасности администрации Камышловского городского округа Удалов Александр Владимирович.    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Заместитель председателя – начальник отдела жилищно-коммунального и городского хозяйства администрации Камышловского городского округа Семенова Лариса Анатольевна.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Секретарь комиссии – ведущий специалист отдела гражданской обороны и пожарной безопасности администрации Камышловского городского округа – Гуляев Виктор Жоржевич.  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Члены комиссии: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- главный врач государственного бюджетного учреждения здравоохранения Свердловской области «Камышловская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центральная районная больница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» – Закачурина Ирина Валентиновна (по согласованию);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начальник пожарной части 18/6 Миронов Артем Александрович (по согласованию);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начальник Камышловского района коммунальных электрический сетей Публичное акционерное общество «Облкоммунэнерго» Клементьев Андрей Юрьевич (по согласованию);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начальник Публичного акционерного общества «МРСК Урала» Филиал «Свердловэнерго» ПО Восточные электросети Камышловская РЭС – Турыгин Владимир Анатольевич (по согласованию);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- </w:t>
      </w:r>
      <w:r>
        <w:rPr>
          <w:rFonts w:eastAsia="Times New Roman" w:cs="Liberation Serif;Times New Roman" w:ascii="Liberation Serif;Times New Roman" w:hAnsi="Liberation Serif;Times New Roman"/>
          <w:spacing w:val="-2"/>
          <w:sz w:val="28"/>
          <w:szCs w:val="28"/>
          <w:lang w:eastAsia="ru-RU"/>
        </w:rPr>
        <w:t>Руководитель универсальной мобильной группы обслуживания  сел Камышловского района линейно технический цех (УМГСО ЛТЦ) «Богдановичский район» ПАО «Ростелеком»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– Чудская Наталья Викторовна (по согласованию); 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- начальник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М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ежмуниципального отдела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М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инистерства внутренних дел России «Камышловский» – Кириллов Алексей Анатольевич (по согласованию),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 директор обществ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а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с ограниченной ответственностью «Эстра-УК»</w:t>
      </w: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 xml:space="preserve"> - </w:t>
      </w:r>
      <w:bookmarkStart w:id="1" w:name="__DdeLink__11094_3684075982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Карелин Борис</w:t>
      </w:r>
      <w:bookmarkEnd w:id="1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Иванович (по согласованию);</w:t>
      </w:r>
    </w:p>
    <w:p>
      <w:pPr>
        <w:pStyle w:val="Style22"/>
        <w:widowControl/>
        <w:tabs>
          <w:tab w:val="clear" w:pos="708"/>
          <w:tab w:val="left" w:pos="1080" w:leader="none"/>
        </w:tabs>
        <w:suppressAutoHyphens w:val="tru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>- г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sz w:val="28"/>
          <w:szCs w:val="28"/>
          <w:lang w:eastAsia="ru-RU"/>
        </w:rPr>
        <w:t xml:space="preserve">лавный инженер муниципального унитарного предприятия «Водоканал Камышлов» - </w:t>
      </w: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>Лопатин Роман Олегович (по согласованию);</w:t>
      </w:r>
    </w:p>
    <w:p>
      <w:pPr>
        <w:pStyle w:val="Style22"/>
        <w:widowControl/>
        <w:tabs>
          <w:tab w:val="clear" w:pos="708"/>
          <w:tab w:val="left" w:pos="1080" w:leader="none"/>
        </w:tabs>
        <w:suppressAutoHyphens w:val="true"/>
        <w:spacing w:lineRule="auto" w:line="240" w:before="0" w:after="0"/>
        <w:ind w:left="0" w:right="0" w:firstLine="709"/>
        <w:jc w:val="both"/>
        <w:textAlignment w:val="auto"/>
        <w:rPr>
          <w:rFonts w:ascii="Liberation Serif" w:hAnsi="Liberation Serif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>- директор муниципального казённого учреждения  «Центр обеспечения деятельности администрации Камышловского городского округа» - Фадеев Дмитрий Юрьевич ;</w:t>
      </w:r>
    </w:p>
    <w:p>
      <w:pPr>
        <w:pStyle w:val="Style22"/>
        <w:widowControl/>
        <w:tabs>
          <w:tab w:val="clear" w:pos="708"/>
          <w:tab w:val="left" w:pos="1080" w:leader="none"/>
        </w:tabs>
        <w:suppressAutoHyphens w:val="true"/>
        <w:spacing w:lineRule="auto" w:line="240" w:before="0" w:after="0"/>
        <w:ind w:left="0" w:right="0" w:firstLine="709"/>
        <w:jc w:val="both"/>
        <w:textAlignment w:val="auto"/>
        <w:rPr/>
      </w:pP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>- директор о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 xml:space="preserve">бщества с ограниченной ответственностью </w:t>
      </w:r>
      <w:r>
        <w:rPr>
          <w:rFonts w:eastAsia="Times New Roman" w:cs="Times New Roman" w:ascii="Liberation Serif" w:hAnsi="Liberation Serif"/>
          <w:b w:val="false"/>
          <w:bCs w:val="false"/>
          <w:sz w:val="28"/>
          <w:szCs w:val="28"/>
          <w:lang w:eastAsia="ru-RU"/>
        </w:rPr>
        <w:t xml:space="preserve"> «Городская управляющая компания- Камышлов» - Карелин Сергей Борисович (по согласованию).</w:t>
      </w:r>
    </w:p>
    <w:p>
      <w:pPr>
        <w:pStyle w:val="Style22"/>
        <w:widowControl/>
        <w:tabs>
          <w:tab w:val="clear" w:pos="708"/>
          <w:tab w:val="left" w:pos="1080" w:leader="none"/>
        </w:tabs>
        <w:suppressAutoHyphens w:val="true"/>
        <w:spacing w:lineRule="auto" w:line="240" w:before="0" w:after="0"/>
        <w:ind w:left="0" w:right="0" w:firstLine="709"/>
        <w:jc w:val="both"/>
        <w:textAlignment w:val="auto"/>
        <w:rPr/>
      </w:pPr>
      <w:r>
        <w:rPr/>
      </w:r>
    </w:p>
    <w:sectPr>
      <w:headerReference w:type="default" r:id="rId5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paragraph" w:styleId="Style24">
    <w:name w:val="Header"/>
    <w:basedOn w:val="Style23"/>
    <w:pPr>
      <w:suppressLineNumbers/>
      <w:tabs>
        <w:tab w:val="center" w:pos="4818" w:leader="none"/>
        <w:tab w:val="right" w:pos="9637" w:leader="none"/>
      </w:tabs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346E11C35BCA314111F3BBBFFEBA956077E2B9A9116D2C7503CDF2C344D4570211590A3386y12CO" TargetMode="External"/><Relationship Id="rId4" Type="http://schemas.openxmlformats.org/officeDocument/2006/relationships/hyperlink" Target="consultantplus://offline/ref=346E11C35BCA314111F3BBBFFEBA956077E2B9A9116D2C7503CDF2C344D4570211590A31811AFA00y72EO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LibreOffice/6.3.4.2$Windows_X86_64 LibreOffice_project/60da17e045e08f1793c57c00ba83cdfce946d0aa</Application>
  <Pages>3</Pages>
  <Words>484</Words>
  <CharactersWithSpaces>4757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2017-12-26T04:43:00Z</dcterms:created>
  <dc:creator>Admin</dc:creator>
  <dc:description/>
  <dc:language>ru-RU</dc:language>
  <cp:lastModifiedBy/>
  <cp:lastPrinted>2020-05-18T16:00:11Z</cp:lastPrinted>
  <dcterms:modified xsi:type="dcterms:W3CDTF">2020-05-18T16:00:47Z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