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widowControl w:val="false"/>
        <w:suppressAutoHyphens w:val="true"/>
        <w:bidi w:val="0"/>
        <w:spacing w:lineRule="auto" w:line="240" w:before="0" w:after="0"/>
        <w:ind w:left="0" w:right="0" w:hanging="0"/>
        <w:jc w:val="center"/>
        <w:rPr/>
      </w:pPr>
      <w:r>
        <w:rPr>
          <w:rFonts w:eastAsia="Times New Roman" w:cs="Times New Roman" w:ascii="Times New Roman" w:hAnsi="Times New Roman"/>
          <w:b/>
          <w:sz w:val="28"/>
          <w:szCs w:val="28"/>
          <w:lang w:eastAsia="ru-RU"/>
        </w:rPr>
        <w:t xml:space="preserve"> </w:t>
      </w:r>
      <w:r>
        <w:rPr/>
        <w:drawing>
          <wp:inline distT="0" distB="0" distL="0" distR="0">
            <wp:extent cx="485775" cy="75057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61" t="-104" r="-161" b="-104"/>
                    <a:stretch>
                      <a:fillRect/>
                    </a:stretch>
                  </pic:blipFill>
                  <pic:spPr bwMode="auto">
                    <a:xfrm>
                      <a:off x="0" y="0"/>
                      <a:ext cx="485775" cy="750570"/>
                    </a:xfrm>
                    <a:prstGeom prst="rect">
                      <a:avLst/>
                    </a:prstGeom>
                  </pic:spPr>
                </pic:pic>
              </a:graphicData>
            </a:graphic>
          </wp:inline>
        </w:drawing>
      </w:r>
    </w:p>
    <w:p>
      <w:pPr>
        <w:pStyle w:val="Style21"/>
        <w:widowControl w:val="false"/>
        <w:suppressAutoHyphens w:val="true"/>
        <w:bidi w:val="0"/>
        <w:spacing w:lineRule="auto" w:line="240" w:before="0" w:after="0"/>
        <w:ind w:left="0" w:right="0" w:hanging="0"/>
        <w:jc w:val="center"/>
        <w:rPr/>
      </w:pPr>
      <w:r>
        <w:rPr>
          <w:rStyle w:val="Style15"/>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21"/>
        <w:widowControl w:val="false"/>
        <w:suppressAutoHyphens w:val="true"/>
        <w:bidi w:val="0"/>
        <w:spacing w:lineRule="auto" w:line="240" w:before="0" w:after="0"/>
        <w:ind w:left="0" w:right="0" w:hanging="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21"/>
        <w:widowControl w:val="false"/>
        <w:pBdr>
          <w:top w:val="double" w:sz="12" w:space="1" w:color="000000"/>
        </w:pBdr>
        <w:suppressAutoHyphens w:val="true"/>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bidi w:val="0"/>
        <w:spacing w:lineRule="auto" w:line="240" w:before="0" w:after="0"/>
        <w:ind w:left="0" w:right="0" w:hanging="0"/>
        <w:jc w:val="left"/>
        <w:rPr/>
      </w:pPr>
      <w:r>
        <w:rPr>
          <w:rStyle w:val="Style15"/>
          <w:rFonts w:eastAsia="Times New Roman" w:cs="Liberation Serif;Times New Roman" w:ascii="Liberation Serif;Times New Roman" w:hAnsi="Liberation Serif;Times New Roman"/>
          <w:b/>
          <w:bCs/>
          <w:i w:val="false"/>
          <w:iCs w:val="false"/>
          <w:color w:val="000000"/>
          <w:spacing w:val="-1"/>
          <w:sz w:val="28"/>
          <w:szCs w:val="28"/>
          <w:lang w:val="ru-RU" w:eastAsia="ru-RU"/>
        </w:rPr>
        <w:t xml:space="preserve">от </w:t>
      </w:r>
      <w:r>
        <w:rPr>
          <w:rStyle w:val="Style15"/>
          <w:rFonts w:eastAsia="Times New Roman" w:cs="Liberation Serif;Times New Roman" w:ascii="Liberation Serif;Times New Roman" w:hAnsi="Liberation Serif;Times New Roman"/>
          <w:b/>
          <w:bCs/>
          <w:i w:val="false"/>
          <w:iCs w:val="false"/>
          <w:color w:val="000000"/>
          <w:spacing w:val="-1"/>
          <w:sz w:val="28"/>
          <w:szCs w:val="28"/>
          <w:lang w:val="ru-RU" w:eastAsia="ru-RU"/>
        </w:rPr>
        <w:t>2</w:t>
      </w:r>
      <w:r>
        <w:rPr>
          <w:rStyle w:val="Style15"/>
          <w:rFonts w:eastAsia="Times New Roman" w:cs="Liberation Serif;Times New Roman" w:ascii="Liberation Serif;Times New Roman" w:hAnsi="Liberation Serif;Times New Roman"/>
          <w:b/>
          <w:bCs/>
          <w:i w:val="false"/>
          <w:iCs w:val="false"/>
          <w:color w:val="000000"/>
          <w:spacing w:val="-1"/>
          <w:sz w:val="28"/>
          <w:szCs w:val="28"/>
          <w:lang w:val="ru-RU" w:eastAsia="ru-RU"/>
        </w:rPr>
        <w:t>2</w:t>
      </w:r>
      <w:r>
        <w:rPr>
          <w:rStyle w:val="Style15"/>
          <w:rFonts w:eastAsia="Times New Roman" w:cs="Liberation Serif;Times New Roman" w:ascii="Liberation Serif;Times New Roman" w:hAnsi="Liberation Serif;Times New Roman"/>
          <w:b/>
          <w:bCs/>
          <w:i w:val="false"/>
          <w:iCs w:val="false"/>
          <w:color w:val="000000"/>
          <w:spacing w:val="-1"/>
          <w:sz w:val="28"/>
          <w:szCs w:val="28"/>
          <w:lang w:val="ru-RU" w:eastAsia="ru-RU"/>
        </w:rPr>
        <w:t>.07</w:t>
      </w:r>
      <w:r>
        <w:rPr>
          <w:rStyle w:val="Style15"/>
          <w:rFonts w:eastAsia="Times New Roman" w:cs="Liberation Serif;Times New Roman" w:ascii="Liberation Serif;Times New Roman" w:hAnsi="Liberation Serif;Times New Roman"/>
          <w:b/>
          <w:bCs/>
          <w:i w:val="false"/>
          <w:iCs w:val="false"/>
          <w:color w:val="000000"/>
          <w:spacing w:val="-1"/>
          <w:sz w:val="28"/>
          <w:szCs w:val="24"/>
          <w:lang w:val="ru-RU" w:eastAsia="ru-RU"/>
        </w:rPr>
        <w:t>.</w:t>
      </w:r>
      <w:r>
        <w:rPr>
          <w:rStyle w:val="Style15"/>
          <w:rFonts w:eastAsia="Times New Roman" w:cs="Liberation Serif;Times New Roman" w:ascii="Liberation Serif;Times New Roman" w:hAnsi="Liberation Serif;Times New Roman"/>
          <w:b/>
          <w:bCs/>
          <w:i w:val="false"/>
          <w:iCs w:val="false"/>
          <w:color w:val="000000"/>
          <w:spacing w:val="-1"/>
          <w:sz w:val="28"/>
          <w:szCs w:val="28"/>
          <w:lang w:val="ru-RU" w:eastAsia="ru-RU"/>
        </w:rPr>
        <w:t>2020  N 4</w:t>
      </w:r>
      <w:r>
        <w:rPr>
          <w:rStyle w:val="Style15"/>
          <w:rFonts w:eastAsia="Times New Roman" w:cs="Liberation Serif;Times New Roman" w:ascii="Liberation Serif;Times New Roman" w:hAnsi="Liberation Serif;Times New Roman"/>
          <w:b/>
          <w:bCs/>
          <w:i w:val="false"/>
          <w:iCs w:val="false"/>
          <w:color w:val="000000"/>
          <w:spacing w:val="-1"/>
          <w:sz w:val="28"/>
          <w:szCs w:val="28"/>
          <w:lang w:val="ru-RU" w:eastAsia="ru-RU"/>
        </w:rPr>
        <w:t>9</w:t>
      </w:r>
      <w:r>
        <w:rPr>
          <w:rStyle w:val="Style15"/>
          <w:rFonts w:eastAsia="Times New Roman" w:cs="Liberation Serif;Times New Roman" w:ascii="Liberation Serif;Times New Roman" w:hAnsi="Liberation Serif;Times New Roman"/>
          <w:b/>
          <w:bCs/>
          <w:i w:val="false"/>
          <w:iCs w:val="false"/>
          <w:color w:val="000000"/>
          <w:spacing w:val="-1"/>
          <w:sz w:val="28"/>
          <w:szCs w:val="28"/>
          <w:lang w:val="ru-RU" w:eastAsia="ru-RU"/>
        </w:rPr>
        <w:t>4</w:t>
      </w:r>
    </w:p>
    <w:p>
      <w:pPr>
        <w:pStyle w:val="Normal"/>
        <w:spacing w:lineRule="auto" w:line="240" w:before="0" w:after="0"/>
        <w:ind w:firstLine="709"/>
        <w:jc w:val="center"/>
        <w:rPr>
          <w:rFonts w:ascii="Liberation Serif" w:hAnsi="Liberation Serif" w:cs="Times New Roman"/>
          <w:b/>
          <w:b/>
          <w:bCs/>
          <w:sz w:val="28"/>
          <w:szCs w:val="28"/>
        </w:rPr>
      </w:pPr>
      <w:r>
        <w:rPr/>
      </w:r>
    </w:p>
    <w:p>
      <w:pPr>
        <w:pStyle w:val="Normal"/>
        <w:spacing w:lineRule="auto" w:line="240" w:before="0" w:after="0"/>
        <w:ind w:firstLine="709"/>
        <w:jc w:val="center"/>
        <w:rPr/>
      </w:pPr>
      <w:bookmarkStart w:id="0" w:name="__DdeLink__12683_898416390"/>
      <w:r>
        <w:rPr>
          <w:rFonts w:cs="Times New Roman" w:ascii="Liberation Serif" w:hAnsi="Liberation Serif"/>
          <w:b/>
          <w:bCs/>
          <w:sz w:val="28"/>
          <w:szCs w:val="28"/>
        </w:rPr>
        <w:t xml:space="preserve">О внесении изменений и дополнений в постановление администрации Камышловского городского округа </w:t>
      </w:r>
    </w:p>
    <w:p>
      <w:pPr>
        <w:pStyle w:val="Normal"/>
        <w:spacing w:lineRule="auto" w:line="240" w:before="0" w:after="0"/>
        <w:ind w:firstLine="709"/>
        <w:jc w:val="center"/>
        <w:rPr/>
      </w:pPr>
      <w:bookmarkStart w:id="1" w:name="__DdeLink__12683_898416390"/>
      <w:r>
        <w:rPr>
          <w:rFonts w:cs="Times New Roman" w:ascii="Liberation Serif" w:hAnsi="Liberation Serif"/>
          <w:b/>
          <w:bCs/>
          <w:sz w:val="28"/>
          <w:szCs w:val="28"/>
        </w:rPr>
        <w:t>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w:t>
      </w:r>
      <w:bookmarkEnd w:id="1"/>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w:t>
      </w:r>
      <w:r>
        <w:rPr>
          <w:rFonts w:eastAsia="Times New Roman" w:cs="Times New Roman" w:ascii="Liberation Serif" w:hAnsi="Liberation Serif"/>
          <w:sz w:val="28"/>
          <w:szCs w:val="28"/>
          <w:vertAlign w:val="superscript"/>
          <w:lang w:eastAsia="ru-RU"/>
        </w:rPr>
        <w:t>1</w:t>
      </w:r>
      <w:r>
        <w:rPr>
          <w:rFonts w:eastAsia="Times New Roman" w:cs="Times New Roman" w:ascii="Liberation Serif" w:hAnsi="Liberation Serif"/>
          <w:sz w:val="28"/>
          <w:szCs w:val="28"/>
          <w:lang w:eastAsia="ru-RU"/>
        </w:rPr>
        <w:t> Федерального закона от 21 декабря 1994 года № 68-ФЗ "О защите населения и территорий от чрезвычайных ситуаций природного и техногенного характера", статьями 6 и 29 Федерального закона от 30 марта 1999 года № 52-ФЗ "О санитарно-эпидемиологическом благополучии населения", пунктами 3-1 и 3-3 статьи 6 Закона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Указа Губернатора Свердловской области от 18.03.2020 года 100 –УГ «О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(2019–nCoV)», решения Штаба по предупреждению распространения коронавирусной инфекции на территории Камышловского городского округа от 15 июля 2020 года, администрация Камышловского городского округа</w:t>
      </w:r>
    </w:p>
    <w:p>
      <w:pPr>
        <w:pStyle w:val="Normal"/>
        <w:widowControl/>
        <w:bidi w:val="0"/>
        <w:spacing w:lineRule="auto" w:line="240" w:before="0" w:after="0"/>
        <w:ind w:left="0" w:right="0" w:hanging="0"/>
        <w:jc w:val="both"/>
        <w:rPr>
          <w:rFonts w:ascii="Liberation Serif" w:hAnsi="Liberation Serif"/>
        </w:rPr>
      </w:pPr>
      <w:r>
        <w:rPr>
          <w:rFonts w:eastAsia="Times New Roman" w:cs="Times New Roman" w:ascii="Liberation Serif" w:hAnsi="Liberation Serif"/>
          <w:b/>
          <w:sz w:val="28"/>
          <w:szCs w:val="28"/>
          <w:lang w:eastAsia="ru-RU"/>
        </w:rPr>
        <w:t>ПОСТАНОВЛЯЕТ: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w:t>
        <w:tab/>
        <w:t>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 (с изменениями, внесенными постановлением от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от 30.06.2020 № 438, от 10.07.2020 № 467, от 16.07.2020 № 482) следующие изменения:</w:t>
      </w:r>
    </w:p>
    <w:p>
      <w:pPr>
        <w:pStyle w:val="Normal"/>
        <w:tabs>
          <w:tab w:val="clear" w:pos="708"/>
          <w:tab w:val="left" w:pos="180" w:leader="none"/>
        </w:tabs>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t>1) подпункт 2 пункта 1 признать утратившим силу;</w:t>
      </w:r>
      <w:bookmarkStart w:id="2" w:name="_GoBack"/>
      <w:bookmarkEnd w:id="2"/>
    </w:p>
    <w:p>
      <w:pPr>
        <w:pStyle w:val="Normal"/>
        <w:tabs>
          <w:tab w:val="clear" w:pos="708"/>
          <w:tab w:val="left" w:pos="180" w:leader="none"/>
        </w:tabs>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t>2)  подпункт 3 части первой пункта 2 изложить в следующей редакции:</w:t>
      </w:r>
    </w:p>
    <w:p>
      <w:pPr>
        <w:pStyle w:val="Normal"/>
        <w:tabs>
          <w:tab w:val="clear" w:pos="708"/>
          <w:tab w:val="left" w:pos="180" w:leader="none"/>
        </w:tabs>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t>"3) посещение гражданами зданий, строений, сооружений (помещений в них), предназначенных преимущественно для проведения указанных в подпункте 1 и 2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объектов культуры, в том числе музеев и библиотек).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w:t>
      </w:r>
    </w:p>
    <w:p>
      <w:pPr>
        <w:pStyle w:val="Normal"/>
        <w:tabs>
          <w:tab w:val="clear" w:pos="708"/>
          <w:tab w:val="left" w:pos="180" w:leader="none"/>
        </w:tabs>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t>3) часть вторую пункта 1 изложить в следующей редакции:</w:t>
      </w:r>
    </w:p>
    <w:p>
      <w:pPr>
        <w:pStyle w:val="Normal"/>
        <w:tabs>
          <w:tab w:val="clear" w:pos="708"/>
          <w:tab w:val="left" w:pos="180" w:leader="none"/>
        </w:tabs>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t>"Установить, что на территории Камышловского городского округа в соответствии с требованиями Федеральной службы по надзору в сфере защиты прав потребителей и благополучия человека допускается:</w:t>
      </w:r>
    </w:p>
    <w:p>
      <w:pPr>
        <w:pStyle w:val="Normal"/>
        <w:tabs>
          <w:tab w:val="clear" w:pos="708"/>
          <w:tab w:val="left" w:pos="180" w:leader="none"/>
        </w:tabs>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t>1) проведение официальных и иных мероприятий, организуемых органами местного самоуправления, а также массовых культурных, физкультурных и спортивных мероприятий на объектах физкультуры и спорта с количеством посетителей, не превышающим 10 процентов от вместимости объекта (за исключением спортивной площадки МАОУ «Школа № 3» Камышловского городского округа).</w:t>
      </w:r>
    </w:p>
    <w:p>
      <w:pPr>
        <w:pStyle w:val="Normal"/>
        <w:tabs>
          <w:tab w:val="clear" w:pos="708"/>
          <w:tab w:val="left" w:pos="180" w:leader="none"/>
        </w:tabs>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t>2) посещение гражданами (за исключением групповых экскурсий) библиотек и музеев, осуществляющих экспозиционно-выставочную деятельность;</w:t>
      </w:r>
    </w:p>
    <w:p>
      <w:pPr>
        <w:pStyle w:val="Normal"/>
        <w:tabs>
          <w:tab w:val="clear" w:pos="708"/>
          <w:tab w:val="left" w:pos="180" w:leader="none"/>
        </w:tabs>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t>3) проведение репетиций творческих коллективов в театрах и концертных организациях без присутствия зрителей, а также культурно-массовых мероприятий на открытом воздухе (спектакли, концерты, театральные представления, показ кинофильмов) с количеством посетителей, не превышающем 50 процентов от вместимости площадки.";</w:t>
      </w:r>
    </w:p>
    <w:p>
      <w:pPr>
        <w:pStyle w:val="Normal"/>
        <w:tabs>
          <w:tab w:val="clear" w:pos="708"/>
          <w:tab w:val="left" w:pos="180" w:leader="none"/>
        </w:tabs>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t>4) подпункт 3 части первой пункта 2 дополнить абзацем следующего содержания:</w:t>
      </w:r>
    </w:p>
    <w:p>
      <w:pPr>
        <w:pStyle w:val="Normal"/>
        <w:tabs>
          <w:tab w:val="clear" w:pos="708"/>
          <w:tab w:val="left" w:pos="180" w:leader="none"/>
        </w:tabs>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t>"обслуживания на оборудованных верандах открытого типа;";</w:t>
      </w:r>
    </w:p>
    <w:p>
      <w:pPr>
        <w:pStyle w:val="Normal"/>
        <w:tabs>
          <w:tab w:val="clear" w:pos="708"/>
          <w:tab w:val="left" w:pos="180" w:leader="none"/>
        </w:tabs>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t>5) пункт 3 изложить в следующей редакции:</w:t>
      </w:r>
    </w:p>
    <w:p>
      <w:pPr>
        <w:pStyle w:val="Normal"/>
        <w:tabs>
          <w:tab w:val="clear" w:pos="708"/>
          <w:tab w:val="left" w:pos="180" w:leader="none"/>
        </w:tabs>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t>"3. Жителям Камышловского городского округа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метров (далее - социальное дистанцирование), за исключением случаев оказания услуг по перевозке пассажиров и багажа легковым такси.";</w:t>
      </w:r>
    </w:p>
    <w:p>
      <w:pPr>
        <w:pStyle w:val="Normal"/>
        <w:tabs>
          <w:tab w:val="clear" w:pos="708"/>
          <w:tab w:val="left" w:pos="180" w:leader="none"/>
        </w:tabs>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t>6) в пункте 8 слова "по 20 июля" заменить словами "по 27 июля";</w:t>
      </w:r>
    </w:p>
    <w:p>
      <w:pPr>
        <w:pStyle w:val="Normal"/>
        <w:tabs>
          <w:tab w:val="clear" w:pos="708"/>
          <w:tab w:val="left" w:pos="180" w:leader="none"/>
        </w:tabs>
        <w:spacing w:lineRule="auto" w:line="240" w:before="0" w:after="0"/>
        <w:ind w:firstLine="851"/>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2. Опубликовать настоящее постановление в газете «Камышловские известия» и на официальном сайте администрации Камышловского городского округа.</w:t>
      </w:r>
    </w:p>
    <w:p>
      <w:pPr>
        <w:pStyle w:val="Normal"/>
        <w:tabs>
          <w:tab w:val="clear" w:pos="708"/>
          <w:tab w:val="left" w:pos="180" w:leader="none"/>
        </w:tabs>
        <w:spacing w:lineRule="auto" w:line="240" w:before="0" w:after="0"/>
        <w:ind w:firstLine="851"/>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3. Контроль за исполнением настоящего постановления оставляю за собой.</w:t>
      </w:r>
    </w:p>
    <w:p>
      <w:pPr>
        <w:pStyle w:val="Normal"/>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t>Глава</w:t>
      </w:r>
    </w:p>
    <w:p>
      <w:pPr>
        <w:pStyle w:val="Normal"/>
        <w:spacing w:lineRule="auto" w:line="240" w:before="0" w:after="0"/>
        <w:jc w:val="both"/>
        <w:rPr>
          <w:rFonts w:ascii="Liberation Serif" w:hAnsi="Liberation Serif"/>
        </w:rPr>
      </w:pPr>
      <w:r>
        <w:rPr>
          <w:rFonts w:cs="Times New Roman" w:ascii="Liberation Serif" w:hAnsi="Liberation Serif"/>
          <w:sz w:val="28"/>
          <w:szCs w:val="28"/>
        </w:rPr>
        <w:t>Камышловского городского округа                                               А.В. Половников</w:t>
      </w:r>
    </w:p>
    <w:sectPr>
      <w:headerReference w:type="default" r:id="rId3"/>
      <w:type w:val="nextPage"/>
      <w:pgSz w:w="11906" w:h="16838"/>
      <w:pgMar w:left="1701" w:right="567" w:header="1134" w:top="1759"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Segoe UI">
    <w:charset w:val="01"/>
    <w:family w:val="roman"/>
    <w:pitch w:val="default"/>
  </w:font>
  <w:font w:name="Liberation Sans">
    <w:altName w:val="Arial"/>
    <w:charset w:val="01"/>
    <w:family w:val="roman"/>
    <w:pitch w:val="default"/>
  </w:font>
  <w:font w:name="Times New Roman">
    <w:charset w:val="01"/>
    <w:family w:val="roman"/>
    <w:pitch w:val="default"/>
  </w:font>
  <w:font w:name="Times New Roman">
    <w:charset w:val="cc"/>
    <w:family w:val="roman"/>
    <w:pitch w:val="default"/>
  </w:font>
  <w:font w:name="Liberation Serif">
    <w:altName w:val="Times New Roman"/>
    <w:charset w:val="cc"/>
    <w:family w:val="roman"/>
    <w:pitch w:val="default"/>
  </w:font>
  <w:font w:name="Liberation Serif">
    <w:altName w:val="Times New Roman"/>
    <w:charset w:val="01"/>
    <w:family w:val="roman"/>
    <w:pitch w:val="default"/>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3</w:t>
    </w:r>
    <w:r>
      <w:rP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3d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cb6722"/>
    <w:rPr>
      <w:rFonts w:ascii="Segoe UI" w:hAnsi="Segoe UI" w:cs="Segoe UI"/>
      <w:sz w:val="18"/>
      <w:szCs w:val="18"/>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Tahoma"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ascii="Times New Roman" w:hAnsi="Times New Roman" w:cs="Arial"/>
      <w:i/>
      <w:iCs/>
      <w:sz w:val="24"/>
      <w:szCs w:val="24"/>
    </w:rPr>
  </w:style>
  <w:style w:type="paragraph" w:styleId="Style20">
    <w:name w:val="Указатель"/>
    <w:basedOn w:val="Normal"/>
    <w:qFormat/>
    <w:pPr>
      <w:suppressLineNumbers/>
    </w:pPr>
    <w:rPr>
      <w:rFonts w:ascii="Times New Roman" w:hAnsi="Times New Roman" w:cs="Arial"/>
    </w:rPr>
  </w:style>
  <w:style w:type="paragraph" w:styleId="ListParagraph">
    <w:name w:val="List Paragraph"/>
    <w:basedOn w:val="Normal"/>
    <w:uiPriority w:val="34"/>
    <w:qFormat/>
    <w:rsid w:val="005e0320"/>
    <w:pPr>
      <w:spacing w:before="0" w:after="160"/>
      <w:ind w:left="720" w:hanging="0"/>
      <w:contextualSpacing/>
    </w:pPr>
    <w:rPr/>
  </w:style>
  <w:style w:type="paragraph" w:styleId="BalloonText">
    <w:name w:val="Balloon Text"/>
    <w:basedOn w:val="Normal"/>
    <w:link w:val="a5"/>
    <w:uiPriority w:val="99"/>
    <w:semiHidden/>
    <w:unhideWhenUsed/>
    <w:qFormat/>
    <w:rsid w:val="00cb6722"/>
    <w:pPr>
      <w:spacing w:lineRule="auto" w:line="240" w:before="0" w:after="0"/>
    </w:pPr>
    <w:rPr>
      <w:rFonts w:ascii="Segoe UI" w:hAnsi="Segoe UI" w:cs="Segoe UI"/>
      <w:sz w:val="18"/>
      <w:szCs w:val="18"/>
    </w:rPr>
  </w:style>
  <w:style w:type="paragraph" w:styleId="ConsPlusNormal" w:customStyle="1">
    <w:name w:val="ConsPlusNormal"/>
    <w:qFormat/>
    <w:rsid w:val="00e87a36"/>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NormalWeb">
    <w:name w:val="Normal (Web)"/>
    <w:basedOn w:val="Normal"/>
    <w:uiPriority w:val="99"/>
    <w:semiHidden/>
    <w:unhideWhenUsed/>
    <w:qFormat/>
    <w:rsid w:val="00606ebc"/>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8"/>
      <w:szCs w:val="22"/>
      <w:lang w:val="ru-RU" w:eastAsia="en-US" w:bidi="ar-SA"/>
    </w:rPr>
  </w:style>
  <w:style w:type="paragraph" w:styleId="Style22">
    <w:name w:val="Header"/>
    <w:basedOn w:val="Style21"/>
    <w:pPr>
      <w:tabs>
        <w:tab w:val="clear" w:pos="708"/>
        <w:tab w:val="center" w:pos="4677" w:leader="none"/>
        <w:tab w:val="right" w:pos="9355" w:leader="none"/>
      </w:tabs>
      <w:suppressAutoHyphens w:val="tru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005C-3E17-452C-A91D-9EC495C9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Application>LibreOffice/6.3.4.2$Windows_X86_64 LibreOffice_project/60da17e045e08f1793c57c00ba83cdfce946d0aa</Application>
  <Pages>3</Pages>
  <Words>710</Words>
  <Characters>4632</Characters>
  <CharactersWithSpaces>5364</CharactersWithSpaces>
  <Paragraphs>28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2020-05-18T17:27:00Z</dcterms:created>
  <dc:creator>PulnikovaAA</dc:creator>
  <dc:description/>
  <dc:language>ru-RU</dc:language>
  <cp:lastModifiedBy/>
  <cp:lastPrinted>2020-07-22T15:09:09Z</cp:lastPrinted>
  <dcterms:modified xsi:type="dcterms:W3CDTF">2020-07-22T15:09:25Z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