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jc w:val="center"/>
        <w:rPr/>
      </w:pPr>
      <w:r>
        <w:rPr>
          <w:rStyle w:val="Style14"/>
          <w:rFonts w:eastAsia="Times New Roman" w:ascii="Liberation Serif" w:hAnsi="Liberation Serif"/>
          <w:b/>
          <w:bCs/>
          <w:i w:val="false"/>
          <w:sz w:val="28"/>
          <w:szCs w:val="28"/>
          <w:lang w:eastAsia="ru-RU"/>
        </w:rPr>
        <w:t xml:space="preserve"> </w:t>
      </w:r>
      <w:r>
        <w:rPr/>
        <w:drawing>
          <wp:inline distT="0" distB="0" distL="0" distR="0">
            <wp:extent cx="485775" cy="7620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9" t="-84" r="-129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8"/>
        <w:bidi w:val="0"/>
        <w:spacing w:before="0" w:after="0"/>
        <w:ind w:left="0" w:right="0" w:hanging="0"/>
        <w:jc w:val="center"/>
        <w:rPr/>
      </w:pPr>
      <w:r>
        <w:rPr>
          <w:rStyle w:val="Style14"/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4"/>
        </w:rPr>
        <w:t>АДМИНИСТРАЦИЯ КАМЫШЛОВСКОГО ГОРОДСКОГО ОКРУГА</w:t>
      </w:r>
    </w:p>
    <w:p>
      <w:pPr>
        <w:pStyle w:val="Style18"/>
        <w:bidi w:val="0"/>
        <w:spacing w:before="0" w:after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  <w:szCs w:val="24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4"/>
        </w:rPr>
        <w:t>П О С Т А Н О В Л Е Н И Е</w:t>
      </w:r>
    </w:p>
    <w:p>
      <w:pPr>
        <w:pStyle w:val="Style18"/>
        <w:pBdr>
          <w:top w:val="double" w:sz="12" w:space="1" w:color="000000"/>
        </w:pBdr>
        <w:bidi w:val="0"/>
        <w:spacing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ConsPlusTitle"/>
        <w:widowControl/>
        <w:spacing w:lineRule="auto" w:line="240" w:before="0" w:after="0"/>
        <w:jc w:val="both"/>
        <w:rPr>
          <w:rFonts w:ascii="Liberation Serif" w:hAnsi="Liberation Serif" w:eastAsia="Times New Roman" w:cs="Times New Roman"/>
          <w:iCs/>
          <w:sz w:val="28"/>
          <w:szCs w:val="28"/>
          <w:lang w:eastAsia="ru-RU"/>
        </w:rPr>
      </w:pP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lang w:val="ru-RU" w:eastAsia="ru-RU"/>
        </w:rPr>
        <w:t xml:space="preserve">от 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lang w:val="ru-RU" w:eastAsia="ru-RU"/>
        </w:rPr>
        <w:t>10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lang w:val="ru-RU" w:eastAsia="ru-RU"/>
        </w:rPr>
        <w:t>.03.2021 N 1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lang w:val="ru-RU" w:eastAsia="ru-RU"/>
        </w:rPr>
        <w:t>6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lang w:val="ru-RU" w:eastAsia="ru-RU"/>
        </w:rPr>
        <w:t>2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lang w:val="ru-RU" w:eastAsia="ru-RU"/>
        </w:rPr>
        <w:tab/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suppressAutoHyphens w:val="false"/>
        <w:jc w:val="center"/>
        <w:textAlignment w:val="auto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bookmarkStart w:id="0" w:name="__DdeLink__1369_1972286862"/>
      <w:r>
        <w:rPr>
          <w:rFonts w:eastAsia="Times New Roman" w:cs="Times New Roman" w:ascii="Liberation Serif" w:hAnsi="Liberation Serif"/>
          <w:b/>
          <w:i w:val="false"/>
          <w:iCs w:val="false"/>
          <w:kern w:val="0"/>
          <w:sz w:val="28"/>
          <w:szCs w:val="28"/>
          <w:lang w:val="ru-RU" w:eastAsia="ru-RU" w:bidi="ar-SA"/>
        </w:rPr>
        <w:t xml:space="preserve">Об утверждении расписания выезда </w:t>
      </w:r>
      <w:r>
        <w:rPr>
          <w:rFonts w:eastAsia="Calibri" w:cs="Times New Roman" w:ascii="Liberation Serif" w:hAnsi="Liberation Serif"/>
          <w:b/>
          <w:i w:val="false"/>
          <w:iCs w:val="false"/>
          <w:kern w:val="0"/>
          <w:sz w:val="28"/>
          <w:szCs w:val="28"/>
          <w:lang w:val="ru-RU" w:eastAsia="en-US" w:bidi="ar-SA"/>
        </w:rPr>
        <w:t xml:space="preserve">подразделений  пожарной охраны  </w:t>
      </w:r>
    </w:p>
    <w:p>
      <w:pPr>
        <w:pStyle w:val="Style18"/>
        <w:suppressAutoHyphens w:val="false"/>
        <w:jc w:val="center"/>
        <w:textAlignment w:val="auto"/>
        <w:rPr>
          <w:rFonts w:ascii="Liberation Serif" w:hAnsi="Liberation Serif" w:eastAsia="Calibri" w:cs="Times New Roman"/>
          <w:b/>
          <w:b/>
          <w:i w:val="false"/>
          <w:i w:val="false"/>
          <w:iCs w:val="false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Liberation Serif" w:hAnsi="Liberation Serif"/>
          <w:b/>
          <w:i w:val="false"/>
          <w:iCs w:val="false"/>
          <w:kern w:val="0"/>
          <w:sz w:val="28"/>
          <w:szCs w:val="28"/>
          <w:lang w:val="ru-RU" w:eastAsia="en-US" w:bidi="ar-SA"/>
        </w:rPr>
        <w:t xml:space="preserve">для тушения пожаров и проведения аварийно-спасательных работ </w:t>
      </w:r>
    </w:p>
    <w:p>
      <w:pPr>
        <w:pStyle w:val="Style18"/>
        <w:suppressAutoHyphens w:val="false"/>
        <w:jc w:val="center"/>
        <w:textAlignment w:val="auto"/>
        <w:rPr>
          <w:rFonts w:ascii="Liberation Serif" w:hAnsi="Liberation Serif" w:eastAsia="Calibri" w:cs="Times New Roman"/>
          <w:b/>
          <w:b/>
          <w:i w:val="false"/>
          <w:i w:val="false"/>
          <w:iCs w:val="false"/>
          <w:kern w:val="0"/>
          <w:sz w:val="28"/>
          <w:szCs w:val="28"/>
          <w:lang w:val="ru-RU" w:eastAsia="en-US" w:bidi="ar-SA"/>
        </w:rPr>
      </w:pPr>
      <w:bookmarkStart w:id="1" w:name="__DdeLink__1369_1972286862"/>
      <w:r>
        <w:rPr>
          <w:rFonts w:eastAsia="Calibri" w:cs="Times New Roman" w:ascii="Liberation Serif" w:hAnsi="Liberation Serif"/>
          <w:b/>
          <w:i w:val="false"/>
          <w:iCs w:val="false"/>
          <w:kern w:val="0"/>
          <w:sz w:val="28"/>
          <w:szCs w:val="28"/>
          <w:lang w:val="ru-RU" w:eastAsia="en-US" w:bidi="ar-SA"/>
        </w:rPr>
        <w:t xml:space="preserve">на территории Камышловского городского округа </w:t>
      </w:r>
      <w:bookmarkEnd w:id="1"/>
    </w:p>
    <w:p>
      <w:pPr>
        <w:pStyle w:val="1"/>
        <w:spacing w:lineRule="auto" w:line="24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>
      <w:pPr>
        <w:pStyle w:val="1"/>
        <w:suppressAutoHyphens w:val="true"/>
        <w:spacing w:lineRule="auto" w:line="24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В соответствии с Федеральным законом от 6 октября 2003 года   № 131-ФЗ «Об общих принципах организации местного самоуправления в Российской Федерации»,  статей 22 Федерального закона от 21 декабря 1994 года № 69-ФЗ «О пожарной безопасности»</w:t>
      </w:r>
      <w:r>
        <w:rPr>
          <w:rFonts w:cs="Times New Roman"/>
          <w:sz w:val="28"/>
          <w:szCs w:val="28"/>
          <w:lang w:eastAsia="ru-RU"/>
        </w:rPr>
        <w:t>,</w:t>
      </w:r>
      <w:r>
        <w:rPr>
          <w:sz w:val="28"/>
          <w:szCs w:val="28"/>
        </w:rPr>
        <w:t xml:space="preserve"> в целях улучшения пожарной охраны </w:t>
      </w:r>
      <w:r>
        <w:rPr>
          <w:sz w:val="28"/>
          <w:szCs w:val="28"/>
          <w:lang w:val="ru-RU"/>
        </w:rPr>
        <w:t>на территории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Камышловского</w:t>
      </w:r>
      <w:r>
        <w:rPr>
          <w:sz w:val="28"/>
          <w:szCs w:val="28"/>
        </w:rPr>
        <w:t xml:space="preserve"> городского округа,</w:t>
      </w:r>
      <w:r>
        <w:rPr>
          <w:sz w:val="28"/>
          <w:szCs w:val="28"/>
          <w:lang w:val="ru-RU" w:eastAsia="en-US"/>
        </w:rPr>
        <w:t xml:space="preserve">  </w:t>
      </w:r>
      <w:r>
        <w:rPr>
          <w:sz w:val="28"/>
          <w:szCs w:val="28"/>
          <w:lang w:val="ru-RU" w:eastAsia="en-US"/>
        </w:rPr>
        <w:t xml:space="preserve">администрация </w:t>
      </w:r>
      <w:r>
        <w:rPr>
          <w:sz w:val="28"/>
          <w:szCs w:val="28"/>
          <w:lang w:val="ru-RU"/>
        </w:rPr>
        <w:t>Камышловского городского округа</w:t>
      </w:r>
    </w:p>
    <w:p>
      <w:pPr>
        <w:pStyle w:val="1"/>
        <w:spacing w:lineRule="auto" w:line="24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>
        <w:rPr>
          <w:b/>
          <w:sz w:val="28"/>
          <w:szCs w:val="28"/>
          <w:lang w:val="ru-RU"/>
        </w:rPr>
        <w:t>ЕТ</w:t>
      </w:r>
      <w:r>
        <w:rPr>
          <w:b/>
          <w:sz w:val="28"/>
          <w:szCs w:val="28"/>
        </w:rPr>
        <w:t>:</w:t>
      </w:r>
    </w:p>
    <w:p>
      <w:pPr>
        <w:pStyle w:val="1"/>
        <w:spacing w:lineRule="auto" w:line="252"/>
        <w:ind w:left="80" w:right="0" w:hanging="0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1. Утвердить расписание выезда подразделений пожарной охраны для тушения пожаров и проведения аварийно-спасательных работ на территории </w:t>
      </w:r>
      <w:r>
        <w:rPr>
          <w:sz w:val="28"/>
          <w:szCs w:val="28"/>
          <w:lang w:val="ru-RU"/>
        </w:rPr>
        <w:t>Камышловского</w:t>
      </w:r>
      <w:r>
        <w:rPr>
          <w:sz w:val="28"/>
          <w:szCs w:val="28"/>
        </w:rPr>
        <w:t xml:space="preserve"> городского округа  (прилагается).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 xml:space="preserve">2. </w:t>
      </w: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 xml:space="preserve">Постановление </w:t>
      </w: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>главы</w:t>
      </w: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>Камышловского городского округа</w:t>
      </w:r>
      <w:r>
        <w:rPr>
          <w:rFonts w:eastAsia="Times New Roman" w:cs="Times New Roman" w:ascii="Liberation Serif" w:hAnsi="Liberation Serif"/>
          <w:bCs/>
          <w:color w:val="000000"/>
          <w:spacing w:val="4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 xml:space="preserve"> от  </w:t>
      </w: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>1</w:t>
      </w: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>0</w:t>
      </w: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>.</w:t>
      </w: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>0</w:t>
      </w: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>5</w:t>
      </w: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>.201</w:t>
      </w: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>8</w:t>
      </w: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 xml:space="preserve"> года № </w:t>
      </w: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>4</w:t>
      </w: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>17</w:t>
      </w: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 xml:space="preserve"> «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 xml:space="preserve">Об утверждении расписания выезда </w:t>
      </w:r>
      <w:r>
        <w:rPr>
          <w:rFonts w:eastAsia="Calibri" w:cs="Times New Roman" w:ascii="Liberation Serif" w:hAnsi="Liberation Serif"/>
          <w:b w:val="false"/>
          <w:bCs w:val="false"/>
          <w:i w:val="false"/>
          <w:iCs w:val="false"/>
          <w:kern w:val="0"/>
          <w:sz w:val="28"/>
          <w:szCs w:val="28"/>
          <w:lang w:val="ru-RU" w:eastAsia="en-US" w:bidi="ar-SA"/>
        </w:rPr>
        <w:t>подразделений  пожарной охраны  для тушения пожаров и проведения аварийно-спасательных работ на территории Камышловского городского округа</w:t>
      </w: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>»  считать утратившими силу.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>3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. Опубликовать настоящее постановление в газете «Камышловские известия» и разместить на официальном сайте Камышловского городского округа.</w:t>
      </w:r>
    </w:p>
    <w:p>
      <w:pPr>
        <w:pStyle w:val="1"/>
        <w:widowControl w:val="false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Контроль за исполнением настоящего постановления возложить на начальника отдела гражданской </w:t>
      </w:r>
      <w:r>
        <w:rPr>
          <w:sz w:val="28"/>
          <w:szCs w:val="28"/>
          <w:lang w:val="ru-RU"/>
        </w:rPr>
        <w:t>обороны</w:t>
      </w:r>
      <w:r>
        <w:rPr>
          <w:sz w:val="28"/>
          <w:szCs w:val="28"/>
        </w:rPr>
        <w:t xml:space="preserve"> и пожарной безопасности 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дминистрации </w:t>
      </w:r>
      <w:r>
        <w:rPr>
          <w:sz w:val="28"/>
          <w:szCs w:val="28"/>
          <w:lang w:val="ru-RU"/>
        </w:rPr>
        <w:t xml:space="preserve">Камышловского </w:t>
      </w:r>
      <w:r>
        <w:rPr>
          <w:sz w:val="28"/>
          <w:szCs w:val="28"/>
        </w:rPr>
        <w:t xml:space="preserve">городского округа </w:t>
      </w:r>
      <w:r>
        <w:rPr>
          <w:sz w:val="28"/>
          <w:szCs w:val="28"/>
          <w:lang w:val="ru-RU"/>
        </w:rPr>
        <w:t xml:space="preserve">Удалова </w:t>
      </w:r>
      <w:r>
        <w:rPr>
          <w:sz w:val="28"/>
          <w:szCs w:val="28"/>
          <w:lang w:val="ru-RU"/>
        </w:rPr>
        <w:t>А.В</w:t>
      </w:r>
      <w:r>
        <w:rPr>
          <w:sz w:val="28"/>
          <w:szCs w:val="28"/>
        </w:rPr>
        <w:t>.</w:t>
      </w:r>
    </w:p>
    <w:p>
      <w:pPr>
        <w:pStyle w:val="1"/>
        <w:widowControl w:val="false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widowControl w:val="false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ConsNormal"/>
        <w:widowControl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 xml:space="preserve">Глава </w:t>
      </w:r>
    </w:p>
    <w:p>
      <w:pPr>
        <w:pStyle w:val="ConsNormal"/>
        <w:widowControl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>Камышловского городского округа                                               А.В. Половников</w:t>
      </w:r>
    </w:p>
    <w:p>
      <w:pPr>
        <w:pStyle w:val="ConsNormal"/>
        <w:widowControl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</w:r>
    </w:p>
    <w:p>
      <w:pPr>
        <w:pStyle w:val="ConsNormal"/>
        <w:widowControl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</w:r>
    </w:p>
    <w:p>
      <w:pPr>
        <w:pStyle w:val="ConsNormal"/>
        <w:widowControl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</w:r>
    </w:p>
    <w:p>
      <w:pPr>
        <w:pStyle w:val="ConsNormal"/>
        <w:widowControl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</w:r>
    </w:p>
    <w:p>
      <w:pPr>
        <w:pStyle w:val="ConsNormal"/>
        <w:widowControl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</w:r>
    </w:p>
    <w:p>
      <w:pPr>
        <w:pStyle w:val="ConsNormal"/>
        <w:widowControl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</w:r>
    </w:p>
    <w:p>
      <w:pPr>
        <w:pStyle w:val="ConsNormal"/>
        <w:widowControl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</w:r>
    </w:p>
    <w:p>
      <w:pPr>
        <w:pStyle w:val="Normal"/>
        <w:spacing w:before="0" w:after="0"/>
        <w:jc w:val="left"/>
        <w:rPr>
          <w:rFonts w:ascii="Liberation Serif" w:hAnsi="Liberation Serif"/>
          <w:b/>
          <w:b/>
          <w:sz w:val="28"/>
          <w:szCs w:val="28"/>
        </w:rPr>
      </w:pPr>
      <w:r>
        <w:rPr>
          <w:rStyle w:val="Style14"/>
          <w:rFonts w:eastAsia="Times New Roman" w:cs="Times New Roman" w:ascii="Liberation Serif" w:hAnsi="Liberation Serif"/>
          <w:b w:val="false"/>
          <w:bCs w:val="false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Style w:val="Style14"/>
          <w:rFonts w:eastAsia="Times New Roman" w:cs="Times New Roman" w:ascii="Liberation Serif" w:hAnsi="Liberation Serif"/>
          <w:b w:val="false"/>
          <w:bCs w:val="false"/>
          <w:sz w:val="24"/>
          <w:szCs w:val="24"/>
          <w:lang w:eastAsia="ru-RU"/>
        </w:rPr>
        <w:t>Приложение</w:t>
      </w:r>
    </w:p>
    <w:p>
      <w:pPr>
        <w:pStyle w:val="Normal"/>
        <w:spacing w:lineRule="auto" w:line="240" w:before="0" w:after="0"/>
        <w:jc w:val="left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/>
          <w:b/>
          <w:bCs/>
          <w:sz w:val="24"/>
          <w:szCs w:val="24"/>
        </w:rPr>
        <w:t>УТВЕРЖДЕН</w:t>
      </w:r>
      <w:r>
        <w:rPr>
          <w:rFonts w:ascii="Liberation Serif" w:hAnsi="Liberation Serif"/>
          <w:b/>
          <w:bCs/>
          <w:sz w:val="24"/>
          <w:szCs w:val="24"/>
        </w:rPr>
        <w:t>О</w:t>
      </w:r>
    </w:p>
    <w:p>
      <w:pPr>
        <w:pStyle w:val="Normal"/>
        <w:tabs>
          <w:tab w:val="clear" w:pos="720"/>
        </w:tabs>
        <w:spacing w:lineRule="auto" w:line="240" w:before="0" w:after="0"/>
        <w:ind w:left="567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        </w:t>
      </w:r>
      <w:r>
        <w:rPr>
          <w:rFonts w:ascii="Liberation Serif" w:hAnsi="Liberation Serif"/>
          <w:sz w:val="24"/>
          <w:szCs w:val="24"/>
        </w:rPr>
        <w:t>постановлением администрации</w:t>
      </w:r>
    </w:p>
    <w:p>
      <w:pPr>
        <w:pStyle w:val="Normal"/>
        <w:tabs>
          <w:tab w:val="clear" w:pos="720"/>
        </w:tabs>
        <w:spacing w:lineRule="auto" w:line="240" w:before="0" w:after="0"/>
        <w:ind w:left="567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>Камышловского городского округа</w:t>
      </w:r>
    </w:p>
    <w:p>
      <w:pPr>
        <w:pStyle w:val="Normal"/>
        <w:spacing w:before="0" w:after="0"/>
        <w:jc w:val="left"/>
        <w:rPr/>
      </w:pPr>
      <w:r>
        <w:rPr>
          <w:rStyle w:val="Style14"/>
          <w:rFonts w:eastAsia="Times New Roman" w:cs="Times New Roman" w:ascii="Liberation Serif" w:hAnsi="Liberation Serif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>
        <w:rPr>
          <w:rStyle w:val="Style14"/>
          <w:rFonts w:eastAsia="Times New Roman" w:cs="Times New Roman" w:ascii="Liberation Serif" w:hAnsi="Liberation Serif"/>
          <w:b w:val="false"/>
          <w:bCs w:val="false"/>
          <w:sz w:val="24"/>
          <w:szCs w:val="24"/>
          <w:lang w:eastAsia="ru-RU"/>
        </w:rPr>
        <w:t xml:space="preserve">                                                       </w:t>
      </w:r>
      <w:r>
        <w:rPr>
          <w:rStyle w:val="Style14"/>
          <w:rFonts w:eastAsia="Times New Roman" w:cs="Times New Roman" w:ascii="Liberation Serif" w:hAnsi="Liberation Serif"/>
          <w:b w:val="false"/>
          <w:bCs w:val="false"/>
          <w:sz w:val="24"/>
          <w:szCs w:val="24"/>
          <w:lang w:eastAsia="ru-RU"/>
        </w:rPr>
        <w:t xml:space="preserve">от </w:t>
      </w:r>
      <w:r>
        <w:rPr>
          <w:rStyle w:val="Style14"/>
          <w:rFonts w:eastAsia="Times New Roman" w:cs="Times New Roman" w:ascii="Liberation Serif" w:hAnsi="Liberation Serif"/>
          <w:b w:val="false"/>
          <w:bCs w:val="false"/>
          <w:sz w:val="24"/>
          <w:szCs w:val="24"/>
          <w:lang w:eastAsia="ru-RU"/>
        </w:rPr>
        <w:t>10</w:t>
      </w:r>
      <w:r>
        <w:rPr>
          <w:rStyle w:val="Style14"/>
          <w:rFonts w:eastAsia="Times New Roman" w:cs="Times New Roman" w:ascii="Liberation Serif" w:hAnsi="Liberation Serif"/>
          <w:b w:val="false"/>
          <w:bCs w:val="false"/>
          <w:sz w:val="24"/>
          <w:szCs w:val="24"/>
          <w:lang w:eastAsia="ru-RU"/>
        </w:rPr>
        <w:t>.</w:t>
      </w:r>
      <w:r>
        <w:rPr>
          <w:rStyle w:val="Style14"/>
          <w:rFonts w:eastAsia="Times New Roman" w:cs="Times New Roman" w:ascii="Liberation Serif" w:hAnsi="Liberation Serif"/>
          <w:b w:val="false"/>
          <w:bCs w:val="false"/>
          <w:sz w:val="24"/>
          <w:szCs w:val="24"/>
          <w:lang w:eastAsia="ru-RU"/>
        </w:rPr>
        <w:t>0</w:t>
      </w:r>
      <w:r>
        <w:rPr>
          <w:rStyle w:val="Style14"/>
          <w:rFonts w:eastAsia="Times New Roman" w:cs="Times New Roman" w:ascii="Liberation Serif" w:hAnsi="Liberation Serif"/>
          <w:b w:val="false"/>
          <w:bCs w:val="false"/>
          <w:sz w:val="24"/>
          <w:szCs w:val="24"/>
          <w:lang w:eastAsia="ru-RU"/>
        </w:rPr>
        <w:t>3</w:t>
      </w:r>
      <w:r>
        <w:rPr>
          <w:rStyle w:val="Style14"/>
          <w:rFonts w:eastAsia="Times New Roman" w:cs="Times New Roman" w:ascii="Liberation Serif" w:hAnsi="Liberation Serif"/>
          <w:b w:val="false"/>
          <w:bCs w:val="false"/>
          <w:sz w:val="24"/>
          <w:szCs w:val="24"/>
          <w:lang w:eastAsia="ru-RU"/>
        </w:rPr>
        <w:t>.20</w:t>
      </w:r>
      <w:r>
        <w:rPr>
          <w:rStyle w:val="Style14"/>
          <w:rFonts w:eastAsia="Times New Roman" w:cs="Times New Roman" w:ascii="Liberation Serif" w:hAnsi="Liberation Serif"/>
          <w:b w:val="false"/>
          <w:bCs w:val="false"/>
          <w:sz w:val="24"/>
          <w:szCs w:val="24"/>
          <w:lang w:eastAsia="ru-RU"/>
        </w:rPr>
        <w:t>21</w:t>
      </w:r>
      <w:r>
        <w:rPr>
          <w:rStyle w:val="Style14"/>
          <w:rFonts w:eastAsia="Times New Roman" w:cs="Times New Roman" w:ascii="Liberation Serif" w:hAnsi="Liberation Serif"/>
          <w:b w:val="false"/>
          <w:bCs w:val="false"/>
          <w:sz w:val="24"/>
          <w:szCs w:val="24"/>
          <w:lang w:eastAsia="ru-RU"/>
        </w:rPr>
        <w:t xml:space="preserve"> № </w:t>
      </w:r>
      <w:r>
        <w:rPr>
          <w:rStyle w:val="Style14"/>
          <w:rFonts w:eastAsia="Times New Roman" w:cs="Times New Roman" w:ascii="Liberation Serif" w:hAnsi="Liberation Serif"/>
          <w:b w:val="false"/>
          <w:bCs w:val="false"/>
          <w:sz w:val="24"/>
          <w:szCs w:val="24"/>
          <w:lang w:eastAsia="ru-RU"/>
        </w:rPr>
        <w:t>162</w:t>
      </w:r>
    </w:p>
    <w:p>
      <w:pPr>
        <w:pStyle w:val="Normal"/>
        <w:spacing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rFonts w:ascii="Liberation Serif" w:hAnsi="Liberation Serif"/>
          <w:b/>
          <w:sz w:val="28"/>
          <w:szCs w:val="28"/>
        </w:rPr>
        <w:t xml:space="preserve">              </w:t>
      </w:r>
    </w:p>
    <w:p>
      <w:pPr>
        <w:pStyle w:val="Normal"/>
        <w:spacing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РАСПИСАНИЕ ВЫЕЗДА</w:t>
      </w:r>
    </w:p>
    <w:p>
      <w:pPr>
        <w:pStyle w:val="Normal"/>
        <w:spacing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подразделений Белоярского местного пожарно-спасательного гарнизона для тушения пожаров </w:t>
      </w:r>
    </w:p>
    <w:p>
      <w:pPr>
        <w:pStyle w:val="Normal"/>
        <w:spacing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 проведения аварийно-спасательных работ на территории </w:t>
      </w:r>
    </w:p>
    <w:p>
      <w:pPr>
        <w:pStyle w:val="Normal"/>
        <w:spacing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tbl>
      <w:tblPr>
        <w:tblW w:w="15483" w:type="dxa"/>
        <w:jc w:val="left"/>
        <w:tblInd w:w="15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695"/>
        <w:gridCol w:w="1425"/>
        <w:gridCol w:w="960"/>
        <w:gridCol w:w="1426"/>
        <w:gridCol w:w="1065"/>
        <w:gridCol w:w="1590"/>
        <w:gridCol w:w="1080"/>
        <w:gridCol w:w="1561"/>
        <w:gridCol w:w="1215"/>
        <w:gridCol w:w="1470"/>
        <w:gridCol w:w="1201"/>
      </w:tblGrid>
      <w:tr>
        <w:trPr/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ind w:left="-29" w:right="-109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Подразделение пожарной охраны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ind w:left="-29" w:right="-109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Перечень населенных пунктов, входящих район (подрайон) выезда подразделения</w:t>
            </w:r>
          </w:p>
        </w:tc>
        <w:tc>
          <w:tcPr>
            <w:tcW w:w="103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ind w:left="-29" w:right="-109" w:hanging="0"/>
              <w:jc w:val="center"/>
              <w:rPr>
                <w:rFonts w:ascii="Liberation Serif" w:hAnsi="Liberation Serif" w:eastAsia="Calibri"/>
                <w:sz w:val="20"/>
                <w:szCs w:val="20"/>
              </w:rPr>
            </w:pPr>
            <w:r>
              <w:rPr>
                <w:rFonts w:eastAsia="Calibri" w:ascii="Liberation Serif" w:hAnsi="Liberation Serif"/>
                <w:sz w:val="20"/>
                <w:szCs w:val="20"/>
              </w:rPr>
              <w:t>Номер (ранг) пожара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ind w:left="-29" w:right="-109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АСР</w:t>
            </w:r>
          </w:p>
        </w:tc>
      </w:tr>
      <w:tr>
        <w:trPr/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56" w:before="0" w:after="160"/>
              <w:rPr/>
            </w:pPr>
            <w:r>
              <w:rPr/>
            </w:r>
          </w:p>
        </w:tc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56" w:before="0" w:after="160"/>
              <w:rPr/>
            </w:pPr>
            <w:r>
              <w:rPr/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suppressAutoHyphens w:val="true"/>
              <w:ind w:left="-29" w:right="-109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ascii="Liberation Serif" w:hAnsi="Liberation Serif"/>
                <w:sz w:val="20"/>
                <w:szCs w:val="20"/>
              </w:rPr>
              <w:t>№</w:t>
            </w:r>
            <w:r>
              <w:rPr>
                <w:rFonts w:eastAsia="Times New Roman"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eastAsia="Calibri"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suppressAutoHyphens w:val="true"/>
              <w:ind w:left="-29" w:right="-109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ascii="Liberation Serif" w:hAnsi="Liberation Serif"/>
                <w:sz w:val="20"/>
                <w:szCs w:val="20"/>
              </w:rPr>
              <w:t>№</w:t>
            </w:r>
            <w:r>
              <w:rPr>
                <w:rFonts w:eastAsia="Times New Roman"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eastAsia="Calibri" w:ascii="Liberation Serif" w:hAnsi="Liberation Serif"/>
                <w:sz w:val="20"/>
                <w:szCs w:val="20"/>
              </w:rPr>
              <w:t>1 БИС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suppressAutoHyphens w:val="true"/>
              <w:ind w:left="-29" w:right="-109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ascii="Liberation Serif" w:hAnsi="Liberation Serif"/>
                <w:sz w:val="20"/>
                <w:szCs w:val="20"/>
              </w:rPr>
              <w:t>№</w:t>
            </w:r>
            <w:r>
              <w:rPr>
                <w:rFonts w:eastAsia="Times New Roman"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eastAsia="Calibri"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ind w:left="-29" w:right="-109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 w:ascii="Liberation Serif" w:hAnsi="Liberation Serif"/>
                <w:sz w:val="20"/>
                <w:szCs w:val="20"/>
              </w:rPr>
              <w:t>№</w:t>
            </w:r>
            <w:r>
              <w:rPr>
                <w:rFonts w:eastAsia="Times New Roman"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eastAsia="Calibri"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ind w:left="-29" w:right="-109" w:hanging="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</w:p>
        </w:tc>
      </w:tr>
      <w:tr>
        <w:trPr/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56" w:before="0" w:after="160"/>
              <w:rPr/>
            </w:pPr>
            <w:r>
              <w:rPr/>
            </w:r>
          </w:p>
        </w:tc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56" w:before="0" w:after="160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suppressAutoHyphens w:val="true"/>
              <w:ind w:left="-29" w:right="-109" w:hanging="0"/>
              <w:jc w:val="center"/>
              <w:rPr>
                <w:rFonts w:ascii="Liberation Serif" w:hAnsi="Liberation Serif" w:eastAsia="Calibri"/>
                <w:sz w:val="20"/>
                <w:szCs w:val="20"/>
              </w:rPr>
            </w:pPr>
            <w:r>
              <w:rPr>
                <w:rFonts w:eastAsia="Calibri" w:ascii="Liberation Serif" w:hAnsi="Liberation Serif"/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suppressAutoHyphens w:val="true"/>
              <w:ind w:left="-35" w:right="-109" w:hanging="0"/>
              <w:jc w:val="center"/>
              <w:rPr>
                <w:rFonts w:ascii="Liberation Serif" w:hAnsi="Liberation Serif" w:eastAsia="Calibri"/>
                <w:sz w:val="20"/>
                <w:szCs w:val="20"/>
              </w:rPr>
            </w:pPr>
            <w:r>
              <w:rPr>
                <w:rFonts w:eastAsia="Calibri" w:ascii="Liberation Serif" w:hAnsi="Liberation Serif"/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suppressAutoHyphens w:val="true"/>
              <w:ind w:left="-77" w:right="-109" w:hanging="0"/>
              <w:jc w:val="center"/>
              <w:rPr>
                <w:rFonts w:ascii="Liberation Serif" w:hAnsi="Liberation Serif" w:eastAsia="Calibri"/>
                <w:sz w:val="20"/>
                <w:szCs w:val="20"/>
              </w:rPr>
            </w:pPr>
            <w:r>
              <w:rPr>
                <w:rFonts w:eastAsia="Calibri" w:ascii="Liberation Serif" w:hAnsi="Liberation Serif"/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suppressAutoHyphens w:val="true"/>
              <w:ind w:left="-29" w:right="-109" w:hanging="0"/>
              <w:jc w:val="center"/>
              <w:rPr>
                <w:rFonts w:ascii="Liberation Serif" w:hAnsi="Liberation Serif" w:eastAsia="Calibri"/>
                <w:sz w:val="20"/>
                <w:szCs w:val="20"/>
              </w:rPr>
            </w:pPr>
            <w:r>
              <w:rPr>
                <w:rFonts w:eastAsia="Calibri" w:ascii="Liberation Serif" w:hAnsi="Liberation Serif"/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suppressAutoHyphens w:val="true"/>
              <w:ind w:left="-29" w:right="-109" w:hanging="0"/>
              <w:jc w:val="center"/>
              <w:rPr>
                <w:rFonts w:ascii="Liberation Serif" w:hAnsi="Liberation Serif" w:eastAsia="Calibri"/>
                <w:sz w:val="20"/>
                <w:szCs w:val="20"/>
              </w:rPr>
            </w:pPr>
            <w:r>
              <w:rPr>
                <w:rFonts w:eastAsia="Calibri" w:ascii="Liberation Serif" w:hAnsi="Liberation Serif"/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suppressAutoHyphens w:val="true"/>
              <w:ind w:left="-29" w:right="-109" w:hanging="0"/>
              <w:jc w:val="center"/>
              <w:rPr>
                <w:rFonts w:ascii="Liberation Serif" w:hAnsi="Liberation Serif" w:eastAsia="Calibri"/>
                <w:sz w:val="20"/>
                <w:szCs w:val="20"/>
              </w:rPr>
            </w:pPr>
            <w:r>
              <w:rPr>
                <w:rFonts w:eastAsia="Calibri" w:ascii="Liberation Serif" w:hAnsi="Liberation Serif"/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suppressAutoHyphens w:val="true"/>
              <w:ind w:left="-29" w:right="-109" w:hanging="0"/>
              <w:jc w:val="center"/>
              <w:rPr>
                <w:rFonts w:ascii="Liberation Serif" w:hAnsi="Liberation Serif" w:eastAsia="Calibri"/>
                <w:sz w:val="20"/>
                <w:szCs w:val="20"/>
              </w:rPr>
            </w:pPr>
            <w:r>
              <w:rPr>
                <w:rFonts w:eastAsia="Calibri" w:ascii="Liberation Serif" w:hAnsi="Liberation Serif"/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suppressAutoHyphens w:val="true"/>
              <w:ind w:left="-29" w:right="-109" w:hanging="0"/>
              <w:jc w:val="center"/>
              <w:rPr>
                <w:rFonts w:ascii="Liberation Serif" w:hAnsi="Liberation Serif" w:eastAsia="Calibri"/>
                <w:sz w:val="20"/>
                <w:szCs w:val="20"/>
              </w:rPr>
            </w:pPr>
            <w:r>
              <w:rPr>
                <w:rFonts w:eastAsia="Calibri" w:ascii="Liberation Serif" w:hAnsi="Liberation Serif"/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suppressAutoHyphens w:val="true"/>
              <w:ind w:left="-29" w:right="-109" w:hanging="0"/>
              <w:jc w:val="center"/>
              <w:rPr>
                <w:rFonts w:ascii="Liberation Serif" w:hAnsi="Liberation Serif" w:eastAsia="Calibri"/>
                <w:sz w:val="20"/>
                <w:szCs w:val="20"/>
              </w:rPr>
            </w:pPr>
            <w:r>
              <w:rPr>
                <w:rFonts w:eastAsia="Calibri" w:ascii="Liberation Serif" w:hAnsi="Liberation Serif"/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suppressAutoHyphens w:val="true"/>
              <w:ind w:left="-29" w:right="-109" w:hanging="0"/>
              <w:jc w:val="center"/>
              <w:rPr>
                <w:rFonts w:ascii="Liberation Serif" w:hAnsi="Liberation Serif" w:eastAsia="Calibri"/>
                <w:sz w:val="20"/>
                <w:szCs w:val="20"/>
              </w:rPr>
            </w:pPr>
            <w:r>
              <w:rPr>
                <w:rFonts w:eastAsia="Calibri" w:ascii="Liberation Serif" w:hAnsi="Liberation Serif"/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ПЧ-18/6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11"/>
              <w:shd w:fill="FFFFFF" w:val="clear"/>
              <w:spacing w:before="0"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г.Камышлов</w:t>
            </w:r>
          </w:p>
          <w:p>
            <w:pPr>
              <w:pStyle w:val="P11"/>
              <w:shd w:fill="FFFFFF" w:val="clear"/>
              <w:spacing w:before="0"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(подрайон выезда ПЧ 18/8 Камышлов)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АЦ ПЧ 18/6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АЦ ПЧ 18/8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АЛ ПЧ 18/6</w:t>
            </w:r>
          </w:p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АЦ ПЧ 18/6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АЦ ПЧ 18/8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АЦ ПЧ 18/6 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АЦ в/ч75485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АЛ ПЧ 18/6</w:t>
            </w:r>
          </w:p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АЦ ПЧ 18/6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АЦ ПЧ 18/8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АЦ ПЧ 18/6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АЦ в/ч 75485 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АЛ ПЧ 18/6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АРС ОП ПЧ 18/6 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п. Октябрьский </w:t>
            </w:r>
          </w:p>
          <w:p>
            <w:pPr>
              <w:pStyle w:val="Normal"/>
              <w:spacing w:before="0" w:after="46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АРС ОП ПЧ 18/6 </w:t>
            </w:r>
          </w:p>
          <w:p>
            <w:pPr>
              <w:pStyle w:val="Normal"/>
              <w:spacing w:before="0" w:after="103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с. Захаровское</w:t>
            </w:r>
          </w:p>
          <w:p>
            <w:pPr>
              <w:pStyle w:val="Normal"/>
              <w:spacing w:before="0" w:after="46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АЦ ОП ПЧ 18/8</w:t>
            </w:r>
          </w:p>
          <w:p>
            <w:pPr>
              <w:pStyle w:val="Normal"/>
              <w:spacing w:before="0" w:after="46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с. Квашнинское 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АЦ ПЧ 13/6   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с. Четкарино Пышминского района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35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before="57" w:after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34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before="114" w:after="274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40</w:t>
            </w:r>
          </w:p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АЦ ПЧ 18/6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АЦ ПЧ 18/8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АЦ ПЧ 18/6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АЦ в/ч 75485 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АЛ ПЧ 18/6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АЦ в/ч 31612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АРС ОП ПЧ 18/6 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п. Октябрьский 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АРС ОП ПЧ 18/6 </w:t>
            </w:r>
          </w:p>
          <w:p>
            <w:pPr>
              <w:pStyle w:val="Normal"/>
              <w:spacing w:before="0" w:after="46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с. Захаровское АЦ ОП ПЧ18/8 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с.Квашнинское 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АЦ ПЧ 13/6 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с. Четкарино Пышминского района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АЦ ПЧ 18/5 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с.Новопышминское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АРС ОП ПЧ 18/8 с.Кочневское</w:t>
            </w:r>
          </w:p>
          <w:p>
            <w:pPr>
              <w:pStyle w:val="Normal"/>
              <w:spacing w:before="0" w:after="46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АЦ ПЧ 18/3       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с. Байны</w:t>
            </w:r>
          </w:p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>
              <w:rPr>
                <w:rFonts w:ascii="Liberation Serif" w:hAnsi="Liberation Serif"/>
                <w:sz w:val="20"/>
                <w:szCs w:val="20"/>
                <w:highlight w:val="yellow"/>
              </w:rPr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35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34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40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50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>
              <w:rPr>
                <w:rFonts w:ascii="Liberation Serif" w:hAnsi="Liberation Serif"/>
                <w:sz w:val="20"/>
                <w:szCs w:val="20"/>
                <w:highlight w:val="yellow"/>
              </w:rPr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51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64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>
              <w:rPr>
                <w:rFonts w:ascii="Liberation Serif" w:hAnsi="Liberation Serif"/>
                <w:sz w:val="20"/>
                <w:szCs w:val="20"/>
                <w:highlight w:val="yellow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center" w:pos="415" w:leader="none"/>
              </w:tabs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>
              <w:rPr>
                <w:rFonts w:ascii="Liberation Serif" w:hAnsi="Liberation Serif"/>
                <w:sz w:val="20"/>
                <w:szCs w:val="20"/>
                <w:highlight w:val="yellow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 АПП ПЧ 18/8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napToGrid w:val="false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 АСА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napToGrid w:val="false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Территориальный центр медицины катастроф</w:t>
            </w:r>
          </w:p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(трассовый пункт 131км.)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left="-171" w:right="-109" w:hanging="0"/>
              <w:jc w:val="center"/>
              <w:rPr>
                <w:rFonts w:ascii="Liberation Serif" w:hAnsi="Liberation Serif" w:eastAsia="Calibri"/>
                <w:sz w:val="20"/>
                <w:szCs w:val="20"/>
              </w:rPr>
            </w:pPr>
            <w:r>
              <w:rPr>
                <w:rFonts w:eastAsia="Calibri" w:ascii="Liberation Serif" w:hAnsi="Liberation Serif"/>
                <w:sz w:val="20"/>
                <w:szCs w:val="20"/>
              </w:rPr>
              <w:t xml:space="preserve">Итого по видам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АЦ-2, АЛ-1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АЦ-4,АЛ-1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АЦ-5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АРС-3</w:t>
            </w:r>
          </w:p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АЛ-1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АЦ-9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АРС-3</w:t>
            </w:r>
          </w:p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АЛ-1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АПП-1</w:t>
            </w:r>
          </w:p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автомобиль ТЦМК -1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spacing w:lineRule="auto" w:line="256" w:before="0" w:after="160"/>
              <w:rPr/>
            </w:pPr>
            <w:r>
              <w:rPr/>
              <w:t>Всего: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spacing w:lineRule="auto" w:line="256" w:before="0" w:after="160"/>
              <w:rPr/>
            </w:pPr>
            <w:r>
              <w:rPr/>
              <w:t>3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spacing w:lineRule="auto" w:line="256" w:before="0" w:after="160"/>
              <w:rPr/>
            </w:pPr>
            <w:r>
              <w:rPr/>
              <w:t>5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spacing w:lineRule="auto" w:line="256" w:before="0" w:after="160"/>
              <w:rPr/>
            </w:pPr>
            <w:r>
              <w:rPr/>
              <w:t>9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spacing w:lineRule="auto" w:line="256" w:before="0" w:after="160"/>
              <w:rPr/>
            </w:pPr>
            <w:r>
              <w:rPr/>
              <w:t>13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spacing w:lineRule="auto" w:line="256" w:before="0" w:after="160"/>
              <w:rPr/>
            </w:pPr>
            <w:r>
              <w:rPr/>
              <w:t>2</w:t>
            </w:r>
          </w:p>
        </w:tc>
      </w:tr>
      <w:tr>
        <w:trPr>
          <w:trHeight w:val="6728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ПЧ-18/8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napToGrid w:val="false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г.Камышлов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(подрайон выезда ПЧ 18/6 Камышлов)</w:t>
            </w:r>
          </w:p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АЦ ПЧ 18/6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АЦ ПЧ 18/8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АЛ ПЧ 18/6</w:t>
            </w:r>
          </w:p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АЦ ПЧ 18/6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АЦ ПЧ 18/8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АЦ ПЧ 18/6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АЦ в/ч75485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АЛ ПЧ 18/6</w:t>
            </w:r>
          </w:p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АЦ ПЧ 18/6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АЦ ПЧ 18/8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АЦ ПЧ 18/6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АЦ в/ч 75485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АЛ ПЧ 18/6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АРС ОП ПЧ 18/6 п. Октябрьский 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АРС ОП ПЧ 18/6 </w:t>
            </w:r>
          </w:p>
          <w:p>
            <w:pPr>
              <w:pStyle w:val="Normal"/>
              <w:spacing w:before="0" w:after="46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с.Захаровское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АЦ ОП ПЧ 18/8 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с. Квашнинское 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АЦ ПЧ 13/6   </w:t>
            </w:r>
          </w:p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с. Четкарино Пышминского района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34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40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АЦ ПЧ 18/6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АЦ ПЧ 18/8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АЦ ПЧ 18/6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АЦ в/ч 75485 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АЛ ПЧ 18/6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АЦ в/ч 31612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АРС ОП ПЧ 18/6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п.Октябрьский 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АРС ОП ПЧ 18/6 </w:t>
            </w:r>
          </w:p>
          <w:p>
            <w:pPr>
              <w:pStyle w:val="Normal"/>
              <w:spacing w:before="0" w:after="46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с. Захаровское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АЦ ОП ПЧ 18/8 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с.Квашнинское 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АЦ ПЧ 13/6 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с. Четкарино Пышминского района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АЦ ПЧ 18/5 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с.Новопышминское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АРС ОП ПЧ 18/8 с.Кочневское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АЦ ПЧ 18/3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с. Байны</w:t>
            </w:r>
          </w:p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>
              <w:rPr>
                <w:rFonts w:ascii="Liberation Serif" w:hAnsi="Liberation Serif"/>
                <w:sz w:val="20"/>
                <w:szCs w:val="20"/>
                <w:highlight w:val="yellow"/>
              </w:rPr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34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40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52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50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>
              <w:rPr>
                <w:rFonts w:ascii="Liberation Serif" w:hAnsi="Liberation Serif"/>
                <w:sz w:val="20"/>
                <w:szCs w:val="20"/>
                <w:highlight w:val="yellow"/>
              </w:rPr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51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 АПП ПЧ 18/8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napToGrid w:val="false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 АСА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napToGrid w:val="false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napToGrid w:val="false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Территориальный центр медицины катастроф</w:t>
            </w:r>
          </w:p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(трассовый пункт 131км.)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 w:eastAsia="Calibri"/>
                <w:sz w:val="20"/>
                <w:szCs w:val="20"/>
              </w:rPr>
            </w:pPr>
            <w:r>
              <w:rPr>
                <w:rFonts w:eastAsia="Calibri" w:ascii="Liberation Serif" w:hAnsi="Liberation Serif"/>
                <w:sz w:val="20"/>
                <w:szCs w:val="20"/>
              </w:rPr>
              <w:t>Итого по видам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АЦ-2, АЛ-1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АЦ-4,АЛ-1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АЦ-6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АРС-2</w:t>
            </w:r>
          </w:p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АЛ-1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АЦ-9</w:t>
            </w:r>
          </w:p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АРС-3, АЛ-1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АПП-1</w:t>
            </w:r>
          </w:p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автомобиль ТЦМК -1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 w:eastAsia="Calibri"/>
                <w:b/>
                <w:b/>
                <w:sz w:val="20"/>
                <w:szCs w:val="20"/>
              </w:rPr>
            </w:pPr>
            <w:r>
              <w:rPr>
                <w:rFonts w:eastAsia="Calibri" w:ascii="Liberation Serif" w:hAnsi="Liberation Serif"/>
                <w:b/>
                <w:sz w:val="20"/>
                <w:szCs w:val="20"/>
              </w:rPr>
              <w:t>Всего: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5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9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13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</w:p>
        </w:tc>
      </w:tr>
      <w:tr>
        <w:trPr>
          <w:trHeight w:val="2826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в/ч 75485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территория войсковой части № 75485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АЦ в/ч 75485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АЦ ПЧ 18/8 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АЛ ПЧ 18/6</w:t>
            </w:r>
          </w:p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АЦ в/ч75485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АЦ ПЧ 18/8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АЦ ПЧ 18/6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АЦ ПЧ 18/6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АЛ ПЧ 18/6</w:t>
            </w:r>
          </w:p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АЦ в/ч 75485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АЦ ПЧ 18/8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АЦ ПЧ 18/6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АЦ ПЧ 18/6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АЛ ПЧ 18/6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АРС ОП ПЧ 18/6 п. Октябрьский 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АРС ОП ПЧ 18/6 с. Захаровское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АЦ ОП ПЧ 18/8 с. Квашнинское 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АЦ ПЧ 13/6  </w:t>
            </w:r>
          </w:p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с. Четкарино Пышминского района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34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40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52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АЦ в/ч 75485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АЦ ПЧ 18/8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АЦ ПЧ 18/6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АЦ ПЧ 18/6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АЛ ПЧ 18/6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АЦ в/ч31612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АРС ОП ПЧ 18/6 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п. Октябрьский 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АРС ОП ПЧ 18/6 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с. Захаровское</w:t>
            </w:r>
          </w:p>
          <w:p>
            <w:pPr>
              <w:pStyle w:val="Normal"/>
              <w:spacing w:before="0" w:after="46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АЦ ОП ПЧ 18/8 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с.Квашнинское 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АЦ ПЧ 13/6   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с. Четкарино Пышминского района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АЦ ПЧ 18/5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с.Новопышминское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АРС ОП ПЧ 18/8 с.Кочневское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АЦ ПЧ 18/3       </w:t>
            </w:r>
          </w:p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с. Байны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34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40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52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50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>
              <w:rPr>
                <w:rFonts w:ascii="Liberation Serif" w:hAnsi="Liberation Serif"/>
                <w:sz w:val="20"/>
                <w:szCs w:val="20"/>
                <w:highlight w:val="yellow"/>
              </w:rPr>
            </w:r>
          </w:p>
          <w:p>
            <w:pPr>
              <w:pStyle w:val="Normal"/>
              <w:spacing w:before="114" w:after="274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51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64</w:t>
            </w:r>
          </w:p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 w:eastAsia="Calibri"/>
                <w:sz w:val="20"/>
                <w:szCs w:val="20"/>
              </w:rPr>
            </w:pPr>
            <w:r>
              <w:rPr>
                <w:rFonts w:eastAsia="Calibri" w:ascii="Liberation Serif" w:hAnsi="Liberation Serif"/>
                <w:sz w:val="20"/>
                <w:szCs w:val="20"/>
              </w:rPr>
              <w:t>Итого по видам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АЦ-2, АЛ-1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АЦ-4, АЛ-1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46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АЦ-6</w:t>
            </w:r>
          </w:p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АРС-2, АЛ-1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АЦ-9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АРС-3</w:t>
            </w:r>
          </w:p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АЛ-1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АПП-1</w:t>
            </w:r>
          </w:p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автомобиль ТЦМК -1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 w:eastAsia="Calibri"/>
                <w:b/>
                <w:b/>
                <w:sz w:val="20"/>
                <w:szCs w:val="20"/>
              </w:rPr>
            </w:pPr>
            <w:r>
              <w:rPr>
                <w:rFonts w:eastAsia="Calibri" w:ascii="Liberation Serif" w:hAnsi="Liberation Serif"/>
                <w:b/>
                <w:sz w:val="20"/>
                <w:szCs w:val="20"/>
              </w:rPr>
              <w:t>Всего: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5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9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13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Примечание: </w:t>
      </w:r>
    </w:p>
    <w:p>
      <w:pPr>
        <w:pStyle w:val="Normal"/>
        <w:spacing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- В населённых пунктах, охраняемых подразделениями пожарной охраны без ГДЗС, по решению РТП, к месту пожара дополнительно высылается ближайшее подразделение со звеном ГДЗС аттестованное на право работы в НДС, без поднятия ранга пожара.</w:t>
      </w:r>
    </w:p>
    <w:p>
      <w:pPr>
        <w:pStyle w:val="Style2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При получении первого сообщения о пожаре в нижеперечисленных организациях (участках территорий муниципальных образований) предусматривается высылка следующей техники:</w:t>
      </w:r>
    </w:p>
    <w:p>
      <w:pPr>
        <w:pStyle w:val="Style2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административные здания органов государственной власти, органов местного самоуправления, общественные организации, избирательные участки и организации здравоохранения, театры и кинотеатры, детские дома и интернаты, школы, гостиницы, общежития, детские сады и ясли, другие здания с массовым пребыванием людей – ранг пожара №2;</w:t>
      </w:r>
    </w:p>
    <w:p>
      <w:pPr>
        <w:pStyle w:val="Style2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 склады лесопиломатериалов, силы и средства высылаются не ниже ранга пожара № 1 БИС;</w:t>
      </w:r>
    </w:p>
    <w:p>
      <w:pPr>
        <w:pStyle w:val="Style2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 музеи, книгохранилища, библиотеки и архивные организации, силы и средства высылаются не ниже, ранга пожара № 1 БИС;</w:t>
      </w:r>
    </w:p>
    <w:p>
      <w:pPr>
        <w:pStyle w:val="Style2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здания (сооружения) высотой свыше 3 этажей, две автоцистерны</w:t>
      </w:r>
      <w:r>
        <w:rPr>
          <w:rFonts w:ascii="Liberation Serif" w:hAnsi="Liberation Serif"/>
          <w:sz w:val="24"/>
          <w:szCs w:val="24"/>
          <w:highlight w:val="white"/>
        </w:rPr>
        <w:t>, автолестница</w:t>
      </w:r>
      <w:r>
        <w:rPr>
          <w:rFonts w:ascii="Liberation Serif" w:hAnsi="Liberation Serif"/>
          <w:sz w:val="24"/>
          <w:szCs w:val="24"/>
        </w:rPr>
        <w:t>;</w:t>
      </w:r>
    </w:p>
    <w:p>
      <w:pPr>
        <w:pStyle w:val="Style2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 жилые дома (в период с 21.00 до 07.00 местного времени) - две автоцистерны, автолестница;</w:t>
      </w:r>
    </w:p>
    <w:p>
      <w:pPr>
        <w:pStyle w:val="Style2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нефтебазы, хранилища легковоспламеняющихся и горючих жидкостей – ранг пожара №2;</w:t>
      </w:r>
    </w:p>
    <w:p>
      <w:pPr>
        <w:pStyle w:val="Style2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подвалы - две автоцистерны</w:t>
      </w:r>
      <w:r>
        <w:rPr>
          <w:rFonts w:ascii="Liberation Serif" w:hAnsi="Liberation Serif"/>
          <w:sz w:val="24"/>
          <w:szCs w:val="24"/>
          <w:highlight w:val="white"/>
        </w:rPr>
        <w:t>, автолестница;</w:t>
      </w:r>
    </w:p>
    <w:p>
      <w:pPr>
        <w:pStyle w:val="Style2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объекты из легких металлических конструкций с полимерным утеплителем - две автоцистерны, автолестница;</w:t>
      </w:r>
    </w:p>
    <w:p>
      <w:pPr>
        <w:pStyle w:val="Style2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пожарный поезд ВПК привлекается к тушению всех пожаров на объектах РЖД и прилегающие к железной дороге объектах МО. Привлечение пожарного поезда осуществляется путем передачи диспетчером гарнизона в ЦУКС Главного управления МЧС России по Свердловской области (о необходимости привлечения пожарного поезда);</w:t>
      </w:r>
    </w:p>
    <w:p>
      <w:pPr>
        <w:pStyle w:val="Style2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безводные населенные пункты - силы и средства высылаются не ниже, ранга пожара № 1 БИС;</w:t>
      </w:r>
    </w:p>
    <w:p>
      <w:pPr>
        <w:pStyle w:val="Style2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в безводные районы и участки с недостаточным водоснабжением, а также в связи со складывающейся обстановкой к месту пожара может направляться дополнительно АЦ, без поднятия ранга пожара;</w:t>
      </w:r>
    </w:p>
    <w:p>
      <w:pPr>
        <w:pStyle w:val="Style2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многоквартирные жилые дома барачного типа </w:t>
      </w:r>
      <w:r>
        <w:rPr>
          <w:rFonts w:ascii="Liberation Serif" w:hAnsi="Liberation Serif"/>
          <w:sz w:val="24"/>
          <w:szCs w:val="24"/>
          <w:lang w:val="en-US"/>
        </w:rPr>
        <w:t>V</w:t>
      </w:r>
      <w:r>
        <w:rPr>
          <w:rFonts w:ascii="Liberation Serif" w:hAnsi="Liberation Serif"/>
          <w:sz w:val="24"/>
          <w:szCs w:val="24"/>
        </w:rPr>
        <w:t xml:space="preserve"> степени огнестойкости, многоквартирные здания коридорного типа (многоквартирное здание, в котором квартиры каждого этажа имеют выходы через общий коридор не менее чем в две лестничные клетки), силы и средства высылаются по рангу пожара №1 БИС;</w:t>
      </w:r>
    </w:p>
    <w:p>
      <w:pPr>
        <w:pStyle w:val="Style2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для тушения горящего мусора, тополиного пуха, торфа на газонах, сухой травы и т.д. высылается одно отделение на автоцистерне по распоряжению диспетчера гарнизона; </w:t>
      </w:r>
    </w:p>
    <w:p>
      <w:pPr>
        <w:pStyle w:val="Style2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-опорный пункт № 10, 86 ПСЧ 59 ПСО г. Талица, привлекается для тушения крупных пожаров и проведению аварийно-спасательных работ, в Камышловский ГО, в соответствии с приказом Главного управления МЧС России по Свердловской области «Об организации гарнизонной службы в территориальном пожарно-спасательном гарнизоне Свердловской области». </w:t>
      </w:r>
    </w:p>
    <w:p>
      <w:pPr>
        <w:pStyle w:val="Style2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диспетчер гарнизона имеет право повышать номер (ранг) пожара до прибытия первых подразделений гарнизона, к месту пожара (ЧС), при поступлении большего количества сообщений о пожаре (ЧС), а также с учетом складывающейся обстановки на месте пожара (ЧС).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Установить следующий порядок действий диспетчера ПЧ 18/6:</w:t>
      </w:r>
    </w:p>
    <w:p>
      <w:pPr>
        <w:pStyle w:val="Style2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</w:t>
      </w:r>
      <w:r>
        <w:rPr>
          <w:rFonts w:ascii="Liberation Serif" w:hAnsi="Liberation Serif"/>
          <w:sz w:val="24"/>
          <w:szCs w:val="24"/>
        </w:rPr>
        <w:t>При поступлении сообщения о пожаре в населенных пунктах, на территории Камышловского ГО дежурный диспетчер ПЧ 18/6 принимает от заявителя и фиксирует информацию о пожаре, оценивает полученную информацию и направляет к месту вызова силы и средства, предусмотренные расписанием выезда (планом привлечения сил и средств). Одновременно сообщает о пожаре диспетчеру Белоярского МПСГ и дежурному диспетчеру ЕДДС муниципального образования:</w:t>
      </w:r>
    </w:p>
    <w:p>
      <w:pPr>
        <w:pStyle w:val="Style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Начальник Белоярского местного </w:t>
      </w:r>
    </w:p>
    <w:p>
      <w:pPr>
        <w:pStyle w:val="Normal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пожарно-спасательного гарнизона</w:t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>подполковник внутренней службы</w:t>
        <w:tab/>
        <w:tab/>
        <w:tab/>
        <w:tab/>
        <w:tab/>
        <w:tab/>
        <w:tab/>
        <w:tab/>
        <w:tab/>
        <w:t xml:space="preserve">                             А.У. Алтимиров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600" w:charSpace="36864"/>
        </w:sectPr>
        <w:pStyle w:val="Normal"/>
        <w:widowControl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</w:r>
    </w:p>
    <w:p>
      <w:pPr>
        <w:pStyle w:val="Normal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 xml:space="preserve"> </w:t>
      </w:r>
      <w:r>
        <w:rPr>
          <w:rFonts w:cs="Times New Roman" w:ascii="Liberation Serif" w:hAnsi="Liberation Serif"/>
          <w:b/>
          <w:sz w:val="28"/>
          <w:szCs w:val="28"/>
        </w:rPr>
        <w:t>Список сокращений</w:t>
      </w:r>
    </w:p>
    <w:p>
      <w:pPr>
        <w:pStyle w:val="Normal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</w:r>
    </w:p>
    <w:p>
      <w:pPr>
        <w:pStyle w:val="Normal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sz w:val="28"/>
          <w:szCs w:val="28"/>
        </w:rPr>
        <w:t>ПЧ 18/6 ГКПТУ СО «ОПС СО №18»</w:t>
      </w:r>
      <w:r>
        <w:rPr>
          <w:rFonts w:cs="Times New Roman" w:ascii="Liberation Serif" w:hAnsi="Liberation Serif"/>
          <w:sz w:val="28"/>
          <w:szCs w:val="28"/>
        </w:rPr>
        <w:t xml:space="preserve"> - Пожарная часть 18/6 Государственное Казенное Пожарно- Техническое Учреждение Свердловской области «Отряд противопожарной службы №18»</w:t>
      </w:r>
    </w:p>
    <w:p>
      <w:pPr>
        <w:pStyle w:val="Normal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sz w:val="28"/>
          <w:szCs w:val="28"/>
        </w:rPr>
        <w:t>ПА</w:t>
      </w:r>
      <w:r>
        <w:rPr>
          <w:rFonts w:cs="Times New Roman" w:ascii="Liberation Serif" w:hAnsi="Liberation Serif"/>
          <w:sz w:val="28"/>
          <w:szCs w:val="28"/>
        </w:rPr>
        <w:t>- пожарные автомобили</w:t>
      </w:r>
    </w:p>
    <w:p>
      <w:pPr>
        <w:pStyle w:val="Normal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sz w:val="28"/>
          <w:szCs w:val="28"/>
        </w:rPr>
        <w:t xml:space="preserve">АЦ </w:t>
      </w:r>
      <w:r>
        <w:rPr>
          <w:rFonts w:cs="Times New Roman" w:ascii="Liberation Serif" w:hAnsi="Liberation Serif"/>
          <w:sz w:val="28"/>
          <w:szCs w:val="28"/>
        </w:rPr>
        <w:t xml:space="preserve">- Автоцистерна </w:t>
      </w:r>
    </w:p>
    <w:p>
      <w:pPr>
        <w:pStyle w:val="Normal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sz w:val="28"/>
          <w:szCs w:val="28"/>
        </w:rPr>
        <w:t>АЦП</w:t>
      </w:r>
      <w:r>
        <w:rPr>
          <w:rFonts w:cs="Times New Roman" w:ascii="Liberation Serif" w:hAnsi="Liberation Serif"/>
          <w:sz w:val="28"/>
          <w:szCs w:val="28"/>
        </w:rPr>
        <w:t>- Автоцистерна пожарная</w:t>
      </w:r>
    </w:p>
    <w:p>
      <w:pPr>
        <w:pStyle w:val="Normal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sz w:val="28"/>
          <w:szCs w:val="28"/>
        </w:rPr>
        <w:t>АЛ</w:t>
      </w:r>
      <w:r>
        <w:rPr>
          <w:rFonts w:cs="Times New Roman" w:ascii="Liberation Serif" w:hAnsi="Liberation Serif"/>
          <w:sz w:val="28"/>
          <w:szCs w:val="28"/>
        </w:rPr>
        <w:t>-Автолестница</w:t>
      </w:r>
      <w:r>
        <w:rPr>
          <w:rFonts w:cs="Times New Roman" w:ascii="Liberation Serif" w:hAnsi="Liberation Serif"/>
          <w:b/>
          <w:sz w:val="28"/>
          <w:szCs w:val="28"/>
        </w:rPr>
        <w:t xml:space="preserve"> </w:t>
      </w:r>
    </w:p>
    <w:p>
      <w:pPr>
        <w:pStyle w:val="Normal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sz w:val="28"/>
          <w:szCs w:val="28"/>
        </w:rPr>
        <w:t>АПП</w:t>
      </w:r>
      <w:r>
        <w:rPr>
          <w:rFonts w:cs="Times New Roman" w:ascii="Liberation Serif" w:hAnsi="Liberation Serif"/>
          <w:sz w:val="28"/>
          <w:szCs w:val="28"/>
        </w:rPr>
        <w:t>- Автомобиль первой помощи</w:t>
      </w:r>
    </w:p>
    <w:p>
      <w:pPr>
        <w:pStyle w:val="Normal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sz w:val="28"/>
          <w:szCs w:val="28"/>
        </w:rPr>
        <w:t>АРС</w:t>
      </w:r>
      <w:r>
        <w:rPr>
          <w:rFonts w:cs="Times New Roman" w:ascii="Liberation Serif" w:hAnsi="Liberation Serif"/>
          <w:sz w:val="28"/>
          <w:szCs w:val="28"/>
        </w:rPr>
        <w:t xml:space="preserve"> – Авторазливочная станция</w:t>
      </w:r>
    </w:p>
    <w:p>
      <w:pPr>
        <w:pStyle w:val="Normal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sz w:val="28"/>
          <w:szCs w:val="28"/>
        </w:rPr>
        <w:t>АСА</w:t>
      </w:r>
      <w:r>
        <w:rPr>
          <w:rFonts w:cs="Times New Roman" w:ascii="Liberation Serif" w:hAnsi="Liberation Serif"/>
          <w:sz w:val="28"/>
          <w:szCs w:val="28"/>
        </w:rPr>
        <w:t>- Аварийно- спасательный автомобиль</w:t>
      </w:r>
    </w:p>
    <w:p>
      <w:pPr>
        <w:pStyle w:val="Normal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sz w:val="28"/>
          <w:szCs w:val="28"/>
        </w:rPr>
        <w:t>ОП</w:t>
      </w:r>
      <w:r>
        <w:rPr>
          <w:rFonts w:cs="Times New Roman" w:ascii="Liberation Serif" w:hAnsi="Liberation Serif"/>
          <w:sz w:val="28"/>
          <w:szCs w:val="28"/>
        </w:rPr>
        <w:t>- Отдельный пост</w:t>
      </w:r>
    </w:p>
    <w:p>
      <w:pPr>
        <w:pStyle w:val="Normal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sz w:val="28"/>
          <w:szCs w:val="28"/>
        </w:rPr>
        <w:t>в/ч</w:t>
      </w:r>
      <w:r>
        <w:rPr>
          <w:rFonts w:cs="Times New Roman" w:ascii="Liberation Serif" w:hAnsi="Liberation Serif"/>
          <w:sz w:val="28"/>
          <w:szCs w:val="28"/>
        </w:rPr>
        <w:t>- Воинская часть</w:t>
      </w:r>
      <w:bookmarkStart w:id="2" w:name="_GoBack"/>
      <w:bookmarkEnd w:id="2"/>
    </w:p>
    <w:p>
      <w:pPr>
        <w:pStyle w:val="Normal"/>
        <w:widowControl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cs="Times New Roman" w:ascii="Liberation Serif" w:hAnsi="Liberation Serif"/>
          <w:b/>
          <w:sz w:val="28"/>
          <w:szCs w:val="28"/>
          <w:lang w:val="ru-RU"/>
        </w:rPr>
        <w:t>АСР</w:t>
      </w:r>
      <w:r>
        <w:rPr>
          <w:rFonts w:cs="Times New Roman" w:ascii="Liberation Serif" w:hAnsi="Liberation Serif"/>
          <w:sz w:val="28"/>
          <w:szCs w:val="28"/>
          <w:lang w:val="ru-RU"/>
        </w:rPr>
        <w:t>- Аварийно-спасательные работы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Segoe U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  <w:textAlignment w:val="baseline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Segoe UI" w:hAnsi="Segoe UI" w:eastAsia="Segoe UI" w:cs="Segoe UI"/>
      <w:sz w:val="18"/>
      <w:szCs w:val="18"/>
    </w:rPr>
  </w:style>
  <w:style w:type="character" w:styleId="Style16">
    <w:name w:val="Верхний колонтитул Знак"/>
    <w:basedOn w:val="Style14"/>
    <w:qFormat/>
    <w:rPr/>
  </w:style>
  <w:style w:type="character" w:styleId="Style17">
    <w:name w:val="Нижний колонтитул Знак"/>
    <w:basedOn w:val="Style14"/>
    <w:qFormat/>
    <w:rPr/>
  </w:style>
  <w:style w:type="paragraph" w:styleId="Style18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ru-RU" w:eastAsia="en-US" w:bidi="ar-SA"/>
    </w:rPr>
  </w:style>
  <w:style w:type="paragraph" w:styleId="Style19">
    <w:name w:val="Заголовок"/>
    <w:basedOn w:val="Normal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Style21">
    <w:name w:val="List"/>
    <w:basedOn w:val="Style20"/>
    <w:pPr>
      <w:suppressAutoHyphens w:val="true"/>
    </w:pPr>
    <w:rPr>
      <w:rFonts w:cs="Mangal"/>
    </w:rPr>
  </w:style>
  <w:style w:type="paragraph" w:styleId="Style22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  <w:suppressAutoHyphens w:val="true"/>
    </w:pPr>
    <w:rPr>
      <w:rFonts w:cs="Mangal"/>
    </w:rPr>
  </w:style>
  <w:style w:type="paragraph" w:styleId="Style24">
    <w:name w:val="Текст выноски"/>
    <w:basedOn w:val="Normal"/>
    <w:qFormat/>
    <w:pPr>
      <w:suppressAutoHyphens w:val="true"/>
      <w:spacing w:lineRule="auto" w:line="240" w:before="0" w:after="0"/>
    </w:pPr>
    <w:rPr>
      <w:rFonts w:ascii="Segoe UI" w:hAnsi="Segoe UI" w:eastAsia="Segoe UI" w:cs="Segoe UI"/>
      <w:sz w:val="18"/>
      <w:szCs w:val="18"/>
    </w:rPr>
  </w:style>
  <w:style w:type="paragraph" w:styleId="Style25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6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7">
    <w:name w:val="Header"/>
    <w:basedOn w:val="Style18"/>
    <w:pPr>
      <w:tabs>
        <w:tab w:val="clear" w:pos="720"/>
        <w:tab w:val="center" w:pos="4677" w:leader="none"/>
        <w:tab w:val="right" w:pos="9355" w:leader="none"/>
      </w:tabs>
      <w:suppressAutoHyphens w:val="true"/>
    </w:pPr>
    <w:rPr/>
  </w:style>
  <w:style w:type="paragraph" w:styleId="Style28">
    <w:name w:val="Footer"/>
    <w:basedOn w:val="Style18"/>
    <w:pPr>
      <w:tabs>
        <w:tab w:val="clear" w:pos="720"/>
        <w:tab w:val="center" w:pos="4677" w:leader="none"/>
        <w:tab w:val="right" w:pos="9355" w:leader="none"/>
      </w:tabs>
      <w:suppressAutoHyphens w:val="true"/>
    </w:pPr>
    <w:rPr/>
  </w:style>
  <w:style w:type="paragraph" w:styleId="1">
    <w:name w:val="Обычный1"/>
    <w:qFormat/>
    <w:pPr>
      <w:keepNext w:val="false"/>
      <w:keepLines w:val="false"/>
      <w:pageBreakBefore w:val="false"/>
      <w:widowControl w:val="false"/>
      <w:pBdr/>
      <w:shd w:fill="auto" w:val="clear"/>
      <w:kinsoku w:val="true"/>
      <w:overflowPunct w:val="true"/>
      <w:autoSpaceDE w:val="true"/>
      <w:bidi w:val="0"/>
      <w:snapToGrid w:val="false"/>
      <w:spacing w:lineRule="auto" w:line="300" w:before="0" w:after="0"/>
      <w:ind w:left="80" w:right="0" w:firstLine="680"/>
      <w:jc w:val="both"/>
      <w:textAlignment w:val="baseline"/>
    </w:pPr>
    <w:rPr>
      <w:rFonts w:ascii="Liberation Serif" w:hAnsi="Liberation Serif" w:eastAsia="Times New Roma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2"/>
      <w:position w:val="0"/>
      <w:sz w:val="24"/>
      <w:sz w:val="24"/>
      <w:szCs w:val="20"/>
      <w:u w:val="none"/>
      <w:vertAlign w:val="baseline"/>
      <w:em w:val="none"/>
      <w:lang w:val="en-US" w:eastAsia="ru-RU" w:bidi="hi-IN"/>
    </w:rPr>
  </w:style>
  <w:style w:type="paragraph" w:styleId="ConsNormal">
    <w:name w:val="ConsNormal"/>
    <w:qFormat/>
    <w:pPr>
      <w:keepNext w:val="false"/>
      <w:keepLines w:val="false"/>
      <w:pageBreakBefore w:val="false"/>
      <w:widowControl w:val="false"/>
      <w:pBdr/>
      <w:shd w:fill="auto" w:val="clear"/>
      <w:kinsoku w:val="true"/>
      <w:overflowPunct w:val="true"/>
      <w:autoSpaceDE w:val="false"/>
      <w:bidi w:val="0"/>
      <w:snapToGrid w:val="true"/>
      <w:spacing w:lineRule="auto" w:line="240"/>
      <w:ind w:left="0" w:right="19772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bidi="ar-SA" w:eastAsia="en-US"/>
    </w:rPr>
  </w:style>
  <w:style w:type="paragraph" w:styleId="Style29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bidi="ar-SA" w:eastAsia="en-US"/>
    </w:rPr>
  </w:style>
  <w:style w:type="paragraph" w:styleId="P11">
    <w:name w:val="p11"/>
    <w:basedOn w:val="Normal"/>
    <w:qFormat/>
    <w:pPr>
      <w:spacing w:before="280" w:after="280"/>
    </w:pPr>
    <w:rPr/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cs="Arial" w:eastAsia="Calibri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en-US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341</TotalTime>
  <Application>LibreOffice/6.3.4.2$Windows_X86_64 LibreOffice_project/60da17e045e08f1793c57c00ba83cdfce946d0aa</Application>
  <Pages>7</Pages>
  <Words>1390</Words>
  <CharactersWithSpaces>9702</CharactersWithSpaces>
  <Paragraphs>355</Paragraphs>
  <Company>КонсультантПлюс Версия 4018.00.18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2018-12-29T09:02:00Z</dcterms:created>
  <dc:creator>Admin</dc:creator>
  <dc:description/>
  <dc:language>ru-RU</dc:language>
  <cp:lastModifiedBy/>
  <cp:lastPrinted>2021-03-10T13:46:36Z</cp:lastPrinted>
  <dcterms:modified xsi:type="dcterms:W3CDTF">2021-03-10T13:47:49Z</dcterms:modified>
  <cp:revision>31</cp:revision>
  <dc:subject/>
  <dc:title>Распоряжение Правительства Свердловской области от 21.11.2018 N 708-РП"О мерах по подготовке и пропуску весеннего половодья и дождевых паводков в 2019 году"(вместе с "Информацией об итогах пропуска весеннего половодья и дождевых паводков в 2018 году на территории Свердловской области")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4018.00.18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