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8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8"/>
        <w:widowControl w:val="false"/>
        <w:autoSpaceDE w:val="false"/>
        <w:jc w:val="both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от 15.12.2021 N 9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4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3</w:t>
      </w:r>
    </w:p>
    <w:p>
      <w:pPr>
        <w:pStyle w:val="Style18"/>
        <w:widowControl w:val="false"/>
        <w:autoSpaceDE w:val="false"/>
        <w:jc w:val="center"/>
        <w:rPr>
          <w:rStyle w:val="Style14"/>
          <w:rFonts w:ascii="Liberation Serif" w:hAnsi="Liberation Serif"/>
          <w:b/>
          <w:b/>
          <w:bCs/>
          <w:iCs/>
          <w:sz w:val="28"/>
          <w:szCs w:val="28"/>
        </w:rPr>
      </w:pPr>
      <w:r>
        <w:rPr/>
      </w:r>
    </w:p>
    <w:p>
      <w:pPr>
        <w:pStyle w:val="Style18"/>
        <w:widowControl w:val="false"/>
        <w:autoSpaceDE w:val="false"/>
        <w:jc w:val="center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rStyle w:val="Style14"/>
          <w:rFonts w:eastAsia="Calibri" w:cs="Liberation Serif" w:ascii="Liberation Serif" w:hAnsi="Liberation Serif"/>
          <w:b/>
          <w:sz w:val="28"/>
          <w:szCs w:val="28"/>
        </w:rPr>
        <w:t>Выдача разрешений на строительство объектов капитального строительства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», утвержденный постановлением администрации Камышловского городского округа от 17.04.2020 №256</w:t>
      </w:r>
    </w:p>
    <w:p>
      <w:pPr>
        <w:pStyle w:val="Style18"/>
        <w:spacing w:before="75" w:after="75"/>
        <w:jc w:val="both"/>
        <w:rPr>
          <w:rStyle w:val="Style14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8"/>
        <w:suppressAutoHyphens w:val="true"/>
        <w:spacing w:lineRule="auto" w:line="240" w:before="75" w:after="75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соответствии с Федеральным законом Российской Федерации</w:t>
      </w:r>
      <w:r>
        <w:rPr>
          <w:rStyle w:val="Style14"/>
          <w:rFonts w:ascii="Liberation Serif" w:hAnsi="Liberation Serif"/>
          <w:color w:val="000000"/>
          <w:sz w:val="28"/>
          <w:szCs w:val="28"/>
          <w:highlight w:val="white"/>
        </w:rPr>
        <w:t xml:space="preserve"> от 31.07.2020 N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rStyle w:val="Style14"/>
          <w:rFonts w:ascii="Liberation Serif" w:hAnsi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4"/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»,</w:t>
      </w:r>
      <w:r>
        <w:rPr>
          <w:rStyle w:val="Style14"/>
          <w:rFonts w:ascii="Liberation Serif" w:hAnsi="Liberation Serif"/>
          <w:sz w:val="28"/>
          <w:szCs w:val="28"/>
        </w:rPr>
        <w:t xml:space="preserve"> администрация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>
      <w:pPr>
        <w:pStyle w:val="Style18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ПОСТАНОВЛЯЕТ: </w:t>
      </w:r>
    </w:p>
    <w:p>
      <w:pPr>
        <w:pStyle w:val="Style19"/>
        <w:numPr>
          <w:ilvl w:val="0"/>
          <w:numId w:val="1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4"/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rStyle w:val="Style14"/>
          <w:bCs/>
          <w:iCs/>
          <w:sz w:val="28"/>
          <w:szCs w:val="28"/>
        </w:rPr>
        <w:t>предоставления муниципальной услуги «Выдача разрешений на строительство объектов капитального строительства»,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утвержденный постановлением администрации Камышловского городского округа от 17.04.2020 №256</w:t>
      </w:r>
      <w:r>
        <w:rPr>
          <w:rStyle w:val="Style14"/>
          <w:sz w:val="28"/>
          <w:szCs w:val="28"/>
        </w:rPr>
        <w:t>:</w:t>
      </w:r>
    </w:p>
    <w:p>
      <w:pPr>
        <w:pStyle w:val="Style19"/>
        <w:numPr>
          <w:ilvl w:val="1"/>
          <w:numId w:val="1"/>
        </w:numPr>
        <w:ind w:left="0" w:right="0" w:firstLine="709"/>
        <w:jc w:val="both"/>
        <w:rPr/>
      </w:pPr>
      <w:r>
        <w:rPr>
          <w:rStyle w:val="Style14"/>
          <w:sz w:val="28"/>
          <w:szCs w:val="28"/>
        </w:rPr>
        <w:t>абзац 1 части 18 изложить в следующей редакции: «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Камышловского городского округа посредством личного обращения заявителя и (или) через многофункциональный центр </w:t>
      </w:r>
      <w:r>
        <w:rPr>
          <w:rStyle w:val="Style14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, и (или) с использованием информационно-телекоммуникационных технологий, включая использование Единого портала, </w:t>
      </w:r>
      <w:r>
        <w:rPr>
          <w:rStyle w:val="Style14"/>
          <w:rFonts w:ascii="Liberation Serif" w:hAnsi="Liberation Serif"/>
          <w:sz w:val="28"/>
          <w:szCs w:val="28"/>
        </w:rPr>
        <w:t xml:space="preserve"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r>
        <w:rPr>
          <w:rStyle w:val="Style14"/>
          <w:rFonts w:ascii="Liberation Serif" w:hAnsi="Liberation Serif"/>
          <w:sz w:val="28"/>
          <w:szCs w:val="28"/>
        </w:rPr>
        <w:t>Для застройщиков, наименования которых содержат слова "специализированный застройщик", наряду со способами, указанными в пунктах 1 - </w:t>
      </w:r>
      <w:r>
        <w:rPr>
          <w:rStyle w:val="Style14"/>
          <w:rFonts w:ascii="Liberation Serif" w:hAnsi="Liberation Serif"/>
          <w:sz w:val="28"/>
          <w:szCs w:val="28"/>
        </w:rPr>
        <w:t>4</w:t>
      </w:r>
      <w:r>
        <w:rPr>
          <w:rStyle w:val="Style14"/>
          <w:rFonts w:ascii="Liberation Serif" w:hAnsi="Liberation Serif"/>
          <w:sz w:val="28"/>
          <w:szCs w:val="28"/>
        </w:rPr>
        <w:t xml:space="preserve"> части 7.4 статьи 51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законом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</w:p>
    <w:p>
      <w:pPr>
        <w:pStyle w:val="Style18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1.2 абзац 1 п.1 части 17 </w:t>
      </w:r>
      <w:r>
        <w:rPr>
          <w:rStyle w:val="Style14"/>
          <w:sz w:val="28"/>
          <w:szCs w:val="28"/>
        </w:rPr>
        <w:t>изложить в следующей редакции: «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в случае если такие документы (их копии или сведения, содержащиеся в них) отсутствуют в Едином государственном реестре недвижимости (далее – ЕГРН), а также </w:t>
      </w:r>
      <w:bookmarkStart w:id="0" w:name="_Hlk31493350"/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</w:t>
      </w:r>
      <w:bookmarkEnd w:id="0"/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, </w:t>
      </w:r>
      <w:r>
        <w:rPr>
          <w:rStyle w:val="Style14"/>
          <w:sz w:val="30"/>
          <w:szCs w:val="30"/>
          <w:highlight w:val="white"/>
        </w:rPr>
        <w:t>если иное не установлено </w:t>
      </w:r>
      <w:r>
        <w:fldChar w:fldCharType="begin"/>
      </w:r>
      <w:r>
        <w:rPr>
          <w:sz w:val="30"/>
          <w:u w:val="none"/>
          <w:highlight w:val="white"/>
          <w:szCs w:val="30"/>
          <w:color w:val="000000"/>
        </w:rPr>
        <w:instrText> HYPERLINK "http://www.consultant.ru/document/cons_doc_LAW_390047/570afc6feff03328459242886307d6aebe1ccb6b/" \l "dst3291" \n _top</w:instrText>
      </w:r>
      <w:r>
        <w:rPr>
          <w:sz w:val="30"/>
          <w:u w:val="none"/>
          <w:highlight w:val="white"/>
          <w:szCs w:val="30"/>
          <w:color w:val="000000"/>
        </w:rPr>
        <w:fldChar w:fldCharType="separate"/>
      </w:r>
      <w:r>
        <w:rPr>
          <w:color w:val="000000"/>
          <w:sz w:val="30"/>
          <w:szCs w:val="30"/>
          <w:highlight w:val="white"/>
          <w:u w:val="none"/>
        </w:rPr>
        <w:t>частью 7.3</w:t>
      </w:r>
      <w:r>
        <w:rPr>
          <w:sz w:val="30"/>
          <w:u w:val="none"/>
          <w:highlight w:val="white"/>
          <w:szCs w:val="30"/>
          <w:color w:val="000000"/>
        </w:rPr>
        <w:fldChar w:fldCharType="end"/>
      </w:r>
      <w:r>
        <w:rPr>
          <w:rStyle w:val="Style14"/>
          <w:sz w:val="30"/>
          <w:szCs w:val="30"/>
          <w:highlight w:val="white"/>
        </w:rPr>
        <w:t> </w:t>
      </w:r>
      <w:r>
        <w:rPr>
          <w:rStyle w:val="Style14"/>
          <w:rFonts w:cs="Liberation Serif" w:ascii="Liberation Serif" w:hAnsi="Liberation Serif"/>
          <w:sz w:val="28"/>
          <w:szCs w:val="28"/>
        </w:rPr>
        <w:t>статьи 51 Градостроительного кодекса Российской Федерации:»</w:t>
      </w:r>
    </w:p>
    <w:p>
      <w:pPr>
        <w:pStyle w:val="Style18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1.3 </w:t>
      </w:r>
      <w:r>
        <w:rPr>
          <w:rStyle w:val="Style14"/>
          <w:rFonts w:ascii="Liberation Serif" w:hAnsi="Liberation Serif"/>
          <w:sz w:val="28"/>
          <w:szCs w:val="28"/>
        </w:rPr>
        <w:t xml:space="preserve">абзац 1 п.1 части 17 </w:t>
      </w:r>
      <w:r>
        <w:rPr>
          <w:rStyle w:val="Style14"/>
          <w:sz w:val="28"/>
          <w:szCs w:val="28"/>
        </w:rPr>
        <w:t>изложить в следующей редакции: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 «3)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положительное заключение экспертизы проектной документации</w:t>
      </w:r>
      <w:r>
        <w:rPr>
          <w:rStyle w:val="Style14"/>
          <w:color w:val="000000"/>
          <w:sz w:val="30"/>
          <w:szCs w:val="30"/>
          <w:highlight w:val="white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>(в части соответствия проектной документации требованиям, указанным в </w:t>
      </w:r>
      <w:r>
        <w:fldChar w:fldCharType="begin"/>
      </w:r>
      <w:r>
        <w:rPr>
          <w:sz w:val="28"/>
          <w:u w:val="none"/>
          <w:highlight w:val="white"/>
          <w:szCs w:val="28"/>
          <w:rFonts w:ascii="Liberation Serif" w:hAnsi="Liberation Serif"/>
          <w:color w:val="000000"/>
        </w:rPr>
        <w:instrText> HYPERLINK "http://www.consultant.ru/document/cons_doc_LAW_390047/9066705b3210c244f4b2caba0da8ec7186f0d1ab/" \l "dst2910" \n _top</w:instrText>
      </w:r>
      <w:r>
        <w:rPr>
          <w:sz w:val="28"/>
          <w:u w:val="none"/>
          <w:highlight w:val="white"/>
          <w:szCs w:val="28"/>
          <w:rFonts w:ascii="Liberation Serif" w:hAnsi="Liberation Serif"/>
          <w:color w:val="000000"/>
        </w:rPr>
        <w:fldChar w:fldCharType="separate"/>
      </w:r>
      <w:r>
        <w:rPr>
          <w:rFonts w:ascii="Liberation Serif" w:hAnsi="Liberation Serif"/>
          <w:color w:val="000000"/>
          <w:sz w:val="28"/>
          <w:szCs w:val="28"/>
          <w:highlight w:val="white"/>
          <w:u w:val="none"/>
        </w:rPr>
        <w:t>пункте 1 части 5 статьи 49</w:t>
      </w:r>
      <w:r>
        <w:rPr>
          <w:sz w:val="28"/>
          <w:u w:val="none"/>
          <w:highlight w:val="white"/>
          <w:szCs w:val="28"/>
          <w:rFonts w:ascii="Liberation Serif" w:hAnsi="Liberation Serif"/>
          <w:color w:val="000000"/>
        </w:rPr>
        <w:fldChar w:fldCharType="end"/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> настоящего Кодекса)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r>
        <w:rPr>
          <w:rStyle w:val="Style14"/>
          <w:sz w:val="28"/>
          <w:szCs w:val="28"/>
        </w:rPr>
        <w:t>частью 12.1 статьи 48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r>
        <w:rPr>
          <w:rStyle w:val="Style14"/>
          <w:sz w:val="28"/>
          <w:szCs w:val="28"/>
        </w:rPr>
        <w:t>статьей 49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, </w:t>
      </w:r>
      <w:bookmarkStart w:id="1" w:name="_Hlk31493087"/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в случае отсутствия ее копии в едином государственном реестре заключений</w:t>
      </w:r>
      <w:bookmarkEnd w:id="1"/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;»;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1.4 п. 14 части 19 </w:t>
      </w:r>
      <w:r>
        <w:rPr>
          <w:rStyle w:val="Style14"/>
          <w:sz w:val="28"/>
          <w:szCs w:val="28"/>
        </w:rPr>
        <w:t>изложить в следующей редакции: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 «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14) </w:t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Федерации).»;</w:t>
      </w:r>
    </w:p>
    <w:p>
      <w:pPr>
        <w:pStyle w:val="1"/>
        <w:spacing w:lineRule="auto" w:line="24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  <w:highlight w:val="white"/>
        </w:rPr>
        <w:t>1.5 часть 17 дополнить абзацем следующего содержания: «В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r>
        <w:fldChar w:fldCharType="begin"/>
      </w:r>
      <w:r>
        <w:rPr>
          <w:sz w:val="28"/>
          <w:u w:val="none"/>
          <w:highlight w:val="white"/>
          <w:szCs w:val="28"/>
          <w:rFonts w:ascii="Liberation Serif" w:hAnsi="Liberation Serif"/>
          <w:color w:val="000000"/>
        </w:rPr>
        <w:instrText> HYPERLINK "http://www.consultant.ru/document/cons_doc_LAW_390047/fb76ce1fdb5356574b298a9dcdafcfc8fc6c937b/" \l "dst3192" \n _top</w:instrText>
      </w:r>
      <w:r>
        <w:rPr>
          <w:sz w:val="28"/>
          <w:u w:val="none"/>
          <w:highlight w:val="white"/>
          <w:szCs w:val="28"/>
          <w:rFonts w:ascii="Liberation Serif" w:hAnsi="Liberation Serif"/>
          <w:color w:val="000000"/>
        </w:rPr>
        <w:fldChar w:fldCharType="separate"/>
      </w:r>
      <w:r>
        <w:rPr>
          <w:rFonts w:ascii="Liberation Serif" w:hAnsi="Liberation Serif"/>
          <w:color w:val="000000"/>
          <w:sz w:val="28"/>
          <w:szCs w:val="28"/>
          <w:highlight w:val="white"/>
          <w:u w:val="none"/>
        </w:rPr>
        <w:t>частью 1.1 статьи 57.3</w:t>
      </w:r>
      <w:r>
        <w:rPr>
          <w:sz w:val="28"/>
          <w:u w:val="none"/>
          <w:highlight w:val="white"/>
          <w:szCs w:val="28"/>
          <w:rFonts w:ascii="Liberation Serif" w:hAnsi="Liberation Serif"/>
          <w:color w:val="000000"/>
        </w:rPr>
        <w:fldChar w:fldCharType="end"/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> 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нужд.».</w:t>
      </w:r>
    </w:p>
    <w:p>
      <w:pPr>
        <w:pStyle w:val="1"/>
        <w:spacing w:lineRule="auto" w:line="24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>
      <w:pPr>
        <w:pStyle w:val="Style18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sz w:val="28"/>
          <w:szCs w:val="28"/>
        </w:rPr>
        <w:t xml:space="preserve">3. </w:t>
      </w:r>
      <w:r>
        <w:rPr>
          <w:rStyle w:val="Style14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Style w:val="Style14"/>
          <w:rFonts w:ascii="Liberation Serif" w:hAnsi="Liberation Serif"/>
          <w:sz w:val="28"/>
          <w:szCs w:val="28"/>
        </w:rPr>
        <w:t>Е.А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Style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>
      <w:pPr>
        <w:pStyle w:val="Style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ascii="Times New Roman" w:hAnsi="Times New Roman"/>
    </w:rPr>
  </w:style>
  <w:style w:type="character" w:styleId="WWCharLFO1LVL3">
    <w:name w:val="WW_CharLFO1LVL3"/>
    <w:qFormat/>
    <w:rPr>
      <w:rFonts w:ascii="Times New Roman" w:hAnsi="Times New Roman"/>
    </w:rPr>
  </w:style>
  <w:style w:type="character" w:styleId="WWCharLFO1LVL4">
    <w:name w:val="WW_CharLFO1LVL4"/>
    <w:qFormat/>
    <w:rPr>
      <w:rFonts w:ascii="Times New Roman" w:hAnsi="Times New Roman"/>
    </w:rPr>
  </w:style>
  <w:style w:type="character" w:styleId="WWCharLFO1LVL5">
    <w:name w:val="WW_CharLFO1LVL5"/>
    <w:qFormat/>
    <w:rPr>
      <w:rFonts w:ascii="Times New Roman" w:hAnsi="Times New Roman"/>
    </w:rPr>
  </w:style>
  <w:style w:type="character" w:styleId="WWCharLFO1LVL6">
    <w:name w:val="WW_CharLFO1LVL6"/>
    <w:qFormat/>
    <w:rPr>
      <w:rFonts w:ascii="Times New Roman" w:hAnsi="Times New Roman"/>
    </w:rPr>
  </w:style>
  <w:style w:type="character" w:styleId="WWCharLFO1LVL7">
    <w:name w:val="WW_CharLFO1LVL7"/>
    <w:qFormat/>
    <w:rPr>
      <w:rFonts w:ascii="Times New Roman" w:hAnsi="Times New Roman"/>
    </w:rPr>
  </w:style>
  <w:style w:type="character" w:styleId="WWCharLFO1LVL8">
    <w:name w:val="WW_CharLFO1LVL8"/>
    <w:qFormat/>
    <w:rPr>
      <w:rFonts w:ascii="Times New Roman" w:hAnsi="Times New Roman"/>
    </w:rPr>
  </w:style>
  <w:style w:type="character" w:styleId="WWCharLFO1LVL9">
    <w:name w:val="WW_CharLFO1LVL9"/>
    <w:qFormat/>
    <w:rPr>
      <w:rFonts w:ascii="Times New Roman" w:hAnsi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Style19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0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1">
    <w:name w:val="Текст выноски"/>
    <w:basedOn w:val="Style1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1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00" w:before="0" w:after="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ar-SA" w:val="ru-RU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4</Pages>
  <Words>1028</Words>
  <Characters>7735</Characters>
  <CharactersWithSpaces>8793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2021-11-18T05:03:00Z</dcterms:created>
  <dc:creator>Юля</dc:creator>
  <dc:description/>
  <dc:language>ru-RU</dc:language>
  <cp:lastModifiedBy/>
  <cp:lastPrinted>2021-12-15T15:17:23Z</cp:lastPrinted>
  <dcterms:modified xsi:type="dcterms:W3CDTF">2021-12-15T15:19:53Z</dcterms:modified>
  <cp:revision>3</cp:revision>
  <dc:subject/>
  <dc:title/>
</cp:coreProperties>
</file>