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Style w:val="Style14"/>
          <w:rFonts w:eastAsia="PT Astra Serif" w:cs="PT Astra Serif" w:ascii="Liberation Serif;Times New Roman" w:hAnsi="Liberation Serif;Times New Roman"/>
          <w:sz w:val="28"/>
          <w:szCs w:val="28"/>
          <w:lang w:val="ru-RU" w:eastAsia="ru-RU" w:bidi="ar-SA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74980" cy="7416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7"/>
        <w:bidi w:val="0"/>
        <w:spacing w:before="0" w:after="0"/>
        <w:ind w:left="0" w:right="0" w:hanging="0"/>
        <w:jc w:val="center"/>
        <w:rPr/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7"/>
        <w:bidi w:val="0"/>
        <w:spacing w:before="0" w:after="0"/>
        <w:ind w:left="0" w:right="0" w:hanging="0"/>
        <w:jc w:val="center"/>
        <w:rPr>
          <w:rFonts w:ascii="Liberation Serif;Times New Roman" w:hAnsi="Liberation Serif;Times New Roman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37"/>
        <w:pBdr>
          <w:top w:val="double" w:sz="12" w:space="1" w:color="000000"/>
        </w:pBdr>
        <w:bidi w:val="0"/>
        <w:spacing w:before="0" w:after="0"/>
        <w:ind w:left="0" w:right="0" w:hanging="0"/>
        <w:jc w:val="left"/>
        <w:rPr>
          <w:rFonts w:ascii="Liberation Serif;Times New Roman" w:hAnsi="Liberation Serif;Times New Roman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от 30.06.2022 N 55</w:t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4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          </w:t>
      </w:r>
    </w:p>
    <w:p>
      <w:p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center"/>
        <w:rPr/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О внесение изменений в постановление администрации Камышловского городского округа от 30.01.2020 года № 52 «</w:t>
      </w:r>
      <w:r>
        <w:rPr>
          <w:rStyle w:val="5"/>
          <w:rFonts w:eastAsia="Times New Roman" w:cs="Liberation Serif;Times New Roman" w:ascii="Liberation Serif;Times New Roman" w:hAnsi="Liberation Serif;Times New Roman"/>
          <w:i w:val="false"/>
          <w:iCs w:val="false"/>
          <w:color w:val="000000"/>
          <w:sz w:val="28"/>
          <w:szCs w:val="28"/>
          <w:lang w:eastAsia="ru-RU"/>
        </w:rPr>
        <w:t>О создании комиссии по повышению устойчивости функционирования организаций, осуществляющих свою деятельность на территории</w:t>
      </w:r>
      <w:r>
        <w:rPr>
          <w:rFonts w:eastAsia="Times New Roman" w:cs="Liberation Serif;Times New Roman" w:ascii="Liberation Serif;Times New Roman" w:hAnsi="Liberation Serif;Times New Roman"/>
          <w:b/>
          <w:i w:val="false"/>
          <w:iCs w:val="false"/>
          <w:sz w:val="28"/>
          <w:szCs w:val="28"/>
          <w:lang w:eastAsia="ru-RU"/>
        </w:rPr>
        <w:br/>
        <w:t>Камышловского городского округа</w:t>
      </w:r>
      <w:r>
        <w:rPr>
          <w:rStyle w:val="5"/>
          <w:rFonts w:eastAsia="Times New Roman" w:cs="Liberation Serif;Times New Roman" w:ascii="Liberation Serif;Times New Roman" w:hAnsi="Liberation Serif;Times New Roman"/>
          <w:i w:val="false"/>
          <w:iCs w:val="false"/>
          <w:color w:val="000000"/>
          <w:sz w:val="28"/>
          <w:szCs w:val="28"/>
          <w:lang w:eastAsia="ru-RU"/>
        </w:rPr>
        <w:t>, в мирное и военное время</w:t>
      </w: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»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center"/>
        <w:rPr>
          <w:rFonts w:ascii="Liberation Serif" w:hAnsi="Liberation Serif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center"/>
        <w:rPr>
          <w:rFonts w:ascii="Liberation Serif" w:hAnsi="Liberation Serif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</w:r>
    </w:p>
    <w:p>
      <w:pPr>
        <w:pStyle w:val="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 соответствии с Федеральными законами от 21.12.1994 N 68-ФЗ «О защите населения и территорий от чрезвычайных ситуаций природного и техногенного характера», от 12.02.1998 ст.2 и ст.8 N 28-ФЗ «О гражданской обороне», Постановлени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я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м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и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Правительства Свердловской области от 05.12.2019 № 885-ПП «О создании комиссии по повышению устойчивости функционирования организаций, осуществляющих свою деятельность  на территории Свердловской области, в мирное и военное время»,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 от 24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 xml:space="preserve">марта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2022 года № 206-ПП «</w:t>
      </w:r>
      <w:r>
        <w:rPr>
          <w:rFonts w:cs="Liberation Serif;Times New Roman" w:ascii="Liberation Serif;Times New Roman" w:hAnsi="Liberation Serif;Times New Roman"/>
          <w:sz w:val="30"/>
          <w:szCs w:val="28"/>
          <w:lang w:val="ru-RU"/>
        </w:rPr>
        <w:t xml:space="preserve">Об утверждении Положения о повышении устойчивости функционирования организаций, осуществляющих свою деятельность на территории </w:t>
      </w:r>
      <w:r>
        <w:rPr>
          <w:rFonts w:cs="Liberation Serif;Times New Roman" w:ascii="Liberation Serif;Times New Roman" w:hAnsi="Liberation Serif;Times New Roman"/>
          <w:sz w:val="30"/>
          <w:szCs w:val="28"/>
          <w:lang w:val="ru-RU"/>
        </w:rPr>
        <w:t xml:space="preserve">Свердловской области, в мирное и военное время», </w:t>
      </w:r>
      <w:r>
        <w:rPr>
          <w:rFonts w:cs="Liberation Serif;Times New Roman" w:ascii="Liberation Serif;Times New Roman" w:hAnsi="Liberation Serif;Times New Roman"/>
          <w:sz w:val="30"/>
          <w:szCs w:val="28"/>
          <w:lang w:val="ru-RU"/>
        </w:rPr>
        <w:t xml:space="preserve">пунктом 4 вопроса V </w:t>
      </w:r>
      <w:r>
        <w:rPr>
          <w:rFonts w:cs="Liberation Serif;Times New Roman" w:ascii="Liberation Serif;Times New Roman" w:hAnsi="Liberation Serif;Times New Roman"/>
          <w:sz w:val="30"/>
          <w:szCs w:val="28"/>
          <w:lang w:val="ru-RU"/>
        </w:rPr>
        <w:t>протокола</w:t>
      </w:r>
      <w:r>
        <w:rPr>
          <w:rFonts w:cs="Liberation Serif;Times New Roman" w:ascii="Liberation Serif;Times New Roman" w:hAnsi="Liberation Serif;Times New Roman"/>
          <w:sz w:val="30"/>
          <w:szCs w:val="28"/>
          <w:lang w:val="ru-RU"/>
        </w:rPr>
        <w:t xml:space="preserve"> заседания комиссии по повышению устойчивости функционирования организаций, осуществляющих свою деятельность на территории Свердловской области, в мирное и военное время </w:t>
      </w:r>
      <w:r>
        <w:rPr>
          <w:rFonts w:cs="Liberation Serif;Times New Roman" w:ascii="Liberation Serif;Times New Roman" w:hAnsi="Liberation Serif;Times New Roman"/>
          <w:sz w:val="30"/>
          <w:szCs w:val="28"/>
          <w:lang w:val="ru-RU"/>
        </w:rPr>
        <w:t>от 27 апреля 2022 года № 1,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в целях  повышения устойчивости функционирования организаций, осуществляющих свою деятельность  на территории  Камышловского городского округа, в мирное и военное время, администрация   Камышловского городского округа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ПОСТАНОВЛЯЕТ:</w:t>
      </w:r>
    </w:p>
    <w:p>
      <w:pPr>
        <w:pStyle w:val="22"/>
        <w:pBdr/>
        <w:tabs>
          <w:tab w:val="clear" w:pos="720"/>
          <w:tab w:val="left" w:pos="1064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 xml:space="preserve">  </w:t>
      </w:r>
      <w:r>
        <w:rPr>
          <w:rStyle w:val="21"/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 </w:t>
      </w:r>
      <w:r>
        <w:rPr>
          <w:rStyle w:val="21"/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1. Внести в </w:t>
      </w:r>
      <w:r>
        <w:rPr>
          <w:rStyle w:val="21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постановление администрации Камышловского городского округа от 30.01.2020 года № 52 «</w:t>
      </w:r>
      <w:r>
        <w:rPr>
          <w:rStyle w:val="5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О создании комиссии по повышению устойчивости функционирования организаций, осуществляющих свою деятельность на территории </w:t>
      </w:r>
      <w:r>
        <w:rPr>
          <w:rStyle w:val="21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Камышловского городского округа</w:t>
      </w:r>
      <w:r>
        <w:rPr>
          <w:rStyle w:val="5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, в мирное и военное время</w:t>
      </w:r>
      <w:r>
        <w:rPr>
          <w:rStyle w:val="21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» </w:t>
      </w:r>
      <w:r>
        <w:rPr>
          <w:rStyle w:val="21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следующие</w:t>
      </w:r>
      <w:r>
        <w:rPr>
          <w:rStyle w:val="21"/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изменения</w:t>
      </w:r>
      <w:r>
        <w:rPr>
          <w:rStyle w:val="21"/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:</w:t>
      </w:r>
    </w:p>
    <w:p>
      <w:pPr>
        <w:pStyle w:val="22"/>
        <w:pBdr/>
        <w:tabs>
          <w:tab w:val="clear" w:pos="720"/>
          <w:tab w:val="left" w:pos="1064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 xml:space="preserve">    </w:t>
      </w:r>
      <w:r>
        <w:rPr>
          <w:rStyle w:val="21"/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>1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.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1.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с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 xml:space="preserve">остав комиссии по повышению устойчивости функционирования организаций, осуществляющих свою деятельность на территории Камышловского городского округа, в мирное и военное время, 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>изложить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 xml:space="preserve">в новой редакции 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>(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>п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>рил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>агается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>);</w:t>
      </w:r>
    </w:p>
    <w:p>
      <w:pPr>
        <w:pStyle w:val="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1.2. пункт 3 постановления 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 xml:space="preserve">изложить 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>в новой редакции:</w:t>
      </w:r>
    </w:p>
    <w:p>
      <w:pPr>
        <w:pStyle w:val="Normal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«3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. Руководителям предприятий, учреждений, организаций:</w:t>
      </w:r>
    </w:p>
    <w:p>
      <w:pPr>
        <w:pStyle w:val="Normal"/>
        <w:ind w:left="0" w:right="0" w:firstLine="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</w:t>
      </w:r>
      <w:r>
        <w:rPr>
          <w:rFonts w:cs="Liberation Serif" w:ascii="Liberation Serif" w:hAnsi="Liberation Serif"/>
          <w:sz w:val="28"/>
          <w:szCs w:val="28"/>
        </w:rPr>
        <w:t>1) провести корректировку составов постоянно действующих комиссий по повышению устойчивости функционирования предприятий, учреждений, организаций, положение о работе комиссии;</w:t>
      </w:r>
    </w:p>
    <w:p>
      <w:pPr>
        <w:pStyle w:val="Normal"/>
        <w:ind w:left="0" w:right="0" w:firstLine="284"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 xml:space="preserve">2) проводить исследования по состоянию устойчивости функционирования организаций с привлечением научно-исследовательских и проектных организаций не реже одного раза в пять лет </w:t>
      </w:r>
      <w:r>
        <w:rPr>
          <w:rFonts w:cs="Liberation Serif" w:ascii="Liberation Serif" w:hAnsi="Liberation Serif"/>
          <w:sz w:val="28"/>
          <w:szCs w:val="28"/>
        </w:rPr>
        <w:t>и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предоставлять </w:t>
      </w:r>
      <w:r>
        <w:rPr>
          <w:rFonts w:cs="Liberation Serif" w:ascii="Liberation Serif" w:hAnsi="Liberation Serif"/>
          <w:sz w:val="28"/>
          <w:szCs w:val="28"/>
        </w:rPr>
        <w:t xml:space="preserve">сводный план мероприятий по повышению устойчивости функционирования организации  </w:t>
      </w:r>
      <w:r>
        <w:rPr>
          <w:rFonts w:cs="Liberation Serif" w:ascii="Liberation Serif" w:hAnsi="Liberation Serif"/>
          <w:sz w:val="28"/>
          <w:szCs w:val="28"/>
        </w:rPr>
        <w:t xml:space="preserve">секретарю 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>комиссии по повышению устойчивости функционирования организаций, осуществляющих свою деятельность на территории Камышловского городского округа, в мирное и военное время</w:t>
      </w:r>
      <w:r>
        <w:rPr>
          <w:rFonts w:cs="Liberation Serif" w:ascii="Liberation Serif" w:hAnsi="Liberation Serif"/>
          <w:sz w:val="28"/>
          <w:szCs w:val="28"/>
        </w:rPr>
        <w:t xml:space="preserve">; </w:t>
      </w:r>
    </w:p>
    <w:p>
      <w:pPr>
        <w:pStyle w:val="Normal"/>
        <w:autoSpaceDE w:val="false"/>
        <w:ind w:left="0" w:right="0" w:firstLine="284"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>3) включить в сметы затрат расходы на выполнение организационных и инженерно-технических мероприятий по совершенствованию устойчивости функционирования в военное время.»</w:t>
      </w:r>
    </w:p>
    <w:p>
      <w:pPr>
        <w:pStyle w:val="Normal"/>
        <w:autoSpaceDE w:val="false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   </w:t>
      </w: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>2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. Настоящее постановление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опубликовать в газете «Камышловские  известия» и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разместить на официальном сайте Камышловского городского округа.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   </w:t>
      </w: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>3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. Контроль за исполнением настоящего постановления возложить на з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 xml:space="preserve">аместителя главы 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Style w:val="21"/>
          <w:rFonts w:cs="Liberation Serif;Times New Roman" w:ascii="Liberation Serif;Times New Roman" w:hAnsi="Liberation Serif;Times New Roman"/>
          <w:color w:val="000000"/>
          <w:sz w:val="28"/>
          <w:szCs w:val="28"/>
          <w:lang w:eastAsia="ru-RU"/>
        </w:rPr>
        <w:t>Камышловского городского округа Е.Н. Власову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. 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Глава </w:t>
      </w:r>
    </w:p>
    <w:p>
      <w:pPr>
        <w:pStyle w:val="Normal"/>
        <w:widowControl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b/>
          <w:sz w:val="24"/>
          <w:szCs w:val="24"/>
        </w:rPr>
        <w:t>УТВЕРЖДЕН</w:t>
      </w:r>
    </w:p>
    <w:p>
      <w:pPr>
        <w:pStyle w:val="Normal"/>
        <w:ind w:left="5670" w:right="0" w:hanging="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постановлением администрации</w:t>
      </w:r>
    </w:p>
    <w:p>
      <w:pPr>
        <w:pStyle w:val="Normal"/>
        <w:ind w:left="5670" w:right="0" w:hanging="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Камышловского городского округа</w:t>
      </w:r>
    </w:p>
    <w:p>
      <w:pPr>
        <w:pStyle w:val="22"/>
        <w:pBdr/>
        <w:tabs>
          <w:tab w:val="clear" w:pos="720"/>
          <w:tab w:val="left" w:pos="1177" w:leader="none"/>
        </w:tabs>
        <w:spacing w:lineRule="exact" w:line="322" w:before="0" w:after="0"/>
        <w:ind w:left="0" w:right="0" w:hanging="0"/>
        <w:jc w:val="left"/>
        <w:rPr/>
      </w:pPr>
      <w:r>
        <w:rPr>
          <w:rStyle w:val="1"/>
          <w:rFonts w:eastAsia="Liberation Serif;Times New Roman" w:cs="Liberation Serif;Times New Roman" w:ascii="Liberation Serif;Times New Roman" w:hAnsi="Liberation Serif;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Style w:val="1"/>
          <w:rFonts w:cs="Liberation Serif;Times New Roman" w:ascii="Liberation Serif;Times New Roman" w:hAnsi="Liberation Serif;Times New Roman"/>
          <w:color w:val="000000"/>
          <w:sz w:val="24"/>
          <w:szCs w:val="24"/>
          <w:lang w:eastAsia="ru-RU"/>
        </w:rPr>
        <w:t xml:space="preserve">от </w:t>
      </w:r>
      <w:r>
        <w:rPr>
          <w:rStyle w:val="1"/>
          <w:rFonts w:eastAsia="Times New Roman" w:cs="Liberation Serif;Times New Roman" w:ascii="Liberation Serif;Times New Roman" w:hAnsi="Liberation Serif;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lang w:val="ru-RU" w:eastAsia="ru-RU" w:bidi="ar-SA"/>
        </w:rPr>
        <w:t>30</w:t>
      </w:r>
      <w:r>
        <w:rPr>
          <w:rStyle w:val="1"/>
          <w:rFonts w:cs="Liberation Serif;Times New Roman" w:ascii="Liberation Serif;Times New Roman" w:hAnsi="Liberation Serif;Times New Roman"/>
          <w:color w:val="000000"/>
          <w:sz w:val="24"/>
          <w:szCs w:val="24"/>
          <w:lang w:eastAsia="ru-RU"/>
        </w:rPr>
        <w:t>.0</w:t>
      </w:r>
      <w:r>
        <w:rPr>
          <w:rStyle w:val="1"/>
          <w:rFonts w:cs="Liberation Serif;Times New Roman" w:ascii="Liberation Serif;Times New Roman" w:hAnsi="Liberation Serif;Times New Roman"/>
          <w:color w:val="000000"/>
          <w:sz w:val="24"/>
          <w:szCs w:val="24"/>
          <w:lang w:eastAsia="ru-RU"/>
        </w:rPr>
        <w:t>6</w:t>
      </w:r>
      <w:r>
        <w:rPr>
          <w:rStyle w:val="1"/>
          <w:rFonts w:cs="Liberation Serif;Times New Roman" w:ascii="Liberation Serif;Times New Roman" w:hAnsi="Liberation Serif;Times New Roman"/>
          <w:color w:val="000000"/>
          <w:sz w:val="24"/>
          <w:szCs w:val="24"/>
          <w:lang w:eastAsia="ru-RU"/>
        </w:rPr>
        <w:t>.202</w:t>
      </w:r>
      <w:r>
        <w:rPr>
          <w:rStyle w:val="1"/>
          <w:rFonts w:cs="Liberation Serif;Times New Roman" w:ascii="Liberation Serif;Times New Roman" w:hAnsi="Liberation Serif;Times New Roman"/>
          <w:color w:val="000000"/>
          <w:sz w:val="24"/>
          <w:szCs w:val="24"/>
          <w:lang w:eastAsia="ru-RU"/>
        </w:rPr>
        <w:t>2</w:t>
      </w:r>
      <w:r>
        <w:rPr>
          <w:rStyle w:val="1"/>
          <w:rFonts w:cs="Liberation Serif;Times New Roman" w:ascii="Liberation Serif;Times New Roman" w:hAnsi="Liberation Serif;Times New Roman"/>
          <w:color w:val="000000"/>
          <w:sz w:val="24"/>
          <w:szCs w:val="24"/>
          <w:lang w:eastAsia="ru-RU"/>
        </w:rPr>
        <w:t xml:space="preserve"> № </w:t>
      </w:r>
      <w:r>
        <w:rPr>
          <w:rStyle w:val="1"/>
          <w:rFonts w:eastAsia="Times New Roman" w:cs="Liberation Serif;Times New Roman" w:ascii="Liberation Serif;Times New Roman" w:hAnsi="Liberation Serif;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lang w:val="ru-RU" w:eastAsia="ru-RU" w:bidi="ar-SA"/>
        </w:rPr>
        <w:t>554</w:t>
      </w:r>
    </w:p>
    <w:p>
      <w:pPr>
        <w:pStyle w:val="22"/>
        <w:pBdr/>
        <w:tabs>
          <w:tab w:val="clear" w:pos="720"/>
          <w:tab w:val="left" w:pos="1177" w:leader="none"/>
        </w:tabs>
        <w:spacing w:lineRule="exact" w:line="322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  <w:lang w:eastAsia="ru-RU"/>
        </w:rPr>
        <w:t>Состав</w:t>
      </w:r>
    </w:p>
    <w:p>
      <w:pPr>
        <w:pStyle w:val="51"/>
        <w:pBdr/>
        <w:spacing w:before="0" w:after="0"/>
        <w:rPr/>
      </w:pPr>
      <w:r>
        <w:rPr>
          <w:rStyle w:val="5"/>
          <w:rFonts w:cs="Liberation Serif;Times New Roman" w:ascii="Liberation Serif;Times New Roman" w:hAnsi="Liberation Serif;Times New Roman"/>
          <w:b/>
          <w:color w:val="000000"/>
          <w:sz w:val="28"/>
          <w:szCs w:val="28"/>
          <w:lang w:eastAsia="ru-RU"/>
        </w:rPr>
        <w:t>комиссии по повышению устойчивости функционирования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br/>
      </w:r>
      <w:r>
        <w:rPr>
          <w:rStyle w:val="5"/>
          <w:rFonts w:cs="Liberation Serif;Times New Roman" w:ascii="Liberation Serif;Times New Roman" w:hAnsi="Liberation Serif;Times New Roman"/>
          <w:b/>
          <w:color w:val="000000"/>
          <w:sz w:val="28"/>
          <w:szCs w:val="28"/>
          <w:lang w:eastAsia="ru-RU"/>
        </w:rPr>
        <w:t>организаций, осуществляющих свою деятельность на территории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br/>
        <w:t>Камышловского городского округа</w:t>
      </w:r>
      <w:r>
        <w:rPr>
          <w:rStyle w:val="5"/>
          <w:rFonts w:cs="Liberation Serif;Times New Roman" w:ascii="Liberation Serif;Times New Roman" w:hAnsi="Liberation Serif;Times New Roman"/>
          <w:b/>
          <w:color w:val="000000"/>
          <w:sz w:val="28"/>
          <w:szCs w:val="28"/>
          <w:lang w:eastAsia="ru-RU"/>
        </w:rPr>
        <w:t>, в мирное и военное время</w:t>
      </w:r>
    </w:p>
    <w:p>
      <w:pPr>
        <w:pStyle w:val="Normal"/>
        <w:pBdr/>
        <w:tabs>
          <w:tab w:val="clear" w:pos="720"/>
          <w:tab w:val="left" w:pos="1177" w:leader="none"/>
        </w:tabs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  <w:lang w:eastAsia="ru-RU"/>
        </w:rPr>
      </w:r>
    </w:p>
    <w:tbl>
      <w:tblPr>
        <w:tblW w:w="9913" w:type="dxa"/>
        <w:jc w:val="left"/>
        <w:tblInd w:w="-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34"/>
        <w:gridCol w:w="2691"/>
        <w:gridCol w:w="6688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Власова Елена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 xml:space="preserve">Заместитель главы администрации Камышловского городского округа, 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-председатель  комиссии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Мартьянов Константин Евгеньевич</w:t>
            </w:r>
          </w:p>
        </w:tc>
        <w:tc>
          <w:tcPr>
            <w:tcW w:w="6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Первый заместитель главы администрации Камышловского городского округа,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 xml:space="preserve">-заместитель председателя  комиссии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Гуляев Виктор Жоржевич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</w:r>
          </w:p>
        </w:tc>
        <w:tc>
          <w:tcPr>
            <w:tcW w:w="6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Ведущий специалист отдела гражданской обороны и пожарной безопасности администрации Камышловского городского округа</w:t>
            </w:r>
          </w:p>
          <w:p>
            <w:pPr>
              <w:pStyle w:val="Normal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>
        <w:trPr/>
        <w:tc>
          <w:tcPr>
            <w:tcW w:w="99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21"/>
                <w:rFonts w:cs="Liberation Serif;Times New Roman" w:ascii="Liberation Serif;Times New Roman" w:hAnsi="Liberation Serif;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группа</w:t>
            </w: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  <w:lang w:eastAsia="ru-RU"/>
              </w:rPr>
              <w:t xml:space="preserve">   планирования и учета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0" w:right="-108" w:hanging="0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6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ind w:left="0" w:right="-77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Начальник финансового управления администрации Камышловского городского округа, - руководитель группы;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Макарова Наталья Борисовна</w:t>
            </w:r>
          </w:p>
        </w:tc>
        <w:tc>
          <w:tcPr>
            <w:tcW w:w="6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ind w:left="0" w:right="-77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И.о. п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редседател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я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комитета по управлению имуществом и земельным ресурсам администрации Камышловского городского округа,- член группы;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Нифонтова Татьяна Валерьевна</w:t>
            </w:r>
          </w:p>
        </w:tc>
        <w:tc>
          <w:tcPr>
            <w:tcW w:w="6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ind w:left="0" w:right="-77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Начальник отдела архитектуры и градостроительства администрации Камышловского городского округа,- член группы;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Магомедова Алёна Александровна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6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pacing w:val="-2"/>
                <w:sz w:val="28"/>
                <w:szCs w:val="28"/>
                <w:lang w:eastAsia="ru-RU"/>
              </w:rPr>
              <w:t>В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едущий специалист отдела</w:t>
            </w:r>
            <w:r>
              <w:rPr>
                <w:rFonts w:cs="Liberation Serif;Times New Roman" w:ascii="Liberation Serif;Times New Roman" w:hAnsi="Liberation Serif;Times New Roman"/>
                <w:spacing w:val="-2"/>
                <w:sz w:val="28"/>
                <w:szCs w:val="28"/>
                <w:lang w:eastAsia="ru-RU"/>
              </w:rPr>
              <w:t xml:space="preserve"> экономики 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 xml:space="preserve"> администрации Камышловского городского округа, -</w:t>
            </w:r>
          </w:p>
          <w:p>
            <w:pPr>
              <w:pStyle w:val="Normal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pacing w:val="-2"/>
                <w:sz w:val="28"/>
                <w:szCs w:val="28"/>
                <w:lang w:eastAsia="ru-RU"/>
              </w:rPr>
              <w:t>член группы</w:t>
            </w:r>
          </w:p>
        </w:tc>
      </w:tr>
      <w:tr>
        <w:trPr>
          <w:trHeight w:val="381" w:hRule="atLeast"/>
        </w:trPr>
        <w:tc>
          <w:tcPr>
            <w:tcW w:w="99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tabs>
                <w:tab w:val="clear" w:pos="720"/>
                <w:tab w:val="left" w:pos="4145" w:leader="none"/>
              </w:tabs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21"/>
                <w:rFonts w:cs="Liberation Serif;Times New Roman" w:ascii="Liberation Serif;Times New Roman" w:hAnsi="Liberation Serif;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группа по обеспечению устойчивости функционирования систем управления, связи и оповещения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Кузьминых Юрий Владимирович</w:t>
            </w:r>
          </w:p>
        </w:tc>
        <w:tc>
          <w:tcPr>
            <w:tcW w:w="6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Начальник Единой дежурной диспетчерской службы Камышловского городского округа, - руководитель группы;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Романюк Наталья Борисовна</w:t>
            </w:r>
          </w:p>
        </w:tc>
        <w:tc>
          <w:tcPr>
            <w:tcW w:w="6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Ведущий специалист организационного отдела администрации Камышловского городского округа,- член группы;</w:t>
            </w:r>
          </w:p>
        </w:tc>
      </w:tr>
      <w:tr>
        <w:trPr>
          <w:trHeight w:val="562" w:hRule="atLeast"/>
        </w:trPr>
        <w:tc>
          <w:tcPr>
            <w:tcW w:w="99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22"/>
              <w:pBdr/>
              <w:tabs>
                <w:tab w:val="clear" w:pos="720"/>
                <w:tab w:val="left" w:pos="1076" w:leader="none"/>
              </w:tabs>
              <w:spacing w:lineRule="exact" w:line="322" w:before="0" w:after="0"/>
              <w:ind w:left="0" w:right="0" w:firstLine="740"/>
              <w:rPr/>
            </w:pPr>
            <w:r>
              <w:rPr>
                <w:rStyle w:val="21"/>
                <w:rFonts w:cs="Liberation Serif;Times New Roman" w:ascii="Liberation Serif;Times New Roman" w:hAnsi="Liberation Serif;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группа по обеспечению устойчивости функционирования систем социальной сферы, здравоохранения и потребительского рынка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160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6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sz w:val="28"/>
                <w:szCs w:val="28"/>
              </w:rPr>
              <w:t>образованию культуре, спорту и делам молодежи администрации Камышловского городского округа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>, - руководитель группы;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Акимова Наталья Витальевна</w:t>
            </w:r>
          </w:p>
        </w:tc>
        <w:tc>
          <w:tcPr>
            <w:tcW w:w="6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Начальник отдела экономики администрации Камышловского городского округа </w:t>
            </w:r>
            <w:r>
              <w:rPr>
                <w:rFonts w:cs="Liberation Serif;Times New Roman" w:ascii="Liberation Serif;Times New Roman" w:hAnsi="Liberation Serif;Times New Roman"/>
                <w:spacing w:val="-2"/>
                <w:sz w:val="28"/>
                <w:szCs w:val="28"/>
                <w:lang w:eastAsia="ru-RU"/>
              </w:rPr>
              <w:t>, - член группы;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Закачурина Ирина Валентиновна</w:t>
            </w:r>
          </w:p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  <w:p>
            <w:pPr>
              <w:pStyle w:val="Normal"/>
              <w:ind w:left="-108" w:right="-183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6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«Камышловская центральная районная больница»,- член группы  (либо замещающий сотрудник);</w:t>
            </w:r>
          </w:p>
        </w:tc>
      </w:tr>
      <w:tr>
        <w:trPr>
          <w:trHeight w:val="562" w:hRule="atLeast"/>
        </w:trPr>
        <w:tc>
          <w:tcPr>
            <w:tcW w:w="99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22"/>
              <w:pBdr/>
              <w:tabs>
                <w:tab w:val="clear" w:pos="720"/>
                <w:tab w:val="left" w:pos="1076" w:leader="none"/>
              </w:tabs>
              <w:spacing w:lineRule="exact" w:line="322" w:before="0" w:after="0"/>
              <w:ind w:left="0" w:right="0" w:firstLine="740"/>
              <w:rPr/>
            </w:pPr>
            <w:r>
              <w:rPr>
                <w:rStyle w:val="21"/>
                <w:rFonts w:cs="Liberation Serif;Times New Roman" w:ascii="Liberation Serif;Times New Roman" w:hAnsi="Liberation Serif;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группа по обеспечению устойчивости функционирования системы промышленного производства, топливно- энергетического комплекса и жилищно-коммунального хозяйства, транспортной системы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13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6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Начальник отдела жилищно-коммунального и городского хозяйства администрации Камышловского городского округа, - руководитель группы;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14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Клементьев Андрей Юрьевич</w:t>
            </w:r>
          </w:p>
        </w:tc>
        <w:tc>
          <w:tcPr>
            <w:tcW w:w="6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Начальник РКЭС ГУП СО «Облкоммунэнерго», -член группы (либо замещающий сотрудник);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15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Зуев Сергей Анатольевич</w:t>
            </w:r>
          </w:p>
        </w:tc>
        <w:tc>
          <w:tcPr>
            <w:tcW w:w="6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Начальник Комплексной эксплуатационной службы (КЭС) г.Камышлова ЗАО «ГАЗЕКС», -  член группы (либо замещающий сотрудник);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16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  <w:shd w:fill="auto" w:val="clear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  <w:shd w:fill="auto" w:val="clear"/>
              </w:rPr>
              <w:t>Казанцев Владимир Леонидович</w:t>
            </w:r>
          </w:p>
        </w:tc>
        <w:tc>
          <w:tcPr>
            <w:tcW w:w="6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Директор Муниципального унитарного предприятия (МУП) «Теплоснабжающая организация», - член группы (либо замещающий сотрудник);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17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  <w:t>Лопатин Роман Олегович</w:t>
            </w:r>
          </w:p>
        </w:tc>
        <w:tc>
          <w:tcPr>
            <w:tcW w:w="6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Директор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Муниципального унитарного предприятия (МУП)  «Вод», - член группы (либо замещающий сотрудник);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18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Шульгин Борис Михайлович</w:t>
            </w:r>
          </w:p>
        </w:tc>
        <w:tc>
          <w:tcPr>
            <w:tcW w:w="6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Инженер по гражданской обороне и чрезвычайным ситуациям Камышловского электротехнического завода филиала ОАО «Объединенные электротехнические заводы» (ОАО «Элтеза»), - член группы (либо замещающий сотрудник);</w:t>
            </w:r>
          </w:p>
        </w:tc>
      </w:tr>
      <w:tr>
        <w:trPr>
          <w:trHeight w:val="562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19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ind w:left="-108" w:right="-108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Пшеничников Александр Вячеславович</w:t>
            </w:r>
          </w:p>
        </w:tc>
        <w:tc>
          <w:tcPr>
            <w:tcW w:w="66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Начальник автоколонны ООО «Авто-плюс»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, - член группы (либо замещающий сотрудник).</w:t>
            </w:r>
          </w:p>
        </w:tc>
      </w:tr>
    </w:tbl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Calibri">
    <w:charset w:val="01"/>
    <w:family w:val="swiss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sz w:val="28"/>
      <w:szCs w:val="28"/>
    </w:rPr>
  </w:style>
  <w:style w:type="character" w:styleId="WW8Num2z0">
    <w:name w:val="WW8Num2z0"/>
    <w:qFormat/>
    <w:rPr>
      <w:rFonts w:ascii="Liberation Serif;Times New Roman" w:hAnsi="Liberation Serif;Times New Roman" w:cs="Liberation Serif;Times New Roman"/>
      <w:spacing w:val="0"/>
      <w:w w:val="100"/>
      <w:sz w:val="28"/>
      <w:szCs w:val="28"/>
      <w:shd w:fill="FFFF00" w:val="clear"/>
      <w:lang w:val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1">
    <w:name w:val="Основной шрифт абзаца1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1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7">
    <w:name w:val="Выделение жирным"/>
    <w:qFormat/>
    <w:rPr>
      <w:b/>
      <w:bCs/>
    </w:rPr>
  </w:style>
  <w:style w:type="character" w:styleId="Appleconvertedspace">
    <w:name w:val="apple-converted-space"/>
    <w:qFormat/>
    <w:rPr/>
  </w:style>
  <w:style w:type="character" w:styleId="Style18">
    <w:name w:val="Основной текст_"/>
    <w:qFormat/>
    <w:rPr>
      <w:sz w:val="26"/>
      <w:szCs w:val="26"/>
      <w:shd w:fill="FFFFFF" w:val="clear"/>
    </w:rPr>
  </w:style>
  <w:style w:type="character" w:styleId="1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Колонтитул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5"/>
      <w:szCs w:val="25"/>
      <w:u w:val="none"/>
    </w:rPr>
  </w:style>
  <w:style w:type="character" w:styleId="Style20">
    <w:name w:val="Колонтитул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/>
    </w:rPr>
  </w:style>
  <w:style w:type="character" w:styleId="Style21">
    <w:name w:val="Нижний колонтитул Знак"/>
    <w:basedOn w:val="1"/>
    <w:qFormat/>
    <w:rPr/>
  </w:style>
  <w:style w:type="character" w:styleId="DefaultParagraphFont">
    <w:name w:val="Default Paragraph Font"/>
    <w:qFormat/>
    <w:rPr/>
  </w:style>
  <w:style w:type="character" w:styleId="2">
    <w:name w:val="Заголовок №2_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5">
    <w:name w:val="Основной текст (5)_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21">
    <w:name w:val="Основной текст (2)_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214pt">
    <w:name w:val="Основной текст (2) + 14 p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Заголовок1"/>
    <w:basedOn w:val="Normal"/>
    <w:next w:val="Style23"/>
    <w:qFormat/>
    <w:pPr>
      <w:widowControl/>
      <w:overflowPunct w:val="false"/>
      <w:autoSpaceDE w:val="false"/>
      <w:ind w:left="0" w:right="0" w:firstLine="567"/>
      <w:jc w:val="center"/>
      <w:textAlignment w:val="baseline"/>
    </w:pPr>
    <w:rPr>
      <w:sz w:val="24"/>
      <w:lang w:val="ru-RU"/>
    </w:rPr>
  </w:style>
  <w:style w:type="paragraph" w:styleId="Style27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Style2"/>
    <w:basedOn w:val="Normal"/>
    <w:qFormat/>
    <w:pPr>
      <w:autoSpaceDE w:val="false"/>
      <w:jc w:val="center"/>
    </w:pPr>
    <w:rPr>
      <w:sz w:val="24"/>
      <w:szCs w:val="24"/>
    </w:rPr>
  </w:style>
  <w:style w:type="paragraph" w:styleId="Style3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Normal"/>
    <w:pPr>
      <w:widowControl/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51">
    <w:name w:val="Style5"/>
    <w:basedOn w:val="Normal"/>
    <w:qFormat/>
    <w:pPr>
      <w:autoSpaceDE w:val="fals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autoSpaceDE w:val="false"/>
      <w:spacing w:lineRule="exact" w:line="309"/>
      <w:ind w:left="0" w:right="0" w:firstLine="682"/>
      <w:jc w:val="both"/>
    </w:pPr>
    <w:rPr>
      <w:sz w:val="24"/>
      <w:szCs w:val="24"/>
    </w:rPr>
  </w:style>
  <w:style w:type="paragraph" w:styleId="Style32">
    <w:name w:val="Абзац списка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3">
    <w:name w:val="Обычный (веб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8">
    <w:name w:val="Основной текст8"/>
    <w:basedOn w:val="Normal"/>
    <w:qFormat/>
    <w:pPr>
      <w:spacing w:lineRule="exact" w:line="322"/>
      <w:jc w:val="center"/>
    </w:pPr>
    <w:rPr>
      <w:sz w:val="26"/>
      <w:szCs w:val="26"/>
      <w:lang w:val="ru-RU"/>
    </w:rPr>
  </w:style>
  <w:style w:type="paragraph" w:styleId="Style3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51">
    <w:name w:val="Основной текст (5)"/>
    <w:basedOn w:val="Normal"/>
    <w:qFormat/>
    <w:pPr>
      <w:spacing w:lineRule="exact" w:line="322" w:before="600" w:after="600"/>
      <w:jc w:val="center"/>
      <w:textAlignment w:val="auto"/>
    </w:pPr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paragraph" w:styleId="22">
    <w:name w:val="Основной текст (2)"/>
    <w:basedOn w:val="Normal"/>
    <w:qFormat/>
    <w:pPr>
      <w:spacing w:lineRule="atLeast" w:line="0" w:before="120" w:after="600"/>
      <w:ind w:left="0" w:right="0" w:hanging="660"/>
      <w:jc w:val="center"/>
      <w:textAlignment w:val="auto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paragraph" w:styleId="23">
    <w:name w:val="Заголовок №2"/>
    <w:basedOn w:val="Normal"/>
    <w:qFormat/>
    <w:pPr>
      <w:spacing w:lineRule="exact" w:line="317" w:before="600" w:after="0"/>
      <w:jc w:val="center"/>
      <w:textAlignment w:val="auto"/>
    </w:pPr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000000"/>
      <w:sz w:val="24"/>
      <w:szCs w:val="24"/>
      <w:lang w:val="ru-RU" w:eastAsia="zh-CN" w:bidi="hi-IN"/>
    </w:rPr>
  </w:style>
  <w:style w:type="paragraph" w:styleId="Style37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0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</TotalTime>
  <Application>LibreOffice/7.0.6.2$Linux_X86_64 LibreOffice_project/00$Build-2</Application>
  <AppVersion>15.0000</AppVersion>
  <Pages>4</Pages>
  <Words>791</Words>
  <Characters>6027</Characters>
  <CharactersWithSpaces>7045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2018-03-26T10:03:00Z</dcterms:created>
  <dc:creator>Пользователь</dc:creator>
  <dc:description/>
  <dc:language>ru-RU</dc:language>
  <cp:lastModifiedBy/>
  <cp:lastPrinted>2022-06-30T14:14:45Z</cp:lastPrinted>
  <dcterms:modified xsi:type="dcterms:W3CDTF">2022-06-30T14:16:52Z</dcterms:modified>
  <cp:revision>14</cp:revision>
  <dc:subject/>
  <dc:title> </dc:title>
</cp:coreProperties>
</file>