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ind w:firstLine="6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75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0"/>
      </w:tblGrid>
      <w:tr>
        <w:trPr>
          <w:trHeight w:val="1276" w:hRule="atLeast"/>
        </w:trPr>
        <w:tc>
          <w:tcPr>
            <w:tcW w:w="9750" w:type="dxa"/>
            <w:tcBorders/>
            <w:shd w:fill="auto" w:val="clear"/>
          </w:tcPr>
          <w:p>
            <w:pPr>
              <w:pStyle w:val="Style25"/>
              <w:keepNext w:val="false"/>
              <w:keepLines w:val="false"/>
              <w:widowControl w:val="false"/>
              <w:tabs>
                <w:tab w:val="clear" w:pos="708"/>
                <w:tab w:val="left" w:pos="5812" w:leader="none"/>
                <w:tab w:val="left" w:pos="5954" w:leader="none"/>
              </w:tabs>
              <w:suppressAutoHyphens w:val="true"/>
              <w:overflowPunct w:val="false"/>
              <w:bidi w:val="0"/>
              <w:snapToGrid w:val="true"/>
              <w:spacing w:lineRule="auto" w:line="240"/>
              <w:ind w:left="0" w:right="-567" w:firstLine="6463"/>
              <w:jc w:val="left"/>
              <w:rPr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УТВЕРЖДЕН</w:t>
            </w:r>
          </w:p>
          <w:p>
            <w:pPr>
              <w:pStyle w:val="Style25"/>
              <w:keepNext w:val="false"/>
              <w:keepLines w:val="false"/>
              <w:widowControl w:val="false"/>
              <w:tabs>
                <w:tab w:val="clear" w:pos="708"/>
                <w:tab w:val="left" w:pos="5812" w:leader="none"/>
                <w:tab w:val="left" w:pos="5954" w:leader="none"/>
              </w:tabs>
              <w:suppressAutoHyphens w:val="true"/>
              <w:overflowPunct w:val="false"/>
              <w:bidi w:val="0"/>
              <w:snapToGrid w:val="true"/>
              <w:spacing w:lineRule="auto" w:line="240"/>
              <w:ind w:left="0" w:right="-567" w:firstLine="6463"/>
              <w:jc w:val="left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постановлением администрации</w:t>
            </w:r>
          </w:p>
          <w:p>
            <w:pPr>
              <w:pStyle w:val="Style25"/>
              <w:keepNext w:val="false"/>
              <w:keepLines w:val="false"/>
              <w:widowControl w:val="false"/>
              <w:tabs>
                <w:tab w:val="clear" w:pos="708"/>
                <w:tab w:val="left" w:pos="5812" w:leader="none"/>
                <w:tab w:val="left" w:pos="5954" w:leader="none"/>
              </w:tabs>
              <w:suppressAutoHyphens w:val="true"/>
              <w:overflowPunct w:val="false"/>
              <w:bidi w:val="0"/>
              <w:snapToGrid w:val="true"/>
              <w:spacing w:lineRule="auto" w:line="240"/>
              <w:ind w:left="0" w:right="-567" w:firstLine="6463"/>
              <w:jc w:val="left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Камышловского городского округа</w:t>
            </w:r>
          </w:p>
          <w:p>
            <w:pPr>
              <w:pStyle w:val="Style25"/>
              <w:keepNext w:val="false"/>
              <w:keepLines w:val="false"/>
              <w:widowControl w:val="false"/>
              <w:tabs>
                <w:tab w:val="clear" w:pos="708"/>
                <w:tab w:val="left" w:pos="5812" w:leader="none"/>
                <w:tab w:val="left" w:pos="5954" w:leader="none"/>
              </w:tabs>
              <w:suppressAutoHyphens w:val="true"/>
              <w:overflowPunct w:val="false"/>
              <w:bidi w:val="0"/>
              <w:snapToGrid w:val="true"/>
              <w:spacing w:lineRule="auto" w:line="240"/>
              <w:ind w:left="0" w:right="-567" w:firstLine="6463"/>
              <w:jc w:val="left"/>
              <w:rPr/>
            </w:pPr>
            <w:r>
              <w:rPr>
                <w:rStyle w:val="Style14"/>
                <w:rFonts w:ascii="Liberation Serif" w:hAnsi="Liberation Serif"/>
                <w:sz w:val="22"/>
                <w:szCs w:val="22"/>
              </w:rPr>
              <w:t xml:space="preserve">от </w:t>
            </w:r>
            <w:r>
              <w:rPr>
                <w:rStyle w:val="Style14"/>
                <w:rFonts w:ascii="Liberation Serif" w:hAnsi="Liberation Serif"/>
                <w:sz w:val="22"/>
                <w:szCs w:val="22"/>
              </w:rPr>
              <w:t>05.06.</w:t>
            </w:r>
            <w:r>
              <w:rPr>
                <w:rStyle w:val="Style14"/>
                <w:rFonts w:ascii="Liberation Serif" w:hAnsi="Liberation Serif"/>
                <w:sz w:val="22"/>
                <w:szCs w:val="22"/>
              </w:rPr>
              <w:t xml:space="preserve">2019  № </w:t>
            </w:r>
            <w:r>
              <w:rPr>
                <w:rStyle w:val="Style14"/>
                <w:rFonts w:ascii="Liberation Serif" w:hAnsi="Liberation Serif"/>
                <w:sz w:val="22"/>
                <w:szCs w:val="22"/>
              </w:rPr>
              <w:t>522</w:t>
            </w:r>
          </w:p>
        </w:tc>
      </w:tr>
    </w:tbl>
    <w:p>
      <w:pPr>
        <w:pStyle w:val="Style25"/>
        <w:tabs>
          <w:tab w:val="clear" w:pos="708"/>
          <w:tab w:val="left" w:pos="-4394" w:leader="none"/>
          <w:tab w:val="left" w:pos="-4252" w:leader="none"/>
        </w:tabs>
        <w:ind w:left="10206" w:right="-550" w:hanging="567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5"/>
        <w:tabs>
          <w:tab w:val="clear" w:pos="708"/>
          <w:tab w:val="left" w:pos="-4394" w:leader="none"/>
          <w:tab w:val="left" w:pos="-4252" w:leader="none"/>
        </w:tabs>
        <w:ind w:left="10206" w:right="-550" w:hanging="567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5"/>
        <w:tabs>
          <w:tab w:val="clear" w:pos="708"/>
          <w:tab w:val="left" w:pos="-4394" w:leader="none"/>
          <w:tab w:val="left" w:pos="-4252" w:leader="none"/>
        </w:tabs>
        <w:ind w:left="10206" w:right="-550" w:hanging="567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</w:t>
      </w:r>
    </w:p>
    <w:p>
      <w:pPr>
        <w:pStyle w:val="Style2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мероприятий по снижению неформальной занятости</w:t>
      </w:r>
    </w:p>
    <w:p>
      <w:pPr>
        <w:pStyle w:val="Style2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Камышловскому городскому округу</w:t>
      </w:r>
    </w:p>
    <w:p>
      <w:pPr>
        <w:pStyle w:val="Style2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10172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092"/>
        <w:gridCol w:w="1843"/>
        <w:gridCol w:w="2553"/>
        <w:gridCol w:w="1949"/>
      </w:tblGrid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>
            <w:pPr>
              <w:pStyle w:val="Style25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Срок</w:t>
            </w:r>
          </w:p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Ожидаемый результат</w:t>
            </w:r>
          </w:p>
        </w:tc>
      </w:tr>
      <w:tr>
        <w:trPr>
          <w:trHeight w:val="39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9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4"/>
                <w:rFonts w:ascii="Liberation Serif" w:hAnsi="Liberation Serif"/>
                <w:b/>
                <w:sz w:val="24"/>
                <w:szCs w:val="24"/>
              </w:rPr>
              <w:t>Организационные мероприятия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заседаний рабочей группы по снижению неформальной занятости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экономики администрации КГО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Координация работы членов рабочей группы 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Организация взаимодействия и обмена информацией с налоговыми органами, пенсионным фондом, центром занятости населения, надзорными, контрольными, правоохранительными органами, государственной инспекцией труда, в том числе в части принятия мер административного воздействия к руководителям организаций, нарушающих трудовое законодательство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5"/>
              <w:jc w:val="both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Отдел экономики администрации КГО; Управление ПФ РФ в г.Камышлове Свердловской области (межрайонное), ГКУ «Камышловский центр занятости», МИФНС России №19 по Свердловской области,</w:t>
            </w:r>
            <w:r>
              <w:rPr>
                <w:rStyle w:val="Style14"/>
                <w:rFonts w:ascii="Liberation Serif" w:hAnsi="Liberation Serif"/>
                <w:sz w:val="24"/>
                <w:szCs w:val="24"/>
                <w:highlight w:val="white"/>
              </w:rPr>
              <w:t xml:space="preserve"> Камышловский районный отдел УФССП по Свердловской области, ОБЭП МО МВД РФ «Камышловский»,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Государственная инспекция по труду Свердловской области. </w:t>
            </w:r>
          </w:p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негативного отношения к неформальной занятости</w:t>
            </w:r>
          </w:p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проверок на предприятиях, на которых выявлены факты несоответствия данных по занятости работников, в том числе выездных проверок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9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9"/>
                <w:rFonts w:ascii="Liberation Serif" w:hAnsi="Liberation Serif"/>
                <w:color w:val="000000"/>
                <w:sz w:val="24"/>
                <w:szCs w:val="24"/>
              </w:rPr>
              <w:t>Информационно-разъяснительные мероприятия, направленные на стимулирование (повышение заинтересованности) юридических и физических лиц к легальному оформлению трудовых отношений («выходу из тени»)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Информирование работодателей о необходимости соблюдения требований Трудового кодекса Российской Федерации в части оформления трудовых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5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ГКУ «Камышловский центр занятости»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Увеличение количества вакантных рабочих мест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Информирование работодателей о соблюдении требований федерального и регионального законодательства в части предоставления в ГКУ «Камышловский центр занятости» информации о вакантных рабочих местах.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5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ГКУ «Камышловский центр занятости»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Увеличение количества вакантных рабочих мест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и ежедневное обновление банка вакантных рабочих мест и банка граждан, находящихся в поиске работы</w:t>
            </w:r>
          </w:p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5"/>
              <w:jc w:val="both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ГКУ «Камышловский центр занятости»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Содействие в трудоустройстве незанятым гражданам до обращения в органы службы занятости, снижение уровня регистрируемой безработицы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проведение работы «электронной почты доверия» и телефона «горячей линии» по вопросам легализации трудовых отношений и выплаты заработной платы.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5"/>
              <w:jc w:val="both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Управление ПФ РФ в г.Камышлове Свердловской области (межрайонное)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ГКУ «Камышловский центр занятости», 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МИФНС №19 России по Свердловской области.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Снижение неформальной занятости 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разъяснительной кампании для экономически активного населения и работодателей с целью формирования негативного отношения к неформальной занятости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ГКУ «Камышловский центр занятости», Управление ПФ РФ в г.Камышлове Свердловской области (межрайонное)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негативного отношения к неформальной деятельности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2.6.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Размещение материалов по неформальной занятости на информационных стендах, с актуализацией материала на постоянной основе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течении года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ГКУ «Камышловский центр занятости», Управление ПФ РФ в г.Камышлове Свердловской области (межрайонное), муниципальные учреждения КГО, информационные стенды на предприятиях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негативного отношения к неформальной деятельности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2.7.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Подготовка информационных листов, брошюр, буклетов, плакатов и других форм наглядной агитации и их размещение в организациях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течении года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5"/>
              <w:jc w:val="both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Управление ПФ РФ в г.Камышлове Свердловской области (межрайонное), 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ГКУ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ГКУ «Камышловский центр занятости».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негативного отношения к неформальной деятельности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2.8.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информационной кампании, в том числе выступлений по КамТВ, в газете «Камышловские известия»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ПФ РФ в г.Камышлове Свердловской области (межрайонное), ГКУ «Камышловский центр занятости», отдел экономики администрации КГО.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негативного отношения к неформальной деятельности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3.</w:t>
            </w:r>
          </w:p>
        </w:tc>
        <w:tc>
          <w:tcPr>
            <w:tcW w:w="9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Организация мониторинга неформальной занятости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Мониторинг предприятий и организаций, на которых размер заработной платы ниже минимальной оплаты труда РФ.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ПФ РФ в г.Камышлове Свердловской области (межрайонное), МИФНС №19 по Свердловской области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Увеличение поступления страховых взносов во внебюджетные фонды</w:t>
            </w:r>
          </w:p>
        </w:tc>
      </w:tr>
      <w:tr>
        <w:trPr>
          <w:trHeight w:val="183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анонимного анкетирования застрахованных лиц по выплате неофициальной заработной платы и фактам работы без оформления трудовых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МИФНС №19 по Свердловской области, Управление ПФ РФ в г.Камышлове Свердловской области (межрайонное).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Увеличение поступления страховых взносов во внебюджетные фонды</w:t>
            </w:r>
          </w:p>
        </w:tc>
      </w:tr>
      <w:tr>
        <w:trPr>
          <w:trHeight w:val="137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Координация работы по взаимодействию с работодателями в отношении лиц предпенсионного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ГКУ «Камышловский центр занятости», Управление ПФ РФ в г.Камышлове Свердловской области (межрайонное), отдел экономики администрации КГО.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Сохранение занятости граждан предпенсионного возраста</w:t>
            </w:r>
          </w:p>
        </w:tc>
      </w:tr>
      <w:tr>
        <w:trPr>
          <w:trHeight w:val="112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3.4.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Реализация плана мероприятий по привлечению лиц предпенсионного возраста к профессиональному обучению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ГКУ «Камышловский центр занятости»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Сохранение и развитие занятости граждан предпенсионного возраста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4.</w:t>
            </w:r>
          </w:p>
        </w:tc>
        <w:tc>
          <w:tcPr>
            <w:tcW w:w="9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4"/>
                <w:rFonts w:ascii="Liberation Serif" w:hAnsi="Liberation Serif"/>
                <w:b/>
                <w:sz w:val="24"/>
                <w:szCs w:val="24"/>
              </w:rPr>
              <w:t>Создание условий для ведения бизнеса, при которых исключена или затруднена возможность осуществления нелегальной деятельности</w:t>
            </w:r>
          </w:p>
        </w:tc>
      </w:tr>
      <w:tr>
        <w:trPr>
          <w:trHeight w:val="128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Инициирование процедуры банкротства для предприятий - «должников» по выплатам во внебюджетные фонды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МИФНС №19 по Свердловской области, Управление ПФ РФ в г.Камышлове Свердловской области (межрайонное).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Акты исполнительных органов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4.2.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трудоустройства экономически активных лиц, находящихся в трудоспособном возрасте, не осуществляющих трудовую деятельность, согласно установленных целевых показателей по соглашению с Правительством СО о взаимодействии в реализации мероприятий, направленных на снижение неформальной занятости на территории Камышловского городского округа.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ГКУ «Камышловский центр занятости», Управление ПФ РФ в г.Камышлове Свердловской области (межрайонное), отдел экономики администрации КГО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Снижение количества экономически активных лиц, находящихся в трудоспособном возрасте, не осуществляющих трудовую деятельность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5.</w:t>
            </w:r>
          </w:p>
        </w:tc>
        <w:tc>
          <w:tcPr>
            <w:tcW w:w="9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4"/>
                <w:rFonts w:ascii="Liberation Serif" w:hAnsi="Liberation Serif"/>
                <w:b/>
                <w:sz w:val="24"/>
                <w:szCs w:val="24"/>
              </w:rPr>
              <w:t>Контрольные мероприятия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widowControl/>
              <w:tabs>
                <w:tab w:val="clear" w:pos="708"/>
                <w:tab w:val="left" w:pos="993" w:leader="none"/>
              </w:tabs>
              <w:spacing w:lineRule="auto" w:line="2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Подготовка и предоставление отчетов:</w:t>
            </w:r>
          </w:p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clear" w:pos="708"/>
                <w:tab w:val="left" w:pos="993" w:leader="none"/>
              </w:tabs>
              <w:spacing w:lineRule="auto" w:line="2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достижении контрольных показателей по снижению численности экономически активных лиц, находящихся в трудоспособном возрасте, не осуществляющих трудовую деятельность;</w:t>
            </w:r>
          </w:p>
          <w:p>
            <w:pPr>
              <w:pStyle w:val="Style30"/>
              <w:numPr>
                <w:ilvl w:val="0"/>
                <w:numId w:val="1"/>
              </w:numPr>
              <w:tabs>
                <w:tab w:val="left" w:pos="993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реализации Плана мероприятий по снижению неформальной занятости;</w:t>
            </w:r>
          </w:p>
          <w:p>
            <w:pPr>
              <w:pStyle w:val="Style30"/>
              <w:numPr>
                <w:ilvl w:val="0"/>
                <w:numId w:val="1"/>
              </w:numPr>
              <w:tabs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о работе Рабочих групп и</w:t>
            </w:r>
            <w:r>
              <w:rPr>
                <w:rStyle w:val="Style14"/>
                <w:rFonts w:ascii="Liberation Serif" w:hAnsi="Liberation Serif"/>
                <w:sz w:val="24"/>
                <w:szCs w:val="24"/>
                <w:lang w:eastAsia="ru-RU"/>
              </w:rPr>
              <w:t xml:space="preserve"> принятых мерах по итогам заслушивания организаций;</w:t>
            </w:r>
          </w:p>
          <w:p>
            <w:pPr>
              <w:pStyle w:val="Style30"/>
              <w:numPr>
                <w:ilvl w:val="0"/>
                <w:numId w:val="1"/>
              </w:numPr>
              <w:tabs>
                <w:tab w:val="left" w:pos="993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предоставление сведений по ведению индивидуального учета закрепляемости на рабочих местах лиц, заключивших трудовые договора в ходе реализации мер по снижению неформальной занятости.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установленные сроки</w:t>
            </w:r>
          </w:p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ГКУ «Камышловский центр занятости», отдел экономики администрации Камышловского городского округа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shd w:val="clear" w:fill="FFFFFF"/>
              <w:spacing w:lineRule="atLeast" w:line="27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Анализ эффективности реализации плана мероприятий по снижению неформальной занятости по Камышловскому городскому округу</w:t>
            </w:r>
          </w:p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5.2.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shd w:val="clear" w:fill="FFFFFF"/>
              <w:spacing w:lineRule="atLeast" w:line="270" w:before="0" w:after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Проведение совместных проверок с органами государственного контроля (надзора) в пределах установленных полномочий по вопросам нарушения трудовых прав работников:</w:t>
            </w:r>
          </w:p>
          <w:p>
            <w:pPr>
              <w:pStyle w:val="Style31"/>
              <w:shd w:val="clear" w:fill="FFFFFF"/>
              <w:spacing w:lineRule="atLeast" w:line="270" w:before="0" w:after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 выплаты заработной платы ниже минимального размера оплаты труда; </w:t>
            </w:r>
          </w:p>
          <w:p>
            <w:pPr>
              <w:pStyle w:val="Style31"/>
              <w:shd w:val="clear" w:fill="FFFFFF"/>
              <w:spacing w:lineRule="atLeast" w:line="270" w:before="0" w:after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-неформальной занятости;</w:t>
            </w:r>
          </w:p>
          <w:p>
            <w:pPr>
              <w:pStyle w:val="Style31"/>
              <w:shd w:val="clear" w:fill="FFFFFF"/>
              <w:spacing w:lineRule="atLeast" w:line="270" w:before="0" w:after="0"/>
              <w:jc w:val="both"/>
              <w:rPr/>
            </w:pPr>
            <w:r>
              <w:rPr>
                <w:rStyle w:val="Style14"/>
                <w:rFonts w:ascii="Liberation Serif" w:hAnsi="Liberation Serif"/>
                <w:color w:val="000000"/>
              </w:rPr>
              <w:t>- заработной плате в «конверте».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необходимости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Рабочая группа по снижению неформальной занятости</w:t>
            </w:r>
            <w:r>
              <w:rPr>
                <w:rStyle w:val="Style14"/>
                <w:rFonts w:ascii="Liberation Serif" w:hAnsi="Liberation Serif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Усиление ответственности работодателей</w:t>
            </w:r>
          </w:p>
        </w:tc>
      </w:tr>
    </w:tbl>
    <w:p>
      <w:pPr>
        <w:pStyle w:val="Style25"/>
        <w:ind w:firstLine="6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850" w:header="708" w:top="765" w:footer="0" w:bottom="708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space"/>
      <w:lvlText w:val="−"/>
      <w:lvlJc w:val="left"/>
      <w:pPr>
        <w:ind w:left="0" w:hanging="-709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Название Знак"/>
    <w:qFormat/>
    <w:rPr>
      <w:sz w:val="24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character" w:styleId="FontStyle15">
    <w:name w:val="Font Style15"/>
    <w:qFormat/>
    <w:rPr>
      <w:rFonts w:ascii="Times New Roman" w:hAnsi="Times New Roman" w:cs="Times New Roman"/>
      <w:b/>
      <w:bCs/>
      <w:sz w:val="24"/>
      <w:szCs w:val="24"/>
    </w:rPr>
  </w:style>
  <w:style w:type="character" w:styleId="FontStyle16">
    <w:name w:val="Font Style16"/>
    <w:qFormat/>
    <w:rPr>
      <w:rFonts w:ascii="Times New Roman" w:hAnsi="Times New Roman" w:cs="Times New Roman"/>
      <w:sz w:val="24"/>
      <w:szCs w:val="24"/>
    </w:rPr>
  </w:style>
  <w:style w:type="character" w:styleId="Style18">
    <w:name w:val="Основной текст_"/>
    <w:qFormat/>
    <w:rPr>
      <w:sz w:val="26"/>
      <w:szCs w:val="26"/>
      <w:highlight w:val="white"/>
    </w:rPr>
  </w:style>
  <w:style w:type="character" w:styleId="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4">
    <w:name w:val="Основной текст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Style19">
    <w:name w:val="Строгий"/>
    <w:qFormat/>
    <w:rPr>
      <w:b/>
      <w:bCs/>
    </w:rPr>
  </w:style>
  <w:style w:type="character" w:styleId="Appleconvertedspace">
    <w:name w:val="apple-converted-space"/>
    <w:qFormat/>
    <w:rPr/>
  </w:style>
  <w:style w:type="character" w:styleId="WWCharLFO6LVL1">
    <w:name w:val="WW_CharLFO6LVL1"/>
    <w:qFormat/>
    <w:rPr>
      <w:rFonts w:ascii="Times New Roman" w:hAnsi="Times New Roman" w:cs="Times New Roman"/>
    </w:rPr>
  </w:style>
  <w:style w:type="character" w:styleId="WWCharLFO7LVL1">
    <w:name w:val="WW_CharLFO7LVL1"/>
    <w:qFormat/>
    <w:rPr>
      <w:rFonts w:ascii="Times New Roman" w:hAnsi="Times New Roman" w:cs="Times New Roman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ListLabel1">
    <w:name w:val="ListLabel 1"/>
    <w:qFormat/>
    <w:rPr>
      <w:rFonts w:ascii="Liberation Serif" w:hAnsi="Liberation Serif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Style25"/>
    <w:qFormat/>
    <w:pPr>
      <w:widowControl/>
      <w:suppressAutoHyphens w:val="true"/>
      <w:overflowPunct w:val="true"/>
      <w:ind w:firstLine="567"/>
      <w:jc w:val="center"/>
      <w:textAlignment w:val="baseline"/>
    </w:pPr>
    <w:rPr>
      <w:sz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6">
    <w:name w:val="Текст выноски"/>
    <w:basedOn w:val="Style25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7">
    <w:name w:val="Style2"/>
    <w:basedOn w:val="Style25"/>
    <w:qFormat/>
    <w:pPr>
      <w:suppressAutoHyphens w:val="true"/>
      <w:jc w:val="center"/>
    </w:pPr>
    <w:rPr>
      <w:sz w:val="24"/>
      <w:szCs w:val="24"/>
    </w:rPr>
  </w:style>
  <w:style w:type="paragraph" w:styleId="Style28">
    <w:name w:val="Header"/>
    <w:basedOn w:val="Style25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9">
    <w:name w:val="Footer"/>
    <w:basedOn w:val="Style25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51">
    <w:name w:val="Style5"/>
    <w:basedOn w:val="Style25"/>
    <w:qFormat/>
    <w:pPr>
      <w:suppressAutoHyphens w:val="true"/>
      <w:spacing w:lineRule="exact" w:line="307"/>
      <w:jc w:val="center"/>
    </w:pPr>
    <w:rPr>
      <w:sz w:val="24"/>
      <w:szCs w:val="24"/>
    </w:rPr>
  </w:style>
  <w:style w:type="paragraph" w:styleId="Style91">
    <w:name w:val="Style9"/>
    <w:basedOn w:val="Style25"/>
    <w:qFormat/>
    <w:pPr>
      <w:suppressAutoHyphens w:val="true"/>
      <w:spacing w:lineRule="exact" w:line="309"/>
      <w:ind w:firstLine="682"/>
      <w:jc w:val="both"/>
    </w:pPr>
    <w:rPr>
      <w:sz w:val="24"/>
      <w:szCs w:val="24"/>
    </w:rPr>
  </w:style>
  <w:style w:type="paragraph" w:styleId="Style30">
    <w:name w:val="Абзац списка"/>
    <w:basedOn w:val="Style25"/>
    <w:qFormat/>
    <w:pPr>
      <w:widowControl/>
      <w:tabs>
        <w:tab w:val="clear" w:pos="708"/>
      </w:tabs>
      <w:suppressAutoHyphens w:val="true"/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en-US"/>
    </w:rPr>
  </w:style>
  <w:style w:type="paragraph" w:styleId="8">
    <w:name w:val="Основной текст8"/>
    <w:basedOn w:val="Style25"/>
    <w:qFormat/>
    <w:pPr>
      <w:shd w:val="clear" w:fill="FFFFFF"/>
      <w:suppressAutoHyphens w:val="true"/>
      <w:spacing w:lineRule="exact" w:line="322"/>
      <w:jc w:val="center"/>
    </w:pPr>
    <w:rPr>
      <w:sz w:val="26"/>
      <w:szCs w:val="26"/>
    </w:rPr>
  </w:style>
  <w:style w:type="paragraph" w:styleId="Style31">
    <w:name w:val="Обычный (веб)"/>
    <w:basedOn w:val="Style25"/>
    <w:qFormat/>
    <w:pPr>
      <w:widowControl/>
      <w:suppressAutoHyphens w:val="true"/>
      <w:spacing w:before="100" w:after="100"/>
    </w:pPr>
    <w:rPr>
      <w:sz w:val="24"/>
      <w:szCs w:val="24"/>
    </w:rPr>
  </w:style>
  <w:style w:type="paragraph" w:styleId="Style32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LibreOffice/6.1.4.2$Windows_X86_64 LibreOffice_project/9d0f32d1f0b509096fd65e0d4bec26ddd1938fd3</Application>
  <Pages>5</Pages>
  <Words>866</Words>
  <Characters>6631</Characters>
  <CharactersWithSpaces>7380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2019-06-03T03:53:00Z</dcterms:created>
  <dc:creator>kamgo@gov66.ru</dc:creator>
  <dc:description/>
  <dc:language>ru-RU</dc:language>
  <cp:lastModifiedBy/>
  <cp:lastPrinted>2019-06-05T19:01:26Z</cp:lastPrinted>
  <dcterms:modified xsi:type="dcterms:W3CDTF">2019-06-05T19:01:35Z</dcterms:modified>
  <cp:revision>3</cp:revision>
  <dc:subject/>
  <dc:title> </dc:title>
</cp:coreProperties>
</file>