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i/>
          <w:iCs/>
          <w:sz w:val="28"/>
          <w:szCs w:val="28"/>
        </w:rPr>
        <w:t xml:space="preserve"> </w:t>
      </w:r>
      <w:r>
        <w:rPr/>
        <w:drawing>
          <wp:inline distT="0" distB="0" distL="0" distR="0">
            <wp:extent cx="408940" cy="694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87" t="-467" r="-787" b="-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rFonts w:eastAsia="Liberation Serif;Times New Roman" w:cs="Liberation Serif;Times New Roman" w:ascii="Liberation Serif;Times New Roman" w:hAnsi="Liberation Serif;Times New Roman"/>
          <w:b/>
          <w:i/>
          <w:iCs/>
          <w:sz w:val="28"/>
          <w:szCs w:val="28"/>
        </w:rPr>
        <w:br/>
      </w:r>
      <w:r>
        <w:rPr>
          <w:rStyle w:val="Style14"/>
          <w:rFonts w:eastAsia="Liberation Serif;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8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8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ind w:left="0" w:right="0" w:hanging="0"/>
        <w:rPr>
          <w:rFonts w:ascii="Liberation Serif" w:hAnsi="Liberation Serif"/>
          <w:b/>
          <w:b/>
          <w:szCs w:val="28"/>
        </w:rPr>
      </w:pPr>
      <w:bookmarkStart w:id="0" w:name="_GoBack2"/>
      <w:bookmarkStart w:id="1" w:name="_GoBack1"/>
      <w:bookmarkEnd w:id="0"/>
      <w:bookmarkEnd w:id="1"/>
      <w:r>
        <w:rPr>
          <w:rStyle w:val="Style14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от  </w:t>
      </w:r>
      <w:r>
        <w:rPr>
          <w:rStyle w:val="Style14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24.04.2020</w:t>
      </w:r>
      <w:r>
        <w:rPr>
          <w:rStyle w:val="Style14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   № </w:t>
      </w:r>
      <w:r>
        <w:rPr>
          <w:rStyle w:val="Style14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>274</w:t>
      </w:r>
      <w:r>
        <w:rPr>
          <w:rStyle w:val="Style14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 </w:t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</w:r>
    </w:p>
    <w:p>
      <w:pPr>
        <w:pStyle w:val="Normal"/>
        <w:widowControl w:val="false"/>
        <w:jc w:val="center"/>
        <w:rPr/>
      </w:pPr>
      <w:bookmarkStart w:id="2" w:name="__DdeLink__7139_3533428088"/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года»,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утверждённую постановлением главы Камышловского городского округа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от 14 ноября 2018 года </w:t>
      </w:r>
      <w:r>
        <w:rPr>
          <w:rFonts w:eastAsia="Calibri" w:ascii="Liberation Serif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982 (с изменениями внесенными постановлениями главы Камышловского городского округа от 20.01.2020 № 27, </w:t>
      </w:r>
    </w:p>
    <w:p>
      <w:pPr>
        <w:pStyle w:val="Normal"/>
        <w:widowControl w:val="false"/>
        <w:jc w:val="center"/>
        <w:rPr/>
      </w:pPr>
      <w:bookmarkStart w:id="3" w:name="__DdeLink__7139_3533428088"/>
      <w:r>
        <w:rPr>
          <w:rFonts w:ascii="Liberation Serif" w:hAnsi="Liberation Serif"/>
          <w:b/>
        </w:rPr>
        <w:t>от 28.12.2018 года № 1196 )</w:t>
      </w:r>
      <w:bookmarkEnd w:id="3"/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200" w:leader="none"/>
          <w:tab w:val="center" w:pos="7773" w:leader="none"/>
        </w:tabs>
        <w:ind w:firstLine="567"/>
        <w:jc w:val="both"/>
        <w:rPr/>
      </w:pPr>
      <w:r>
        <w:rPr>
          <w:rFonts w:ascii="Liberation Serif" w:hAnsi="Liberation Serif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(с изменениями), Государственной программой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от 29.12.2016 № 919-ПП, Постановление Правительства Свердловской области от 06.11.2012 № 1238-ПП «О концепции развития культуры в Свердловской области на период до 2020 года», Распоряжение Правительства РФ от 29.02.2016 № 326-р «Об утверждении Стратегии государственной культурной политики на период до 2030 года»,  Государственная программа «Развитие физической культуры и спорта в Свердловской области до 2024 года», утвержденная Постановлением Правительства Свердловской области от 29.10.2013№ 1332-ПП, постановлением главы Камышловского городского округа от 04.10.2013 года № 1786 «Об утверждении Порядка формирования  и реализации  муниципальных программ Камышловского городского округа» (с изменениями)  и в целях обеспечения доступности качественного образования, соответствующего требованиям инновационного развития Свердловской области и Камышловского городского округа, повышения качества предоставления услуг в сфере культуры, создания условий  для развития физической культуры и спорта в Камышловском городском округе, а также повышения эффективности  управления  в сфере установленных функций в области образования, культуры, физической культуры, спорта и молодежной политики,</w:t>
      </w:r>
      <w:r>
        <w:rPr>
          <w:szCs w:val="28"/>
        </w:rPr>
        <w:t xml:space="preserve"> решением Думы Камышловского городского округа от 09.04.2020 № 477 «О внесении изменения в решение Думы Камышловского городского округа от 05.12.2019 №440 «О бюджете КГО на 2020 год и плановый период 2021 и 2022 годов», </w:t>
      </w:r>
      <w:r>
        <w:rPr>
          <w:rFonts w:ascii="Liberation Serif" w:hAnsi="Liberation Serif"/>
          <w:szCs w:val="28"/>
        </w:rPr>
        <w:t>администрация Камышловского городского округа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5400" w:leader="none"/>
        </w:tabs>
        <w:ind w:right="-34" w:hanging="0"/>
        <w:jc w:val="both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в</w:t>
      </w:r>
      <w:r>
        <w:rPr>
          <w:rFonts w:ascii="Liberation Serif" w:hAnsi="Liberation Serif"/>
          <w:b/>
          <w:bCs/>
          <w:szCs w:val="28"/>
        </w:rPr>
        <w:t xml:space="preserve"> </w:t>
      </w:r>
      <w:r>
        <w:rPr>
          <w:rFonts w:ascii="Liberation Serif" w:hAnsi="Liberation Serif"/>
        </w:rPr>
        <w:t xml:space="preserve"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 (далее Программа), утверждённую постановлением главы Камышловского городского округа от 14 ноября 2018 года </w:t>
      </w:r>
      <w:r>
        <w:rPr>
          <w:rFonts w:eastAsia="Calibri" w:ascii="Liberation Serif" w:hAnsi="Liberation Serif"/>
          <w:color w:val="000000"/>
          <w:szCs w:val="28"/>
        </w:rPr>
        <w:t>№</w:t>
      </w:r>
      <w:r>
        <w:rPr>
          <w:rFonts w:ascii="Liberation Serif" w:hAnsi="Liberation Serif"/>
        </w:rPr>
        <w:t xml:space="preserve"> 982 </w:t>
      </w:r>
      <w:r>
        <w:rPr/>
        <w:t xml:space="preserve">(с изменениями внесенными постановлениями главы Камышловского городского округа от 20.01.2020 № 27, </w:t>
      </w:r>
      <w:bookmarkStart w:id="4" w:name="_GoBack"/>
      <w:bookmarkEnd w:id="4"/>
      <w:r>
        <w:rPr/>
        <w:t xml:space="preserve">от 28.12.2018 года № 1196) </w:t>
      </w:r>
      <w:r>
        <w:rPr>
          <w:rFonts w:ascii="Liberation Serif" w:hAnsi="Liberation Serif"/>
        </w:rPr>
        <w:t>следующие изменения (прилагается):</w:t>
      </w:r>
      <w:r>
        <w:rPr>
          <w:rFonts w:ascii="Liberation Serif" w:hAnsi="Liberation Serif"/>
          <w:szCs w:val="28"/>
        </w:rPr>
        <w:t xml:space="preserve"> 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 В паспорте Программы: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1.1.1. Строку «Объемы финансирования Программы по годам реализации, рублей» изложить в новой редакции:</w:t>
      </w:r>
    </w:p>
    <w:tbl>
      <w:tblPr>
        <w:tblW w:w="9781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4820"/>
        <w:gridCol w:w="4960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ВСЕГО:  4 177 944 407,20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–626 645 380,20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–679 887 527,00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–574 282 300,00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–574 282 300,00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–574 282 300,00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–574 282 300,00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–574 282 300,00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бюджет: 2 205 170 900,00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–368 554 200,00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–390 501 200,00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–289 223 100,00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–289 223 100,00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–289 223 100,00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–289 223 100,00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–289 223 100,00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бюджет: 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бюджет: 1 972 773 507,20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–258 091 180,20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–289 386 327,00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–285 059 200,00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–285 059 200,00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–285 059 200,00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–285 059 200,00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–285 059 200,00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источники: 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 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  <w:r>
              <w:rPr>
                <w:rFonts w:ascii="Liberation Serif" w:hAnsi="Liberation Serif"/>
                <w:b/>
              </w:rPr>
              <w:t xml:space="preserve"> </w:t>
            </w:r>
          </w:p>
        </w:tc>
      </w:tr>
    </w:tbl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2. План мероприятий по выполнению муниципальной программы «Развитие образования, культуры, спорта и молодежной политики в Камышловском городском округе до 2027 года» утвердить в новой редакции (прилагается).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Контроль за исполнением настоящего постановления возложить на заместителя главы администрации Камышловского городского округа          Соболеву А.А.</w:t>
      </w:r>
    </w:p>
    <w:p>
      <w:pPr>
        <w:pStyle w:val="Normal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Глава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Камышловского городского округа                                                А.В. Половников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418" w:right="567" w:header="709" w:top="1134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114300" distR="114303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440" cy="203835"/>
              <wp:effectExtent l="0" t="0" r="5712" b="5082"/>
              <wp:wrapSquare wrapText="bothSides"/>
              <wp:docPr id="2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7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stroked="f" style="position:absolute;margin-left:244.4pt;margin-top:0.05pt;width:7.1pt;height:15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2" w:customStyle="1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 w:customStyle="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2" w:customStyle="1">
    <w:name w:val="Основной текст Знак"/>
    <w:qFormat/>
    <w:rPr>
      <w:b/>
      <w:sz w:val="24"/>
      <w:lang w:val="ru-RU" w:eastAsia="ru-RU" w:bidi="ar-SA"/>
    </w:rPr>
  </w:style>
  <w:style w:type="character" w:styleId="12" w:customStyle="1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jc w:val="center"/>
    </w:pPr>
    <w:rPr>
      <w:b/>
      <w:sz w:val="24"/>
    </w:rPr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3">
    <w:name w:val="Body Text Indent"/>
    <w:basedOn w:val="Normal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</w:rPr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Style24" w:customStyle="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3" w:customStyle="1">
    <w:name w:val="Знак1"/>
    <w:basedOn w:val="Normal"/>
    <w:qFormat/>
    <w:pPr>
      <w:widowControl w:val="false"/>
      <w:jc w:val="both"/>
    </w:pPr>
    <w:rPr>
      <w:rFonts w:eastAsia="SimSun"/>
      <w:kern w:val="2"/>
      <w:sz w:val="21"/>
      <w:lang w:val="en-US" w:eastAsia="zh-CN"/>
    </w:rPr>
  </w:style>
  <w:style w:type="paragraph" w:styleId="Style25" w:customStyle="1">
    <w:name w:val="Знак Знак Знак 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 w:customStyle="1">
    <w:name w:val="Заголовок №1"/>
    <w:basedOn w:val="Normal"/>
    <w:qFormat/>
    <w:pPr>
      <w:shd w:val="clear" w:color="auto" w:fill="FFFFFF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ahoma" w:cs="Arial"/>
      <w:color w:val="auto"/>
      <w:kern w:val="0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LibreOffice/6.3.4.2$Windows_X86_64 LibreOffice_project/60da17e045e08f1793c57c00ba83cdfce946d0aa</Application>
  <Pages>3</Pages>
  <Words>631</Words>
  <Characters>3886</Characters>
  <CharactersWithSpaces>4549</CharactersWithSpaces>
  <Paragraphs>66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2019-11-28T05:38:00Z</dcterms:created>
  <dc:creator>Администратор</dc:creator>
  <dc:description/>
  <dc:language>ru-RU</dc:language>
  <cp:lastModifiedBy/>
  <cp:lastPrinted>2020-04-24T14:20:08Z</cp:lastPrinted>
  <dcterms:modified xsi:type="dcterms:W3CDTF">2020-04-24T14:20:18Z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