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от 25.04.2019  N 365</w:t>
      </w:r>
    </w:p>
    <w:p>
      <w:pPr>
        <w:pStyle w:val="Style23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bCs/>
          <w:iCs/>
          <w:sz w:val="28"/>
          <w:szCs w:val="28"/>
        </w:rPr>
      </w:pPr>
      <w:bookmarkStart w:id="0" w:name="__DdeLink__44_1353866601"/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</w:t>
      </w:r>
    </w:p>
    <w:p>
      <w:pPr>
        <w:pStyle w:val="Style23"/>
        <w:jc w:val="center"/>
        <w:rPr/>
      </w:pPr>
      <w:bookmarkStart w:id="1" w:name="__DdeLink__44_1353866601"/>
      <w:bookmarkStart w:id="2" w:name="__DdeLink__8360_2929397978"/>
      <w:r>
        <w:rPr>
          <w:rStyle w:val="Style11"/>
          <w:rFonts w:ascii="Liberation Serif" w:hAnsi="Liberation Serif"/>
          <w:b/>
          <w:bCs/>
          <w:i w:val="false"/>
          <w:iCs w:val="false"/>
          <w:sz w:val="28"/>
          <w:szCs w:val="28"/>
        </w:rPr>
        <w:t>на осуществление земляных работ»</w:t>
      </w:r>
      <w:bookmarkEnd w:id="1"/>
      <w:bookmarkEnd w:id="2"/>
    </w:p>
    <w:p>
      <w:pPr>
        <w:pStyle w:val="Style23"/>
        <w:tabs>
          <w:tab w:val="clear" w:pos="708"/>
          <w:tab w:val="left" w:pos="1780" w:leader="none"/>
        </w:tabs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</w:r>
    </w:p>
    <w:p>
      <w:pPr>
        <w:pStyle w:val="Style23"/>
        <w:tabs>
          <w:tab w:val="clear" w:pos="708"/>
          <w:tab w:val="left" w:pos="1780" w:leader="none"/>
        </w:tabs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</w:r>
    </w:p>
    <w:p>
      <w:pPr>
        <w:pStyle w:val="Style23"/>
        <w:ind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</w:t>
      </w:r>
      <w:hyperlink r:id="rId3" w:tgtFrame="_top">
        <w:r>
          <w:rPr>
            <w:rStyle w:val="Style11"/>
            <w:rFonts w:ascii="Liberation Serif" w:hAnsi="Liberation Serif"/>
            <w:sz w:val="28"/>
            <w:szCs w:val="28"/>
          </w:rPr>
          <w:t>постановлением</w:t>
        </w:r>
      </w:hyperlink>
      <w:r>
        <w:rPr>
          <w:rStyle w:val="Style11"/>
          <w:rFonts w:ascii="Liberation Serif" w:hAnsi="Liberation Serif"/>
          <w:sz w:val="28"/>
          <w:szCs w:val="28"/>
        </w:rPr>
        <w:t xml:space="preserve"> Правительства Российской Федерации от 30 апреля 2014 года № 403 «Об исчерпывающем перечне процедур в сфере жилищного строительства», </w:t>
      </w:r>
      <w:hyperlink r:id="rId4" w:tgtFrame="_top">
        <w:r>
          <w:rPr>
            <w:rStyle w:val="Style11"/>
            <w:rFonts w:ascii="Liberation Serif" w:hAnsi="Liberation Serif"/>
            <w:sz w:val="28"/>
            <w:szCs w:val="28"/>
          </w:rPr>
          <w:t>постановлением</w:t>
        </w:r>
      </w:hyperlink>
      <w:r>
        <w:rPr>
          <w:rStyle w:val="Style11"/>
          <w:rFonts w:ascii="Liberation Serif" w:hAnsi="Liberation Serif"/>
          <w:sz w:val="28"/>
          <w:szCs w:val="28"/>
        </w:rPr>
        <w:t xml:space="preserve"> Правительства Российской Федерации от 15 июня 2009 N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информационно-телекоммуникационной сети Интернет», руководствуясь </w:t>
      </w:r>
      <w:r>
        <w:rPr>
          <w:rStyle w:val="Style11"/>
          <w:rFonts w:ascii="Liberation Serif" w:hAnsi="Liberation Serif"/>
          <w:color w:val="000000"/>
          <w:sz w:val="28"/>
          <w:szCs w:val="28"/>
        </w:rPr>
        <w:t>постановлением главы Камышловского городского округа от 27 июля 2009 года № 1178 «Об утверждении Порядка разработки, утверждения и корректировки административных регламентов структурных подразделений, отраслевых (функциональных) органов администрации Камышловского городского округа по исполнению муниципальных функций и предоставлению муниципальных услуг»,</w:t>
      </w:r>
      <w:r>
        <w:rPr>
          <w:rStyle w:val="Style11"/>
          <w:rFonts w:ascii="Liberation Serif" w:hAnsi="Liberation Serif"/>
          <w:sz w:val="28"/>
          <w:szCs w:val="28"/>
        </w:rPr>
        <w:t xml:space="preserve"> Правилами землепользования и застройки Камышловского городского округа, утвержденных </w:t>
      </w:r>
      <w:r>
        <w:rPr>
          <w:rStyle w:val="Style11"/>
          <w:rFonts w:ascii="Liberation Serif" w:hAnsi="Liberation Serif"/>
          <w:bCs/>
          <w:iCs/>
          <w:sz w:val="28"/>
          <w:szCs w:val="28"/>
        </w:rPr>
        <w:t xml:space="preserve">Решением Думы Камышловского городского округа от 25 мая 2017 года № 116, </w:t>
      </w:r>
      <w:r>
        <w:rPr>
          <w:rStyle w:val="Style11"/>
          <w:rFonts w:ascii="Liberation Serif" w:hAnsi="Liberation Serif"/>
          <w:sz w:val="28"/>
          <w:szCs w:val="28"/>
        </w:rPr>
        <w:t xml:space="preserve">руководствуясь решением Думы Камышловского городского округа от 21 февраля 2018 года  № 225 «Об утверждении Правил благоустройства, обеспечения санитарного содержания территории Камышловского городского округа в новой редакции», </w:t>
      </w:r>
      <w:r>
        <w:rPr>
          <w:rStyle w:val="Style11"/>
          <w:rFonts w:ascii="Liberation Serif" w:hAnsi="Liberation Serif"/>
          <w:bCs/>
          <w:iCs/>
          <w:sz w:val="28"/>
          <w:szCs w:val="28"/>
        </w:rPr>
        <w:t>постановлением главы Камышловского городского округа от 12 мая 2017 года № 451 «Об утверждении перечня муниципальных услуг, предоставляемых через «Многофункциональный центр предоставления государственных и муниципальных услуг» на территории Камышловского городского округа», Уставом Камышловского городского округа, администрация Камышловского городского округа</w:t>
      </w:r>
    </w:p>
    <w:p>
      <w:pPr>
        <w:pStyle w:val="Style23"/>
        <w:jc w:val="both"/>
        <w:rPr/>
      </w:pPr>
      <w:r>
        <w:rPr>
          <w:rStyle w:val="Style11"/>
          <w:rFonts w:ascii="Liberation Serif" w:hAnsi="Liberation Serif"/>
          <w:b/>
          <w:bCs/>
          <w:iCs/>
          <w:sz w:val="28"/>
          <w:szCs w:val="28"/>
        </w:rPr>
        <w:t>ПОСТАНАВЛЯЕТ:</w:t>
      </w:r>
    </w:p>
    <w:p>
      <w:pPr>
        <w:pStyle w:val="Style23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Утвердить административный регламент </w:t>
      </w:r>
      <w:r>
        <w:rPr>
          <w:rStyle w:val="Style11"/>
          <w:rFonts w:ascii="Liberation Serif" w:hAnsi="Liberation Serif"/>
          <w:bCs/>
          <w:iCs/>
          <w:sz w:val="28"/>
          <w:szCs w:val="28"/>
        </w:rPr>
        <w:t>предоставления муниципальной услуги «Предоставление разрешения на осуществление земляных работ»</w:t>
      </w:r>
      <w:r>
        <w:rPr>
          <w:rStyle w:val="Style11"/>
          <w:rFonts w:ascii="Liberation Serif" w:hAnsi="Liberation Serif"/>
          <w:sz w:val="28"/>
          <w:szCs w:val="28"/>
        </w:rPr>
        <w:t xml:space="preserve"> (прилагается).</w:t>
      </w:r>
    </w:p>
    <w:p>
      <w:pPr>
        <w:pStyle w:val="Style23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Организационному отделу администрации Камышловского городского округа 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 в десятидневный срок. </w:t>
      </w:r>
    </w:p>
    <w:p>
      <w:pPr>
        <w:pStyle w:val="Style23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Распоряжение главы Камышловского городского округа от 10.01.2017 года № 4-Р «Об утверждении Административного регламента по предоставлению муниципальной услуги «Предоставление разрешения на осуществление земляных работ» считать утратившими силу.</w:t>
      </w:r>
    </w:p>
    <w:p>
      <w:pPr>
        <w:pStyle w:val="Style23"/>
        <w:tabs>
          <w:tab w:val="clear" w:pos="708"/>
          <w:tab w:val="left" w:pos="851" w:leader="none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Настоящее постановление вступает в силу с момента его опубликования.</w:t>
      </w:r>
    </w:p>
    <w:p>
      <w:pPr>
        <w:pStyle w:val="Style23"/>
        <w:tabs>
          <w:tab w:val="clear" w:pos="708"/>
          <w:tab w:val="left" w:pos="851" w:leader="none"/>
        </w:tabs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5. Контроль за исполнением настоящего постановления оставляю за собой.</w:t>
      </w:r>
    </w:p>
    <w:p>
      <w:pPr>
        <w:pStyle w:val="Style2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keepNext w:val="false"/>
        <w:keepLines w:val="false"/>
        <w:pageBreakBefore w:val="false"/>
        <w:widowControl w:val="false"/>
        <w:suppressAutoHyphens w:val="true"/>
        <w:overflowPunct w:val="true"/>
        <w:bidi w:val="0"/>
        <w:snapToGrid w:val="true"/>
        <w:spacing w:lineRule="auto" w:line="240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3"/>
        <w:widowControl w:val="false"/>
        <w:suppressAutoHyphens w:val="true"/>
        <w:overflowPunct w:val="true"/>
        <w:bidi w:val="0"/>
        <w:snapToGrid w:val="true"/>
        <w:spacing w:lineRule="auto" w:line="240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right"/>
        <w:rPr/>
      </w:pPr>
      <w:r>
        <w:rPr/>
      </w:r>
    </w:p>
    <w:sectPr>
      <w:headerReference w:type="default" r:id="rId5"/>
      <w:type w:val="nextPage"/>
      <w:pgSz w:w="11906" w:h="16838"/>
      <w:pgMar w:left="1701" w:right="567" w:header="1134" w:top="1693" w:footer="0" w:bottom="1134" w:gutter="0"/>
      <w:pgNumType w:start="1"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swiss"/>
    <w:pitch w:val="variable"/>
  </w:font>
  <w:font w:name="Times New Roman">
    <w:charset w:val="cc"/>
    <w:family w:val="swiss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Arial Unicode MS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">
    <w:name w:val="Heading 2"/>
    <w:basedOn w:val="Style18"/>
    <w:next w:val="Style23"/>
    <w:qFormat/>
    <w:pPr>
      <w:keepNext w:val="true"/>
      <w:widowControl w:val="false"/>
      <w:numPr>
        <w:ilvl w:val="1"/>
        <w:numId w:val="1"/>
      </w:numPr>
      <w:suppressAutoHyphens w:val="true"/>
      <w:bidi w:val="0"/>
      <w:spacing w:before="240" w:after="60"/>
      <w:jc w:val="left"/>
      <w:outlineLvl w:val="1"/>
    </w:pPr>
    <w:rPr>
      <w:rFonts w:ascii="Cambria" w:hAnsi="Cambria" w:eastAsia="Times New Roman" w:cs="Times New Roman"/>
      <w:b/>
      <w:bCs/>
      <w:i/>
      <w:iCs/>
      <w:color w:val="auto"/>
      <w:kern w:val="0"/>
      <w:sz w:val="28"/>
      <w:szCs w:val="28"/>
      <w:lang w:val="ru-RU" w:eastAsia="ru-RU" w:bidi="ar-SA"/>
    </w:rPr>
  </w:style>
  <w:style w:type="paragraph" w:styleId="3">
    <w:name w:val="Heading 3"/>
    <w:basedOn w:val="Style18"/>
    <w:next w:val="Style23"/>
    <w:qFormat/>
    <w:pPr>
      <w:keepNext w:val="true"/>
      <w:widowControl/>
      <w:numPr>
        <w:ilvl w:val="2"/>
        <w:numId w:val="1"/>
      </w:numPr>
      <w:tabs>
        <w:tab w:val="clear" w:pos="708"/>
      </w:tabs>
      <w:suppressAutoHyphens w:val="true"/>
      <w:bidi w:val="0"/>
      <w:ind w:left="459" w:hanging="459"/>
      <w:jc w:val="center"/>
      <w:outlineLvl w:val="2"/>
    </w:pPr>
    <w:rPr>
      <w:rFonts w:ascii="Times New Roman" w:hAnsi="Times New Roman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paragraph" w:styleId="4">
    <w:name w:val="Heading 4"/>
    <w:basedOn w:val="Style18"/>
    <w:next w:val="Style23"/>
    <w:qFormat/>
    <w:pPr>
      <w:keepNext w:val="true"/>
      <w:widowControl/>
      <w:numPr>
        <w:ilvl w:val="3"/>
        <w:numId w:val="1"/>
      </w:numPr>
      <w:suppressAutoHyphens w:val="true"/>
      <w:bidi w:val="0"/>
      <w:jc w:val="both"/>
      <w:outlineLvl w:val="3"/>
    </w:pPr>
    <w:rPr>
      <w:rFonts w:ascii="Times New Roman" w:hAnsi="Times New Roman" w:eastAsia="Times New Roman" w:cs="Times New Roman"/>
      <w:b/>
      <w:bCs/>
      <w:color w:val="auto"/>
      <w:kern w:val="0"/>
      <w:sz w:val="22"/>
      <w:szCs w:val="20"/>
      <w:lang w:val="ru-RU" w:eastAsia="ru-RU" w:bidi="ar-SA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21">
    <w:name w:val="Основной текст 2 Знак"/>
    <w:qFormat/>
    <w:rPr>
      <w:sz w:val="24"/>
      <w:szCs w:val="24"/>
      <w:lang w:val="en-US" w:eastAsia="en-US" w:bidi="ar-SA"/>
    </w:rPr>
  </w:style>
  <w:style w:type="character" w:styleId="FontStyle13">
    <w:name w:val="Font Style13"/>
    <w:qFormat/>
    <w:rPr>
      <w:rFonts w:ascii="Times New Roman" w:hAnsi="Times New Roman" w:cs="Times New Roman"/>
      <w:sz w:val="20"/>
      <w:szCs w:val="20"/>
    </w:rPr>
  </w:style>
  <w:style w:type="character" w:styleId="Style13">
    <w:name w:val="Гиперссылка"/>
    <w:qFormat/>
    <w:rPr>
      <w:color w:val="0000FF"/>
      <w:u w:val="single"/>
    </w:rPr>
  </w:style>
  <w:style w:type="character" w:styleId="FontStyle42">
    <w:name w:val="Font Style42"/>
    <w:qFormat/>
    <w:rPr>
      <w:rFonts w:ascii="Times New Roman" w:hAnsi="Times New Roman" w:cs="Times New Roman"/>
      <w:sz w:val="22"/>
      <w:szCs w:val="22"/>
    </w:rPr>
  </w:style>
  <w:style w:type="character" w:styleId="1">
    <w:name w:val="Основной шрифт абзаца1"/>
    <w:qFormat/>
    <w:rPr/>
  </w:style>
  <w:style w:type="character" w:styleId="Style14">
    <w:name w:val="Нижний колонтитул Знак"/>
    <w:qFormat/>
    <w:rPr>
      <w:sz w:val="24"/>
      <w:szCs w:val="24"/>
    </w:rPr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22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6">
    <w:name w:val="Строгий"/>
    <w:qFormat/>
    <w:rPr>
      <w:b/>
      <w:bCs/>
    </w:rPr>
  </w:style>
  <w:style w:type="character" w:styleId="WWCharLFO4LVL1">
    <w:name w:val="WW_CharLFO4LVL1"/>
    <w:qFormat/>
    <w:rPr>
      <w:sz w:val="28"/>
      <w:szCs w:val="2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Liberation Serif" w:hAnsi="Liberation Serif"/>
      <w:sz w:val="28"/>
      <w:szCs w:val="28"/>
    </w:rPr>
  </w:style>
  <w:style w:type="character" w:styleId="ListLabel2">
    <w:name w:val="ListLabel 2"/>
    <w:qFormat/>
    <w:rPr>
      <w:rFonts w:ascii="Liberation Serif" w:hAnsi="Liberation Serif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31">
    <w:name w:val="Основной текст 3"/>
    <w:basedOn w:val="Style23"/>
    <w:qFormat/>
    <w:pPr>
      <w:suppressAutoHyphens w:val="true"/>
      <w:jc w:val="both"/>
    </w:pPr>
    <w:rPr>
      <w:b/>
      <w:bCs/>
      <w:sz w:val="26"/>
    </w:rPr>
  </w:style>
  <w:style w:type="paragraph" w:styleId="23">
    <w:name w:val="Основной текст с отступом 2"/>
    <w:basedOn w:val="Style23"/>
    <w:qFormat/>
    <w:pPr>
      <w:suppressAutoHyphens w:val="true"/>
      <w:ind w:firstLine="540"/>
      <w:jc w:val="both"/>
    </w:pPr>
    <w:rPr>
      <w:sz w:val="26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4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HTML">
    <w:name w:val="Стандартный HTML"/>
    <w:basedOn w:val="Style23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Arial Unicode MS" w:hAnsi="Arial Unicode MS" w:eastAsia="Arial Unicode MS" w:cs="Arial Unicode MS"/>
      <w:sz w:val="20"/>
      <w:szCs w:val="20"/>
    </w:rPr>
  </w:style>
  <w:style w:type="paragraph" w:styleId="Style25">
    <w:name w:val="Без интервала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Style26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Consplusnormal1">
    <w:name w:val="consplusnormal"/>
    <w:basedOn w:val="Style23"/>
    <w:qFormat/>
    <w:pPr>
      <w:suppressAutoHyphens w:val="true"/>
      <w:spacing w:before="100" w:after="100"/>
    </w:pPr>
    <w:rPr/>
  </w:style>
  <w:style w:type="paragraph" w:styleId="24">
    <w:name w:val="Основной текст 2"/>
    <w:basedOn w:val="Style23"/>
    <w:qFormat/>
    <w:pPr>
      <w:suppressAutoHyphens w:val="true"/>
      <w:spacing w:lineRule="auto" w:line="480" w:before="0" w:after="120"/>
    </w:pPr>
    <w:rPr>
      <w:lang w:val="en-US" w:eastAsia="en-US"/>
    </w:rPr>
  </w:style>
  <w:style w:type="paragraph" w:styleId="11">
    <w:name w:val="1"/>
    <w:basedOn w:val="Style23"/>
    <w:qFormat/>
    <w:pPr>
      <w:suppressAutoHyphens w:val="true"/>
      <w:spacing w:before="100" w:after="100"/>
    </w:pPr>
    <w:rPr>
      <w:rFonts w:ascii="Tahoma" w:hAnsi="Tahoma"/>
      <w:sz w:val="20"/>
      <w:szCs w:val="20"/>
      <w:lang w:val="en-US" w:eastAsia="en-US"/>
    </w:rPr>
  </w:style>
  <w:style w:type="paragraph" w:styleId="Style71">
    <w:name w:val="Style7"/>
    <w:basedOn w:val="Style23"/>
    <w:qFormat/>
    <w:pPr>
      <w:suppressAutoHyphens w:val="true"/>
      <w:spacing w:lineRule="exact" w:line="233"/>
      <w:ind w:firstLine="135"/>
    </w:pPr>
    <w:rPr/>
  </w:style>
  <w:style w:type="paragraph" w:styleId="Tright">
    <w:name w:val="tright"/>
    <w:basedOn w:val="Style23"/>
    <w:qFormat/>
    <w:pPr>
      <w:widowControl/>
      <w:suppressAutoHyphens w:val="true"/>
      <w:spacing w:before="280" w:after="280"/>
    </w:pPr>
    <w:rPr>
      <w:lang w:eastAsia="ar-SA"/>
    </w:rPr>
  </w:style>
  <w:style w:type="paragraph" w:styleId="Style27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12">
    <w:name w:val="Обычный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/>
      <w:ind w:firstLine="709"/>
      <w:jc w:val="both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0"/>
      <w:u w:val="none"/>
      <w:vertAlign w:val="baseline"/>
      <w:em w:val="none"/>
      <w:lang w:val="ru-RU" w:eastAsia="ru-RU" w:bidi="ar-SA"/>
    </w:rPr>
  </w:style>
  <w:style w:type="paragraph" w:styleId="Style28">
    <w:name w:val="Абзац списка"/>
    <w:basedOn w:val="Style23"/>
    <w:qFormat/>
    <w:pPr>
      <w:tabs>
        <w:tab w:val="clear" w:pos="708"/>
      </w:tabs>
      <w:suppressAutoHyphens w:val="true"/>
      <w:ind w:left="708" w:hanging="0"/>
    </w:pPr>
    <w:rPr/>
  </w:style>
  <w:style w:type="paragraph" w:styleId="Style29">
    <w:name w:val="Обычный (веб)"/>
    <w:basedOn w:val="Style23"/>
    <w:qFormat/>
    <w:pPr>
      <w:widowControl/>
      <w:suppressAutoHyphens w:val="true"/>
      <w:spacing w:before="100" w:after="100"/>
    </w:pPr>
    <w:rPr/>
  </w:style>
  <w:style w:type="paragraph" w:styleId="Style81">
    <w:name w:val="Style8"/>
    <w:basedOn w:val="Style23"/>
    <w:qFormat/>
    <w:pPr>
      <w:suppressAutoHyphens w:val="true"/>
      <w:spacing w:lineRule="exact" w:line="276"/>
      <w:ind w:firstLine="581"/>
      <w:jc w:val="both"/>
    </w:pPr>
    <w:rPr>
      <w:lang w:eastAsia="zh-CN"/>
    </w:rPr>
  </w:style>
  <w:style w:type="paragraph" w:styleId="Style121">
    <w:name w:val="Style12"/>
    <w:basedOn w:val="Style23"/>
    <w:qFormat/>
    <w:pPr>
      <w:suppressAutoHyphens w:val="true"/>
      <w:spacing w:lineRule="exact" w:line="278"/>
      <w:ind w:firstLine="562"/>
      <w:jc w:val="both"/>
    </w:pPr>
    <w:rPr>
      <w:lang w:eastAsia="zh-CN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3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6A256BA5561BA139A3E70A618DA92958A4BB12BB2FD4BCD1341318F58E4AM3J" TargetMode="External"/><Relationship Id="rId4" Type="http://schemas.openxmlformats.org/officeDocument/2006/relationships/hyperlink" Target="consultantplus://offline/ref=6A256BA5561BA139A3E70A618DA92958A4BB12BB2FD4BCD1341318F58E4AM3J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LibreOffice/6.1.4.2$Windows_X86_64 LibreOffice_project/9d0f32d1f0b509096fd65e0d4bec26ddd1938fd3</Application>
  <Pages>2</Pages>
  <Words>374</Words>
  <Characters>2834</Characters>
  <CharactersWithSpaces>3240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2019-03-19T09:31:00Z</dcterms:created>
  <dc:creator>Томилина</dc:creator>
  <dc:description/>
  <dc:language>ru-RU</dc:language>
  <cp:lastModifiedBy/>
  <cp:lastPrinted>2019-04-25T14:32:41Z</cp:lastPrinted>
  <dcterms:modified xsi:type="dcterms:W3CDTF">2019-04-25T14:32:54Z</dcterms:modified>
  <cp:revision>6</cp:revision>
  <dc:subject/>
  <dc:title>УТВЕРЖДЕН</dc:title>
</cp:coreProperties>
</file>