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16"/>
        <w:shd w:fill="FFFFFF" w:val="clear"/>
        <w:spacing w:lineRule="auto" w:line="240" w:before="0" w:after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Style w:val="Style13"/>
          <w:rFonts w:cs="Liberation Serif;Times New Roman" w:ascii="Liberation Serif" w:hAnsi="Liberation Serif"/>
          <w:b/>
          <w:i w:val="false"/>
          <w:iCs w:val="false"/>
          <w:sz w:val="28"/>
          <w:szCs w:val="28"/>
          <w:lang w:val="en-US"/>
        </w:rPr>
        <w:t>0</w:t>
      </w:r>
      <w:r>
        <w:rPr>
          <w:rStyle w:val="Style13"/>
          <w:rFonts w:cs="Liberation Serif;Times New Roman" w:ascii="Liberation Serif" w:hAnsi="Liberation Serif"/>
          <w:b/>
          <w:i w:val="false"/>
          <w:iCs w:val="false"/>
          <w:sz w:val="28"/>
          <w:szCs w:val="28"/>
          <w:lang w:val="en-US"/>
        </w:rPr>
        <w:t>7</w:t>
      </w:r>
      <w:r>
        <w:rPr>
          <w:rStyle w:val="Style13"/>
          <w:rFonts w:ascii="Liberation Serif" w:hAnsi="Liberation Serif"/>
          <w:b/>
          <w:i/>
          <w:sz w:val="28"/>
          <w:szCs w:val="28"/>
        </w:rPr>
        <w:t>.</w:t>
      </w:r>
      <w:r>
        <w:rPr>
          <w:rStyle w:val="Style13"/>
          <w:rFonts w:cs="Liberation Serif;Times New Roman" w:ascii="Liberation Serif" w:hAnsi="Liberation Serif"/>
          <w:b/>
          <w:i w:val="false"/>
          <w:iCs w:val="false"/>
          <w:sz w:val="28"/>
          <w:szCs w:val="28"/>
          <w:lang w:val="en-US"/>
        </w:rPr>
        <w:t>06</w:t>
      </w:r>
      <w:r>
        <w:rPr>
          <w:rStyle w:val="Style13"/>
          <w:rFonts w:ascii="Liberation Serif" w:hAnsi="Liberation Serif"/>
          <w:b/>
          <w:i/>
          <w:sz w:val="28"/>
          <w:szCs w:val="28"/>
        </w:rPr>
        <w:t>.</w:t>
      </w:r>
      <w:r>
        <w:rPr>
          <w:rStyle w:val="Style13"/>
          <w:rFonts w:eastAsia="Times New Roman" w:cs="Liberation Serif;Times New Roman" w:ascii="Liberation Serif" w:hAnsi="Liberation Serif"/>
          <w:b/>
          <w:i w:val="false"/>
          <w:iCs w:val="false"/>
          <w:color w:val="auto"/>
          <w:sz w:val="28"/>
          <w:szCs w:val="28"/>
          <w:lang w:val="en-US" w:eastAsia="zh-CN" w:bidi="ar-SA"/>
        </w:rPr>
        <w:t>2</w:t>
      </w:r>
      <w:r>
        <w:rPr>
          <w:rStyle w:val="Style13"/>
          <w:rFonts w:eastAsia="Times New Roman" w:cs="Liberation Serif;Times New Roman" w:ascii="Liberation Serif" w:hAnsi="Liberation Serif"/>
          <w:b/>
          <w:i w:val="false"/>
          <w:iCs w:val="false"/>
          <w:color w:val="auto"/>
          <w:sz w:val="28"/>
          <w:szCs w:val="28"/>
          <w:lang w:val="en-US" w:eastAsia="zh-CN" w:bidi="ar-SA"/>
        </w:rPr>
        <w:t>02</w:t>
      </w:r>
      <w:r>
        <w:rPr>
          <w:rStyle w:val="Style13"/>
          <w:rFonts w:eastAsia="Times New Roman" w:cs="Liberation Serif;Times New Roman" w:ascii="Liberation Serif" w:hAnsi="Liberation Serif"/>
          <w:b/>
          <w:i w:val="false"/>
          <w:iCs w:val="false"/>
          <w:color w:val="auto"/>
          <w:sz w:val="28"/>
          <w:szCs w:val="28"/>
          <w:lang w:val="en-US" w:eastAsia="zh-CN" w:bidi="ar-SA"/>
        </w:rPr>
        <w:t>1</w:t>
      </w:r>
      <w:r>
        <w:rPr>
          <w:rStyle w:val="Style13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  N </w:t>
      </w:r>
      <w:r>
        <w:rPr>
          <w:rStyle w:val="Style13"/>
          <w:rFonts w:eastAsia="Times New Roman" w:cs="Liberation Serif;Times New Roman" w:ascii="Liberation Serif" w:hAnsi="Liberation Serif"/>
          <w:b/>
          <w:i w:val="false"/>
          <w:iCs w:val="false"/>
          <w:color w:val="auto"/>
          <w:sz w:val="28"/>
          <w:szCs w:val="28"/>
          <w:lang w:val="ru-RU" w:bidi="ar-SA"/>
        </w:rPr>
        <w:t>3</w:t>
      </w:r>
      <w:r>
        <w:rPr>
          <w:rStyle w:val="Style13"/>
          <w:rFonts w:eastAsia="Times New Roman" w:cs="Liberation Serif;Times New Roman" w:ascii="Liberation Serif" w:hAnsi="Liberation Serif"/>
          <w:b/>
          <w:i w:val="false"/>
          <w:iCs w:val="false"/>
          <w:color w:val="auto"/>
          <w:sz w:val="28"/>
          <w:szCs w:val="28"/>
          <w:lang w:val="ru-RU" w:bidi="ar-SA"/>
        </w:rPr>
        <w:t>8</w:t>
      </w:r>
      <w:r>
        <w:rPr>
          <w:rStyle w:val="Style13"/>
          <w:rFonts w:eastAsia="Times New Roman" w:cs="Liberation Serif;Times New Roman" w:ascii="Liberation Serif" w:hAnsi="Liberation Serif"/>
          <w:b/>
          <w:i w:val="false"/>
          <w:iCs w:val="false"/>
          <w:color w:val="auto"/>
          <w:sz w:val="28"/>
          <w:szCs w:val="28"/>
          <w:lang w:val="en-US" w:eastAsia="zh-CN" w:bidi="ar-SA"/>
        </w:rPr>
        <w:t>0</w:t>
      </w:r>
    </w:p>
    <w:p>
      <w:pPr>
        <w:pStyle w:val="Style16"/>
        <w:shd w:fill="FFFFFF" w:val="clear"/>
        <w:jc w:val="center"/>
        <w:rPr>
          <w:rStyle w:val="Style13"/>
          <w:rFonts w:eastAsia="Times New Roman" w:cs="Liberation Serif;Times New Roman"/>
          <w:i w:val="false"/>
          <w:i w:val="false"/>
          <w:iCs w:val="false"/>
          <w:color w:val="auto"/>
          <w:lang w:val="en-US" w:eastAsia="zh-CN" w:bidi="ar-SA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  изменений в муниципальную программу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«Повышение эффективности управления муниципальной собственностью Камышловского городского округа на 2021- 2027 годы», утвержденную постановлением главы Камышловского городского округа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от 16.11.2018г.  №997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1"/>
        <w:keepNext w:val="true"/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24.12.2020 №557 «О внесении изменений в решение Думы Камышловского городского округа от 10.12.2020 №555 «О бюджете Камышловского городского округа на 2021год и плановый период 2022 и 2023 годов», с постановлением администрации Камышловского городского округа  от 24.09.2020г №632 «О внесении изменений в Порядок формирования и реализации муниципальных программ, утвержденный постановлением главы Камышловского городского округа от 04.10.2013г. № 1786»,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Камышловского городского округа на 2021-2027 годы», утвержденную постановлением главы Камышловского городского округа от 16.11.2018г №997 «Об утверждении муниципальной программы «Повышение эффективности управления муниципальной собственностью Камышловского городского округа на 2021-2027годы» с изменениями, внесенными постановлениями от 10.02.2021г №108; от 21.04.2021г №280; от 19.05.2021г №334 (далее программа) следующие изменения: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паспорте Программы: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2021год – 3456400,00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2022год – 2374300,00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2023год – 2399330,00</w:t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100" w:charSpace="12288"/>
        </w:sect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2024год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2025год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2026год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2027год – 3100000,00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В мероприятии «Снос ветхого недвижимого имущества» в 2021году сумму 2103380,40руб. заменить на сумму 0,00руб.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на 2021-2027 годы» изложить в новой редакции (прилагается).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известия», на официальном сайте Камышловского городского округа.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 Контроль за</w:t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2</Pages>
  <Words>321</Words>
  <CharactersWithSpaces>2757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2021-06-02T09:55:00Z</dcterms:created>
  <dc:creator>Бухгалтер</dc:creator>
  <dc:description/>
  <dc:language>ru-RU</dc:language>
  <cp:lastModifiedBy/>
  <cp:lastPrinted>2021-06-09T10:37:42Z</cp:lastPrinted>
  <dcterms:modified xsi:type="dcterms:W3CDTF">2021-06-09T10:37:54Z</dcterms:modified>
  <cp:revision>2</cp:revision>
  <dc:subject/>
  <dc:title/>
</cp:coreProperties>
</file>