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/>
      </w:pPr>
      <w:r>
        <w:rPr>
          <w:rStyle w:val="Style5"/>
          <w:rFonts w:ascii="Liberation Serif" w:hAnsi="Liberation Serif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3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 xml:space="preserve">от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>2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>5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>.11.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 xml:space="preserve">2021 N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>86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4"/>
        </w:rPr>
        <w:t>5</w:t>
      </w:r>
    </w:p>
    <w:p>
      <w:pPr>
        <w:pStyle w:val="Style13"/>
        <w:jc w:val="center"/>
        <w:rPr>
          <w:rStyle w:val="Style5"/>
          <w:rFonts w:ascii="Liberation Serif" w:hAnsi="Liberation Serif"/>
          <w:b/>
          <w:b/>
          <w:bCs/>
          <w:iCs/>
          <w:sz w:val="28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Об утверждении </w:t>
      </w:r>
      <w:r>
        <w:rPr>
          <w:rStyle w:val="Style5"/>
          <w:b/>
          <w:sz w:val="28"/>
          <w:szCs w:val="28"/>
        </w:rPr>
        <w:t>проекта планировки и проекта межевания застроенной территории города Камышлова в кадастровом квартале: 66:46:0108003</w:t>
      </w:r>
    </w:p>
    <w:p>
      <w:pPr>
        <w:pStyle w:val="Style1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</w:rPr>
        <w:t xml:space="preserve">   </w:t>
      </w:r>
    </w:p>
    <w:p>
      <w:pPr>
        <w:pStyle w:val="Style13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В соответствии со статьями 42, 43,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№257, Правилами землепользования и застройки Камышловского городского округа, утвержденными решением Думы Камышловского городского округа  от 25.05.2017 № 116, руководствуясь Уставом Камышловского городского округа, с учетом заключения по результатам общественных обсуждений от 23.11.2021 №12, 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1. Утвердить </w:t>
      </w:r>
      <w:r>
        <w:rPr>
          <w:rStyle w:val="Style5"/>
          <w:rFonts w:ascii="Liberation Serif" w:hAnsi="Liberation Serif"/>
          <w:iCs/>
          <w:sz w:val="28"/>
          <w:szCs w:val="28"/>
        </w:rPr>
        <w:t xml:space="preserve">проект </w:t>
      </w:r>
      <w:r>
        <w:rPr>
          <w:rStyle w:val="Style5"/>
          <w:sz w:val="28"/>
          <w:szCs w:val="28"/>
        </w:rPr>
        <w:t>планировки и проект межевания застроенной территории города Камышлова в кадастровом квартале: 66:46:0108003</w:t>
      </w:r>
      <w:r>
        <w:rPr>
          <w:rStyle w:val="Style5"/>
          <w:rFonts w:ascii="Liberation Serif" w:hAnsi="Liberation Serif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в следующем составе: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ind w:left="0" w:right="0" w:firstLine="709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>Проект планировки территории. Материалы основной (утверждаемой) части проекта планировки территории. Том 1. (приложение №1);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Чертеж планировки территории (приложение №2);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Проект межевания территории. Текстовая часть проекта межевания территории. Том 3. </w:t>
      </w:r>
      <w:r>
        <w:rPr>
          <w:rStyle w:val="Style5"/>
          <w:sz w:val="28"/>
          <w:szCs w:val="28"/>
        </w:rPr>
        <w:t>(приложение №3)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;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ind w:left="0" w:righ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Чертеж межевания территории (приложение №4).</w:t>
      </w:r>
    </w:p>
    <w:p>
      <w:pPr>
        <w:pStyle w:val="Style22"/>
        <w:tabs>
          <w:tab w:val="left" w:pos="426" w:leader="none"/>
          <w:tab w:val="left" w:pos="709" w:leader="none"/>
        </w:tabs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2.   Опубликовать данное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1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rFonts w:ascii="Times New Roman" w:hAnsi="Times New Roma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214</Words>
  <Characters>1527</Characters>
  <CharactersWithSpaces>1805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2021-11-23T06:14:00Z</dcterms:created>
  <dc:creator>Архитектура</dc:creator>
  <dc:description/>
  <dc:language>ru-RU</dc:language>
  <cp:lastModifiedBy/>
  <cp:lastPrinted>2021-11-26T13:40:09Z</cp:lastPrinted>
  <dcterms:modified xsi:type="dcterms:W3CDTF">2021-11-26T13:40:30Z</dcterms:modified>
  <cp:revision>4</cp:revision>
  <dc:subject/>
  <dc:title>Градостроительный план земельного участка</dc:title>
</cp:coreProperties>
</file>