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91" w:rsidRDefault="00A051E4">
      <w:pPr>
        <w:pStyle w:val="Standard"/>
        <w:pageBreakBefore/>
        <w:tabs>
          <w:tab w:val="left" w:pos="14940"/>
        </w:tabs>
        <w:ind w:left="5580"/>
        <w:rPr>
          <w:rFonts w:hint="eastAsia"/>
          <w:color w:val="000000"/>
        </w:rPr>
      </w:pPr>
      <w:bookmarkStart w:id="0" w:name="_GoBack"/>
      <w:bookmarkEnd w:id="0"/>
      <w:r>
        <w:rPr>
          <w:color w:val="000000"/>
        </w:rPr>
        <w:t>Приложение № 1</w:t>
      </w:r>
    </w:p>
    <w:p w:rsidR="00491F91" w:rsidRDefault="00A051E4">
      <w:pPr>
        <w:pStyle w:val="Standard"/>
        <w:tabs>
          <w:tab w:val="left" w:pos="14940"/>
        </w:tabs>
        <w:ind w:left="5580"/>
        <w:rPr>
          <w:rFonts w:hint="eastAsia"/>
        </w:rPr>
      </w:pPr>
      <w:r>
        <w:rPr>
          <w:color w:val="000000"/>
        </w:rPr>
        <w:t xml:space="preserve">к постановлению </w:t>
      </w:r>
      <w:r>
        <w:rPr>
          <w:color w:val="000000"/>
          <w:lang w:val="ru-RU"/>
        </w:rPr>
        <w:t>администрации</w:t>
      </w:r>
    </w:p>
    <w:p w:rsidR="00491F91" w:rsidRDefault="00A051E4">
      <w:pPr>
        <w:pStyle w:val="Standard"/>
        <w:tabs>
          <w:tab w:val="left" w:pos="14940"/>
        </w:tabs>
        <w:ind w:left="5580"/>
        <w:rPr>
          <w:rFonts w:hint="eastAsia"/>
        </w:rPr>
      </w:pPr>
      <w:r>
        <w:rPr>
          <w:color w:val="000000"/>
          <w:lang w:val="ru-RU"/>
        </w:rPr>
        <w:t>Камышловского</w:t>
      </w:r>
      <w:r>
        <w:rPr>
          <w:color w:val="000000"/>
        </w:rPr>
        <w:t xml:space="preserve"> городского </w:t>
      </w:r>
      <w:r>
        <w:t>округа</w:t>
      </w:r>
    </w:p>
    <w:p w:rsidR="00491F91" w:rsidRDefault="00A051E4">
      <w:pPr>
        <w:pStyle w:val="Standard"/>
        <w:tabs>
          <w:tab w:val="left" w:pos="14940"/>
        </w:tabs>
        <w:ind w:left="5580"/>
        <w:rPr>
          <w:rFonts w:hint="eastAsia"/>
        </w:rPr>
      </w:pPr>
      <w:r>
        <w:t>от 03.06.2019 № 512</w:t>
      </w:r>
    </w:p>
    <w:p w:rsidR="00491F91" w:rsidRDefault="00491F91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491F91" w:rsidRDefault="00491F91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491F91" w:rsidRDefault="00A051E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91F91" w:rsidRDefault="00A051E4">
      <w:pPr>
        <w:pStyle w:val="3"/>
        <w:spacing w:line="240" w:lineRule="auto"/>
        <w:jc w:val="center"/>
        <w:rPr>
          <w:rFonts w:hint="eastAsia"/>
        </w:rPr>
      </w:pPr>
      <w:r>
        <w:rPr>
          <w:iCs/>
          <w:sz w:val="28"/>
          <w:szCs w:val="28"/>
        </w:rPr>
        <w:t xml:space="preserve">комиссии по проведении смотра-конкурса на лучшую учебно-материальную базу в области гражданской обороны, защиты населения и территории </w:t>
      </w:r>
      <w:r>
        <w:rPr>
          <w:iCs/>
          <w:sz w:val="28"/>
          <w:szCs w:val="28"/>
          <w:lang w:val="ru-RU"/>
        </w:rPr>
        <w:t xml:space="preserve">Камышловского </w:t>
      </w:r>
      <w:r>
        <w:rPr>
          <w:iCs/>
          <w:sz w:val="28"/>
          <w:szCs w:val="28"/>
        </w:rPr>
        <w:t>городского округа от чрезвычайных ситуаций в 2019 году</w:t>
      </w:r>
    </w:p>
    <w:p w:rsidR="00491F91" w:rsidRDefault="00491F91">
      <w:pPr>
        <w:pStyle w:val="Text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tbl>
      <w:tblPr>
        <w:tblW w:w="9980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787"/>
        <w:gridCol w:w="180"/>
        <w:gridCol w:w="6482"/>
      </w:tblGrid>
      <w:tr w:rsidR="00491F9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Соболева Алена Александровна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 xml:space="preserve">Камышловского </w:t>
            </w:r>
            <w:r>
              <w:rPr>
                <w:sz w:val="28"/>
                <w:szCs w:val="28"/>
              </w:rPr>
              <w:t>городского округа, председатель комиссии</w:t>
            </w:r>
          </w:p>
        </w:tc>
      </w:tr>
      <w:tr w:rsidR="00491F9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 Александр Владимирович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 гражданской обороны и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 администрации Камышловского городского округа, заместитель председателя комиссии</w:t>
            </w:r>
          </w:p>
        </w:tc>
      </w:tr>
      <w:tr w:rsidR="00491F9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Виктор Жоржевич</w:t>
            </w:r>
          </w:p>
          <w:p w:rsidR="00491F91" w:rsidRDefault="00491F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 гражданской обороны и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 администрации Камышловского городского округа , секретарь комиссии</w:t>
            </w:r>
          </w:p>
        </w:tc>
      </w:tr>
      <w:tr w:rsidR="00491F9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80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491F9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Мишенькина Алевтина Александровна</w:t>
            </w:r>
          </w:p>
          <w:p w:rsidR="00491F91" w:rsidRDefault="00491F91">
            <w:pPr>
              <w:pStyle w:val="Standard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культуре, спорту и делам молодежи</w:t>
            </w:r>
            <w:r>
              <w:rPr>
                <w:rStyle w:val="1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Камышловского городского округа</w:t>
            </w:r>
          </w:p>
        </w:tc>
      </w:tr>
      <w:tr w:rsidR="00491F9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Трубин Дмитрий Васильевич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и городского хозяйства администрации Камышловского городского округа</w:t>
            </w:r>
          </w:p>
        </w:tc>
      </w:tr>
      <w:tr w:rsidR="00491F9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Кузьминых Юрий Владимирович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единой дежурно-диспетчерской службы Камышловского городского округа</w:t>
            </w:r>
          </w:p>
        </w:tc>
      </w:tr>
      <w:tr w:rsidR="00491F91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3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left="-72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Шульгин Борис Михайлович</w:t>
            </w:r>
          </w:p>
        </w:tc>
        <w:tc>
          <w:tcPr>
            <w:tcW w:w="1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F91" w:rsidRDefault="00A051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черезвычайных ситуаций «Камышловский электротехнический завод» (КЭТЗ — филиал ОАО «ЭЛТЕЗА»)</w:t>
            </w:r>
          </w:p>
        </w:tc>
      </w:tr>
    </w:tbl>
    <w:p w:rsidR="00491F91" w:rsidRDefault="00491F91">
      <w:pPr>
        <w:pStyle w:val="Standard"/>
        <w:tabs>
          <w:tab w:val="left" w:pos="14940"/>
        </w:tabs>
        <w:ind w:left="5580"/>
        <w:rPr>
          <w:rFonts w:hint="eastAsia"/>
          <w:color w:val="000000"/>
        </w:rPr>
      </w:pPr>
    </w:p>
    <w:sectPr w:rsidR="00491F9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1E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051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1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051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1F91"/>
    <w:rsid w:val="00491F91"/>
    <w:rsid w:val="00A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7CCE72A-BD9A-474C-B306-5D920034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Основной текст (3)"/>
    <w:basedOn w:val="Standard"/>
    <w:pPr>
      <w:spacing w:line="274" w:lineRule="exact"/>
    </w:pPr>
    <w:rPr>
      <w:b/>
      <w:bCs/>
    </w:rPr>
  </w:style>
  <w:style w:type="paragraph" w:customStyle="1" w:styleId="Text">
    <w:name w:val="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4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2019-06-09T06:00:00Z</dcterms:created>
  <dcterms:modified xsi:type="dcterms:W3CDTF">2019-06-09T06:00:00Z</dcterms:modified>
</cp:coreProperties>
</file>