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09.08.2022</w:t>
      </w:r>
      <w:r>
        <w:rPr>
          <w:rFonts w:ascii="Liberation Serif" w:hAnsi="Liberation Serif"/>
          <w:b/>
          <w:szCs w:val="28"/>
        </w:rPr>
        <w:t xml:space="preserve"> N 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721</w:t>
      </w:r>
    </w:p>
    <w:p>
      <w:pPr>
        <w:pStyle w:val="Normal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</w:t>
      </w:r>
      <w:r>
        <w:rPr>
          <w:szCs w:val="28"/>
        </w:rPr>
        <w:t>решением Думы Камышловского городского округа от 30.06.2022 №126, от 28.07.2022 №141</w:t>
      </w:r>
      <w:bookmarkStart w:id="0" w:name="_GoBack"/>
      <w:bookmarkEnd w:id="0"/>
      <w:r>
        <w:rPr>
          <w:szCs w:val="28"/>
        </w:rPr>
        <w:t xml:space="preserve"> «О внесении изменений в решение Думы КГО от 16.12.2021 №45 «О бюджете КГО на 2022 год и плановый период 2023 и 2024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</w:t>
      </w:r>
      <w:r>
        <w:rPr>
          <w:rFonts w:ascii="Liberation Serif" w:hAnsi="Liberation Serif"/>
        </w:rPr>
        <w:t>от 30.06.2022 № 558,</w:t>
      </w:r>
      <w:r>
        <w:rPr/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5 631 798 266,70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–851 347 434,08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–811 140 197,00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–833 732 852,00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–753 954 290,00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2 877 950 736,00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–414 465 500,00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–422 926 300,00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–431 048 200,00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–394 354 642,00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132 107 400,00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–33 720 300,00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–32 739 000,00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–33 273 000,00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2 621 740 130,70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–403 161 634,08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–355 474 897,00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–369 411 652,00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–359 599 648,00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Приложение №2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4pt;margin-top:0.05pt;width:7.05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b/>
      <w:sz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4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LibreOffice/7.0.6.2$Linux_X86_64 LibreOffice_project/00$Build-2</Application>
  <AppVersion>15.0000</AppVersion>
  <Pages>3</Pages>
  <Words>571</Words>
  <Characters>3210</Characters>
  <CharactersWithSpaces>3872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2021-05-27T03:38:00Z</dcterms:created>
  <dc:creator>Администратор</dc:creator>
  <dc:description/>
  <dc:language>ru-RU</dc:language>
  <cp:lastModifiedBy/>
  <cp:lastPrinted>2022-08-11T14:16:08Z</cp:lastPrinted>
  <dcterms:modified xsi:type="dcterms:W3CDTF">2022-08-11T14:16:19Z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