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jc w:val="center"/>
        <w:rPr/>
      </w:pPr>
      <w:r>
        <w:rPr>
          <w:rStyle w:val="Style13"/>
          <w:rFonts w:ascii="Liberation Serif" w:hAnsi="Liberation Serif"/>
          <w:sz w:val="24"/>
          <w:szCs w:val="24"/>
        </w:rPr>
        <w:drawing>
          <wp:inline distT="0" distB="0" distL="0" distR="0">
            <wp:extent cx="485775" cy="762000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9"/>
        <w:jc w:val="center"/>
        <w:rPr/>
      </w:pPr>
      <w:r>
        <w:rPr>
          <w:rStyle w:val="Style13"/>
          <w:rFonts w:ascii="Liberation Serif" w:hAnsi="Liberation Serif"/>
          <w:b/>
          <w:sz w:val="28"/>
          <w:szCs w:val="24"/>
        </w:rPr>
        <w:t>АДМИНИСТРАЦИЯ КАМЫШЛОВСКОГО ГОРОДСКОГО ОКРУГА</w:t>
      </w:r>
    </w:p>
    <w:p>
      <w:pPr>
        <w:pStyle w:val="Style19"/>
        <w:jc w:val="center"/>
        <w:rPr>
          <w:rFonts w:ascii="Liberation Serif" w:hAnsi="Liberation Serif"/>
          <w:b/>
          <w:b/>
          <w:sz w:val="28"/>
          <w:szCs w:val="24"/>
        </w:rPr>
      </w:pPr>
      <w:r>
        <w:rPr>
          <w:rFonts w:ascii="Liberation Serif" w:hAnsi="Liberation Serif"/>
          <w:b/>
          <w:sz w:val="28"/>
          <w:szCs w:val="24"/>
        </w:rPr>
        <w:t>П О С Т А Н О В Л Е Н И Е</w:t>
      </w:r>
    </w:p>
    <w:p>
      <w:pPr>
        <w:pStyle w:val="Style19"/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jc w:val="both"/>
        <w:rPr/>
      </w:pPr>
      <w:r>
        <w:rPr>
          <w:rStyle w:val="Style13"/>
          <w:rFonts w:ascii="Liberation Serif" w:hAnsi="Liberation Serif"/>
          <w:b/>
          <w:sz w:val="28"/>
          <w:szCs w:val="24"/>
        </w:rPr>
        <w:t xml:space="preserve">от </w:t>
      </w:r>
      <w:r>
        <w:rPr>
          <w:rStyle w:val="Style13"/>
          <w:rFonts w:ascii="Liberation Serif" w:hAnsi="Liberation Serif"/>
          <w:b/>
          <w:sz w:val="28"/>
          <w:szCs w:val="24"/>
        </w:rPr>
        <w:t>20.04.</w:t>
      </w:r>
      <w:r>
        <w:rPr>
          <w:rStyle w:val="Style13"/>
          <w:rFonts w:ascii="Liberation Serif" w:hAnsi="Liberation Serif"/>
          <w:b/>
          <w:sz w:val="28"/>
          <w:szCs w:val="24"/>
        </w:rPr>
        <w:t xml:space="preserve">2021 N </w:t>
      </w:r>
      <w:r>
        <w:rPr>
          <w:rStyle w:val="Style13"/>
          <w:rFonts w:ascii="Liberation Serif" w:hAnsi="Liberation Serif"/>
          <w:b/>
          <w:sz w:val="28"/>
          <w:szCs w:val="24"/>
        </w:rPr>
        <w:t>275</w:t>
      </w:r>
    </w:p>
    <w:p>
      <w:pPr>
        <w:pStyle w:val="Style19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9"/>
        <w:shd w:fill="FFFFFF" w:val="clear"/>
        <w:tabs>
          <w:tab w:val="clear" w:pos="708"/>
          <w:tab w:val="left" w:pos="2642" w:leader="none"/>
          <w:tab w:val="left" w:pos="3758" w:leader="none"/>
        </w:tabs>
        <w:jc w:val="center"/>
        <w:rPr/>
      </w:pPr>
      <w:r>
        <w:rPr>
          <w:rStyle w:val="Style13"/>
          <w:rFonts w:ascii="Liberation Serif" w:hAnsi="Liberation Serif"/>
          <w:b/>
          <w:color w:val="000000"/>
          <w:spacing w:val="-1"/>
          <w:sz w:val="28"/>
          <w:szCs w:val="28"/>
        </w:rPr>
        <w:t>О проведении аукциона по продаже права на заключение договора на размещение нестационарного торгового объекта,</w:t>
      </w:r>
      <w:r>
        <w:rPr>
          <w:rStyle w:val="Style13"/>
          <w:rFonts w:ascii="Liberation Serif" w:hAnsi="Liberation Serif"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b/>
          <w:color w:val="000000"/>
          <w:spacing w:val="-1"/>
          <w:sz w:val="28"/>
          <w:szCs w:val="28"/>
        </w:rPr>
        <w:t>с местоположением:</w:t>
      </w:r>
    </w:p>
    <w:p>
      <w:pPr>
        <w:pStyle w:val="Style19"/>
        <w:shd w:fill="FFFFFF" w:val="clear"/>
        <w:tabs>
          <w:tab w:val="clear" w:pos="708"/>
          <w:tab w:val="left" w:pos="2642" w:leader="none"/>
          <w:tab w:val="left" w:pos="3758" w:leader="none"/>
        </w:tabs>
        <w:ind w:left="6" w:right="0" w:hanging="0"/>
        <w:jc w:val="center"/>
        <w:rPr>
          <w:rFonts w:ascii="Liberation Serif" w:hAnsi="Liberation Serif"/>
          <w:b/>
          <w:b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b/>
          <w:color w:val="000000"/>
          <w:spacing w:val="-1"/>
          <w:sz w:val="28"/>
          <w:szCs w:val="28"/>
        </w:rPr>
        <w:t>Свердловская область, город Камышлов, улица Куйбышева, 112/1</w:t>
      </w:r>
    </w:p>
    <w:p>
      <w:pPr>
        <w:pStyle w:val="Style19"/>
        <w:shd w:fill="FFFFFF" w:val="clear"/>
        <w:tabs>
          <w:tab w:val="clear" w:pos="708"/>
          <w:tab w:val="left" w:pos="2642" w:leader="none"/>
          <w:tab w:val="left" w:pos="3758" w:leader="none"/>
        </w:tabs>
        <w:ind w:left="6" w:right="0" w:hanging="0"/>
        <w:jc w:val="center"/>
        <w:rPr/>
      </w:pPr>
      <w:r>
        <w:rPr/>
      </w:r>
    </w:p>
    <w:p>
      <w:pPr>
        <w:pStyle w:val="Style19"/>
        <w:shd w:fill="FFFFFF" w:val="clear"/>
        <w:tabs>
          <w:tab w:val="clear" w:pos="708"/>
          <w:tab w:val="left" w:pos="2642" w:leader="none"/>
          <w:tab w:val="left" w:pos="3758" w:leader="none"/>
        </w:tabs>
        <w:ind w:left="6" w:right="0" w:hanging="0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Style19"/>
        <w:shd w:fill="FFFFFF" w:val="clear"/>
        <w:ind w:left="0" w:right="6" w:firstLine="708"/>
        <w:jc w:val="both"/>
        <w:textAlignment w:val="auto"/>
        <w:rPr/>
      </w:pPr>
      <w:r>
        <w:rPr>
          <w:rStyle w:val="Style13"/>
          <w:rFonts w:ascii="Liberation Serif" w:hAnsi="Liberation Serif"/>
          <w:color w:val="000000"/>
          <w:spacing w:val="8"/>
          <w:sz w:val="28"/>
          <w:szCs w:val="28"/>
        </w:rPr>
        <w:t xml:space="preserve">В соответствии с пунктом 23 Положения о размещении нестационарных торговых объектов на территории Камышловского городского округа, утвержденного постановлением администрации Камышловского городского округа от 13.06.2019 года №539 (с изменениями), на основании заявления о заключении договора на размещение нестационарного торгового объекта от 07.04.2021 года (входящий номер 2732), </w:t>
      </w:r>
      <w:r>
        <w:rPr>
          <w:rStyle w:val="Style13"/>
          <w:rFonts w:ascii="Liberation Serif" w:hAnsi="Liberation Serif"/>
          <w:sz w:val="28"/>
          <w:szCs w:val="28"/>
        </w:rPr>
        <w:t>администрация Камышловского городского округа</w:t>
      </w:r>
    </w:p>
    <w:p>
      <w:pPr>
        <w:pStyle w:val="Style19"/>
        <w:jc w:val="both"/>
        <w:textAlignment w:val="auto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ПОСТАНОВЛЯЕТ: </w:t>
      </w:r>
    </w:p>
    <w:p>
      <w:pPr>
        <w:pStyle w:val="Style22"/>
        <w:numPr>
          <w:ilvl w:val="0"/>
          <w:numId w:val="2"/>
        </w:numPr>
        <w:ind w:left="0" w:right="0" w:firstLine="708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Провести аукцион по продаже права на заключение договора на размещение нестационарного торгового объекта, открытый по составу участников и по форме подачи предложений о цене, с местоположением: Свердловская область, город Камышлов, улица Куйбышева, 112/1, общей площадью 14,00 кв.м., вид НТО-павильон, специализация НТО-услуги общепита, продовольственные товары, сроком на 7 лет;</w:t>
      </w:r>
    </w:p>
    <w:p>
      <w:pPr>
        <w:pStyle w:val="Style19"/>
        <w:ind w:left="0" w:right="0" w:firstLine="708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Установить начальную цену платы по договору (ежегодный размер платы по договору) в размере 5224,66 рублей (Пять тысяч двести двадцать четыре рубля 66 копеек), сумму задатка для участия в аукционе 100% от начальной цены платы по договору составляет 5224,66 рублей (Пять тысяч двести двадцать четыре рубля 66 копеек), величину повышения 3% от начальной цены («шаг аукциона»), что составляет 156,74 рублей (Сто пятьдесят шесть рублей 74 копейки).</w:t>
      </w:r>
    </w:p>
    <w:p>
      <w:pPr>
        <w:pStyle w:val="Style19"/>
        <w:ind w:left="0" w:right="0" w:firstLine="708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</w:t>
        <w:tab/>
        <w:t>Организатором аукциона, открытого по составу участников и по форме подачи предложений о цене по продаже права на заключение договора на размещение нестационарного торгового объекта определить комитет по управлению имуществом и земельным ресурсам администрации Камышловского городского округа (Михайлова Е.В.).</w:t>
      </w:r>
    </w:p>
    <w:p>
      <w:pPr>
        <w:pStyle w:val="Style19"/>
        <w:widowControl w:val="false"/>
        <w:ind w:left="0" w:right="0" w:firstLine="708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Комитету по управлению имуществом и земельным ресурсам администрации Камышловского городского округа (Михайлова Е.В.):</w:t>
      </w:r>
    </w:p>
    <w:p>
      <w:pPr>
        <w:pStyle w:val="Style19"/>
        <w:widowControl w:val="false"/>
        <w:ind w:left="0" w:right="0" w:firstLine="708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выполнить действия, необходимые по организации и проведению аукциона;</w:t>
      </w:r>
    </w:p>
    <w:p>
      <w:pPr>
        <w:pStyle w:val="Style19"/>
        <w:widowControl w:val="false"/>
        <w:ind w:left="0" w:right="0" w:firstLine="708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после проведения аукциона в установленный срок подготовить проект договора с победителем аукциона либо участником, подавшим единственную заявку. </w:t>
      </w:r>
    </w:p>
    <w:p>
      <w:pPr>
        <w:pStyle w:val="Style19"/>
        <w:widowControl w:val="false"/>
        <w:ind w:left="0" w:right="0" w:firstLine="708"/>
        <w:jc w:val="both"/>
        <w:textAlignment w:val="auto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4. Извещение о проведении аукциона разместить в газете «Камышловские известия» и на официальном сайте Камышловского городского округа </w:t>
      </w:r>
      <w:hyperlink r:id="rId3" w:tgtFrame="_top">
        <w:r>
          <w:rPr>
            <w:rStyle w:val="Style15"/>
            <w:rFonts w:ascii="Liberation Serif" w:hAnsi="Liberation Serif"/>
            <w:color w:val="auto"/>
            <w:sz w:val="28"/>
            <w:szCs w:val="28"/>
            <w:u w:val="none"/>
          </w:rPr>
          <w:t>www.gorod-kamyshlov.ru</w:t>
        </w:r>
      </w:hyperlink>
      <w:r>
        <w:rPr>
          <w:rStyle w:val="Style13"/>
          <w:rFonts w:ascii="Liberation Serif" w:hAnsi="Liberation Serif"/>
          <w:sz w:val="28"/>
          <w:szCs w:val="28"/>
        </w:rPr>
        <w:t>.</w:t>
      </w:r>
    </w:p>
    <w:p>
      <w:pPr>
        <w:pStyle w:val="Style19"/>
        <w:widowControl w:val="false"/>
        <w:ind w:left="0" w:right="0" w:firstLine="708"/>
        <w:jc w:val="both"/>
        <w:textAlignment w:val="auto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5. Контроль за исполнением настоящего постановления возложить на заместителя главы администрации Камышловского городского округа Власову Е.Н.  </w:t>
      </w:r>
    </w:p>
    <w:p>
      <w:pPr>
        <w:pStyle w:val="Style18"/>
        <w:ind w:left="0" w:right="0" w:firstLine="85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ind w:left="0" w:right="0" w:firstLine="85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</w:p>
    <w:p>
      <w:pPr>
        <w:pStyle w:val="Style1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Камышловского городского округа </w:t>
        <w:tab/>
        <w:t xml:space="preserve">                                 А.В. Половников</w:t>
        <w:tab/>
        <w:tab/>
        <w:tab/>
      </w:r>
    </w:p>
    <w:p>
      <w:pPr>
        <w:pStyle w:val="Style1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sectPr>
      <w:headerReference w:type="default" r:id="rId4"/>
      <w:type w:val="nextPage"/>
      <w:pgSz w:w="11906" w:h="16838"/>
      <w:pgMar w:left="1701" w:right="567" w:header="1134" w:top="1648" w:footer="0" w:bottom="1134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swiss"/>
    <w:pitch w:val="variable"/>
  </w:font>
  <w:font w:name="Verdana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083" w:hanging="375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9"/>
    <w:next w:val="Style19"/>
    <w:qFormat/>
    <w:pPr>
      <w:keepNext w:val="true"/>
      <w:numPr>
        <w:ilvl w:val="0"/>
        <w:numId w:val="1"/>
      </w:numPr>
      <w:suppressAutoHyphens w:val="true"/>
      <w:outlineLvl w:val="0"/>
    </w:pPr>
    <w:rPr>
      <w:sz w:val="28"/>
    </w:rPr>
  </w:style>
  <w:style w:type="character" w:styleId="Style13">
    <w:name w:val="Основной шрифт абзаца"/>
    <w:qFormat/>
    <w:rPr/>
  </w:style>
  <w:style w:type="character" w:styleId="Style14">
    <w:name w:val="Основной текст Знак"/>
    <w:qFormat/>
    <w:rPr>
      <w:sz w:val="24"/>
    </w:rPr>
  </w:style>
  <w:style w:type="character" w:styleId="Style15">
    <w:name w:val="Гиперссылка"/>
    <w:qFormat/>
    <w:rPr>
      <w:color w:val="0563C1"/>
      <w:u w:val="single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8">
    <w:name w:val="Body Text"/>
    <w:basedOn w:val="Style19"/>
    <w:pPr>
      <w:suppressAutoHyphens w:val="true"/>
      <w:jc w:val="both"/>
    </w:pPr>
    <w:rPr>
      <w:sz w:val="24"/>
    </w:rPr>
  </w:style>
  <w:style w:type="paragraph" w:styleId="Style19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0">
    <w:name w:val="Текст выноски"/>
    <w:basedOn w:val="Style19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2">
    <w:name w:val="Основной текст 2"/>
    <w:basedOn w:val="Style19"/>
    <w:qFormat/>
    <w:pPr>
      <w:suppressAutoHyphens w:val="true"/>
      <w:spacing w:lineRule="auto" w:line="480" w:before="0" w:after="120"/>
    </w:pPr>
    <w:rPr/>
  </w:style>
  <w:style w:type="paragraph" w:styleId="Style21">
    <w:name w:val="Знак"/>
    <w:basedOn w:val="Style19"/>
    <w:qFormat/>
    <w:pPr>
      <w:suppressAutoHyphens w:val="true"/>
    </w:pPr>
    <w:rPr>
      <w:rFonts w:ascii="Verdana" w:hAnsi="Verdana" w:cs="Verdana"/>
      <w:lang w:val="en-US" w:eastAsia="en-US"/>
    </w:rPr>
  </w:style>
  <w:style w:type="paragraph" w:styleId="Style22">
    <w:name w:val="Абзац списка"/>
    <w:basedOn w:val="Style19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Style23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Style23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gorod-kamyshlov.ru/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LibreOffice/6.3.4.2$Windows_X86_64 LibreOffice_project/60da17e045e08f1793c57c00ba83cdfce946d0aa</Application>
  <Pages>2</Pages>
  <Words>328</Words>
  <CharactersWithSpaces>2582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2021-04-13T09:56:00Z</dcterms:created>
  <dc:creator>1</dc:creator>
  <dc:description/>
  <dc:language>ru-RU</dc:language>
  <cp:lastModifiedBy/>
  <cp:lastPrinted>2021-04-21T08:45:46Z</cp:lastPrinted>
  <dcterms:modified xsi:type="dcterms:W3CDTF">2021-04-21T08:48:47Z</dcterms:modified>
  <cp:revision>3</cp:revision>
  <dc:subject/>
  <dc:title> </dc:title>
</cp:coreProperties>
</file>