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ind w:hanging="0"/>
        <w:jc w:val="left"/>
        <w:rPr/>
      </w:pPr>
      <w:r>
        <w:rPr>
          <w:rFonts w:ascii="Liberation Serif" w:hAnsi="Liberation Serif"/>
          <w:b/>
          <w:sz w:val="28"/>
          <w:szCs w:val="28"/>
        </w:rPr>
        <w:t>от 13.05.2019  N 393</w:t>
      </w:r>
    </w:p>
    <w:p>
      <w:pPr>
        <w:pStyle w:val="Style23"/>
        <w:ind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hanging="0"/>
        <w:rPr/>
      </w:pPr>
      <w:bookmarkStart w:id="0" w:name="__DdeLink__9654_996753656"/>
      <w:r>
        <w:rPr>
          <w:rFonts w:ascii="Liberation Serif" w:hAnsi="Liberation Serif"/>
          <w:szCs w:val="28"/>
        </w:rPr>
        <w:t xml:space="preserve">О подготовке и проведении празднования в 2019 году </w:t>
      </w:r>
    </w:p>
    <w:p>
      <w:pPr>
        <w:pStyle w:val="Style23"/>
        <w:ind w:hanging="0"/>
        <w:rPr/>
      </w:pPr>
      <w:r>
        <w:rPr>
          <w:rFonts w:ascii="Liberation Serif" w:hAnsi="Liberation Serif"/>
          <w:szCs w:val="28"/>
        </w:rPr>
        <w:t>в Камышловском городском округе 101-</w:t>
      </w:r>
      <w:r>
        <w:rPr>
          <w:rFonts w:ascii="Liberation Serif" w:hAnsi="Liberation Serif"/>
          <w:szCs w:val="28"/>
        </w:rPr>
        <w:t xml:space="preserve">ой </w:t>
      </w:r>
      <w:r>
        <w:rPr>
          <w:rFonts w:ascii="Liberation Serif" w:hAnsi="Liberation Serif"/>
          <w:szCs w:val="28"/>
        </w:rPr>
        <w:t xml:space="preserve">годовщины </w:t>
      </w:r>
    </w:p>
    <w:p>
      <w:pPr>
        <w:pStyle w:val="Style23"/>
        <w:ind w:hanging="0"/>
        <w:rPr>
          <w:rFonts w:ascii="Liberation Serif" w:hAnsi="Liberation Serif"/>
          <w:szCs w:val="28"/>
        </w:rPr>
      </w:pPr>
      <w:bookmarkStart w:id="1" w:name="__DdeLink__9654_996753656"/>
      <w:bookmarkStart w:id="2" w:name="__DdeLink__9311_996753656"/>
      <w:r>
        <w:rPr>
          <w:rFonts w:ascii="Liberation Serif" w:hAnsi="Liberation Serif"/>
          <w:szCs w:val="28"/>
        </w:rPr>
        <w:t>со Дня образования пограничных войск</w:t>
      </w:r>
      <w:bookmarkEnd w:id="1"/>
      <w:bookmarkEnd w:id="2"/>
    </w:p>
    <w:p>
      <w:pPr>
        <w:pStyle w:val="Style23"/>
        <w:ind w:firstLine="56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Style23"/>
        <w:ind w:firstLine="56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Style23"/>
        <w:ind w:firstLine="709"/>
        <w:jc w:val="both"/>
        <w:rPr/>
      </w:pPr>
      <w:r>
        <w:rPr>
          <w:rStyle w:val="Style13"/>
          <w:rFonts w:ascii="Liberation Serif" w:hAnsi="Liberation Serif"/>
          <w:b w:val="false"/>
          <w:szCs w:val="28"/>
        </w:rPr>
        <w:t xml:space="preserve">В соответствии с Указом Президента РФ от 23.05.1994 г. </w:t>
      </w:r>
      <w:r>
        <w:rPr>
          <w:rStyle w:val="Style13"/>
          <w:b w:val="false"/>
          <w:kern w:val="2"/>
          <w:sz w:val="24"/>
        </w:rPr>
        <w:t>N</w:t>
      </w:r>
      <w:r>
        <w:rPr>
          <w:rStyle w:val="Style13"/>
          <w:rFonts w:ascii="Liberation Serif" w:hAnsi="Liberation Serif"/>
          <w:b w:val="false"/>
          <w:szCs w:val="28"/>
        </w:rPr>
        <w:t xml:space="preserve"> 1011 «Об установлении Дня пограничника», во исполнение п.10 Протокола заседания по подготовке и проведению празднования в 2019 году 101-</w:t>
      </w:r>
      <w:r>
        <w:rPr>
          <w:rStyle w:val="Style13"/>
          <w:rFonts w:ascii="Liberation Serif" w:hAnsi="Liberation Serif"/>
          <w:b w:val="false"/>
          <w:szCs w:val="28"/>
        </w:rPr>
        <w:t xml:space="preserve">ой </w:t>
      </w:r>
      <w:r>
        <w:rPr>
          <w:rStyle w:val="Style13"/>
          <w:rFonts w:ascii="Liberation Serif" w:hAnsi="Liberation Serif"/>
          <w:b w:val="false"/>
          <w:szCs w:val="28"/>
        </w:rPr>
        <w:t>годовщины со Дня образования пограничных войск от 23.04.2019 года, администрация Камышловского городского округа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 w:val="false"/>
          <w:szCs w:val="28"/>
        </w:rPr>
        <w:t>1. Провести в Камышловском городском округе мероприятия, посвященные празднованию 101-</w:t>
      </w:r>
      <w:r>
        <w:rPr>
          <w:rFonts w:ascii="Liberation Serif" w:hAnsi="Liberation Serif"/>
          <w:b w:val="false"/>
          <w:szCs w:val="28"/>
        </w:rPr>
        <w:t xml:space="preserve">ой </w:t>
      </w:r>
      <w:r>
        <w:rPr>
          <w:rFonts w:ascii="Liberation Serif" w:hAnsi="Liberation Serif"/>
          <w:b w:val="false"/>
          <w:szCs w:val="28"/>
        </w:rPr>
        <w:t>годовщины со Дня образования пограничных войск 28 мая 2019 года.</w:t>
      </w:r>
    </w:p>
    <w:p>
      <w:pPr>
        <w:pStyle w:val="Style23"/>
        <w:keepNext w:val="false"/>
        <w:keepLines w:val="false"/>
        <w:pageBreakBefore w:val="false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907" w:right="0" w:hanging="170"/>
        <w:jc w:val="both"/>
        <w:textAlignment w:val="baseline"/>
        <w:rPr/>
      </w:pPr>
      <w:r>
        <w:rPr>
          <w:rFonts w:ascii="Liberation Serif" w:hAnsi="Liberation Serif"/>
          <w:b w:val="false"/>
          <w:szCs w:val="28"/>
        </w:rPr>
        <w:t>Утвердить: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состав организационного комитета по подготовке и проведению мероприятий, посвященных празднованию 101-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rFonts w:ascii="Liberation Serif" w:hAnsi="Liberation Serif"/>
          <w:sz w:val="28"/>
          <w:szCs w:val="28"/>
        </w:rPr>
        <w:t>годовщины со Дня образования пограничных войск (Приложение 1);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план мероприятий, посвященных празднованию 101-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rFonts w:ascii="Liberation Serif" w:hAnsi="Liberation Serif"/>
          <w:sz w:val="28"/>
          <w:szCs w:val="28"/>
        </w:rPr>
        <w:t>годовщины со Дня образования пограничных войск (Приложение 2).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3. Рекомендовать Межмуниципальному отделу Министерства внутренних дел Российской Федерации «Камышловский»:</w:t>
      </w:r>
    </w:p>
    <w:p>
      <w:pPr>
        <w:pStyle w:val="Style22"/>
        <w:spacing w:lineRule="auto" w:line="240" w:before="0" w:after="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общественный порядок и  безопасность во время проведения мероприятий, посвященных празднованию 10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rFonts w:ascii="Liberation Serif" w:hAnsi="Liberation Serif"/>
          <w:sz w:val="28"/>
          <w:szCs w:val="28"/>
        </w:rPr>
        <w:t>годовщины со Дня образования пограничных войск;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обеспечить сопровождение колонны воинов-пограничников во время шествия по маршруту от мемориала воинам-интернационалистам напротив здания администрации по ул. Урицкого, ул. К. Маркса до аллеи Славы.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4. Директору Муниципального казенного учреждения «Центр обеспечения деятельности администрации» Калмыкову Д.А. создать условия для проведения мероприятий, утвержденных в пункте 2 настоящего постановления.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5. Главному редактору газеты «Камышловские известия» Озорнину С.В., директору Общества с ограниченной ответственностью «КамТВ» Литвинчук Е.Н. рекомендовать организовать освещение мероприятий, посвященных празднованию 101-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rFonts w:ascii="Liberation Serif" w:hAnsi="Liberation Serif"/>
          <w:sz w:val="28"/>
          <w:szCs w:val="28"/>
        </w:rPr>
        <w:t xml:space="preserve">годовщины со Дня образования пограничных войск в средствах массовой информации. </w:t>
      </w:r>
    </w:p>
    <w:p>
      <w:pPr>
        <w:pStyle w:val="Style23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6. Начальнику организационного отдела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округа. 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7. Контроль за исполнением настоящего постановления возложить на заместителя главы администрации Камышловского городского округа по социальным вопросам Соболевой А.А.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hanging="0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hanging="0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2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Е.А. Бессонов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6">
    <w:name w:val="Heading 6"/>
    <w:basedOn w:val="Style17"/>
    <w:next w:val="Style22"/>
    <w:qFormat/>
    <w:pPr>
      <w:keepNext w:val="true"/>
      <w:widowControl w:val="false"/>
      <w:numPr>
        <w:ilvl w:val="5"/>
        <w:numId w:val="1"/>
      </w:numPr>
      <w:suppressAutoHyphens w:val="true"/>
      <w:bidi w:val="0"/>
      <w:spacing w:lineRule="auto" w:line="240" w:before="0" w:after="0"/>
      <w:jc w:val="left"/>
      <w:outlineLvl w:val="5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61">
    <w:name w:val="Заголовок 6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Нижний колонтитул Знак"/>
    <w:basedOn w:val="Style1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Body Text Indent"/>
    <w:basedOn w:val="Style22"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2</Pages>
  <Words>294</Words>
  <Characters>2132</Characters>
  <CharactersWithSpaces>2461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2019-04-17T08:47:00Z</dcterms:created>
  <dc:creator>user</dc:creator>
  <dc:description/>
  <dc:language>ru-RU</dc:language>
  <cp:lastModifiedBy/>
  <cp:lastPrinted>2019-05-13T12:00:24Z</cp:lastPrinted>
  <dcterms:modified xsi:type="dcterms:W3CDTF">2019-05-13T12:06:21Z</dcterms:modified>
  <cp:revision>7</cp:revision>
  <dc:subject/>
  <dc:title/>
</cp:coreProperties>
</file>