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hd w:val="clear" w:fill="FFFFFF"/>
        <w:tabs>
          <w:tab w:val="clear" w:pos="708"/>
        </w:tabs>
        <w:spacing w:lineRule="exact" w:line="322" w:before="0" w:after="0"/>
        <w:ind w:left="9781" w:right="-31" w:hanging="0"/>
        <w:jc w:val="left"/>
        <w:rPr/>
      </w:pPr>
      <w:r>
        <w:rPr>
          <w:rStyle w:val="1"/>
        </w:rPr>
        <w:t>Приложение 2</w:t>
      </w:r>
    </w:p>
    <w:p>
      <w:pPr>
        <w:pStyle w:val="4"/>
        <w:shd w:val="clear" w:fill="FFFFFF"/>
        <w:tabs>
          <w:tab w:val="clear" w:pos="708"/>
        </w:tabs>
        <w:spacing w:lineRule="exact" w:line="322" w:before="0" w:after="0"/>
        <w:ind w:left="9781" w:right="-31" w:hanging="0"/>
        <w:jc w:val="left"/>
        <w:rPr/>
      </w:pPr>
      <w:r>
        <w:rPr>
          <w:rStyle w:val="1"/>
          <w:b/>
          <w:bCs/>
        </w:rPr>
        <w:t>УТВЕРЖДЕНА</w:t>
      </w:r>
    </w:p>
    <w:p>
      <w:pPr>
        <w:pStyle w:val="4"/>
        <w:shd w:val="clear" w:fill="FFFFFF"/>
        <w:tabs>
          <w:tab w:val="clear" w:pos="708"/>
        </w:tabs>
        <w:spacing w:lineRule="exact" w:line="322" w:before="0" w:after="0"/>
        <w:ind w:left="9781" w:right="-31" w:hanging="0"/>
        <w:jc w:val="left"/>
        <w:rPr/>
      </w:pPr>
      <w:r>
        <w:rPr>
          <w:rStyle w:val="1"/>
        </w:rPr>
        <w:t>постановлением администрации</w:t>
      </w:r>
    </w:p>
    <w:p>
      <w:pPr>
        <w:pStyle w:val="4"/>
        <w:shd w:val="clear" w:fill="FFFFFF"/>
        <w:tabs>
          <w:tab w:val="clear" w:pos="708"/>
        </w:tabs>
        <w:spacing w:lineRule="exact" w:line="322" w:before="0" w:after="0"/>
        <w:ind w:left="9781" w:right="-31" w:hanging="0"/>
        <w:jc w:val="left"/>
        <w:rPr/>
      </w:pPr>
      <w:r>
        <w:rPr>
          <w:rStyle w:val="1"/>
        </w:rPr>
        <w:t>Камышловского городского округа</w:t>
      </w:r>
    </w:p>
    <w:p>
      <w:pPr>
        <w:pStyle w:val="4"/>
        <w:shd w:val="clear" w:fill="FFFFFF"/>
        <w:tabs>
          <w:tab w:val="clear" w:pos="708"/>
        </w:tabs>
        <w:spacing w:lineRule="exact" w:line="322" w:before="0" w:after="0"/>
        <w:ind w:left="9781" w:right="-31" w:hanging="0"/>
        <w:jc w:val="left"/>
        <w:rPr/>
      </w:pPr>
      <w:r>
        <w:rPr>
          <w:rStyle w:val="1"/>
        </w:rPr>
        <w:t xml:space="preserve">от </w:t>
      </w:r>
      <w:r>
        <w:rPr>
          <w:rStyle w:val="1"/>
        </w:rPr>
        <w:t xml:space="preserve">19.07.2019 </w:t>
      </w:r>
      <w:r>
        <w:rPr>
          <w:rStyle w:val="1"/>
        </w:rPr>
        <w:t xml:space="preserve">№ </w:t>
      </w:r>
      <w:r>
        <w:rPr>
          <w:rStyle w:val="1"/>
        </w:rPr>
        <w:t>653</w:t>
      </w:r>
    </w:p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tabs>
          <w:tab w:val="clear" w:pos="708"/>
        </w:tabs>
        <w:spacing w:lineRule="exact" w:line="322" w:before="0" w:after="0"/>
        <w:ind w:left="420" w:hanging="0"/>
        <w:jc w:val="center"/>
        <w:rPr/>
      </w:pPr>
      <w:r>
        <w:rPr>
          <w:rStyle w:val="21"/>
          <w:rFonts w:eastAsia="Calibri"/>
          <w:bCs w:val="false"/>
          <w:sz w:val="28"/>
          <w:szCs w:val="28"/>
        </w:rPr>
        <w:t xml:space="preserve">ФОРМА ПЕРЕЧНЯ </w:t>
      </w:r>
    </w:p>
    <w:p>
      <w:pPr>
        <w:pStyle w:val="Style21"/>
        <w:tabs>
          <w:tab w:val="clear" w:pos="708"/>
        </w:tabs>
        <w:spacing w:lineRule="exact" w:line="322" w:before="0" w:after="0"/>
        <w:ind w:left="420" w:hanging="0"/>
        <w:jc w:val="center"/>
        <w:rPr/>
      </w:pPr>
      <w:r>
        <w:rPr>
          <w:rStyle w:val="21"/>
          <w:rFonts w:eastAsia="Calibri"/>
          <w:bCs w:val="false"/>
          <w:sz w:val="28"/>
          <w:szCs w:val="28"/>
        </w:rPr>
        <w:t xml:space="preserve">антитеррористической защищённости объектов (территорий), находящихся в муниципальной собственности Камышловского городского округа </w:t>
      </w:r>
    </w:p>
    <w:tbl>
      <w:tblPr>
        <w:tblW w:w="15685" w:type="dxa"/>
        <w:jc w:val="left"/>
        <w:tblInd w:w="1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" w:type="dxa"/>
          <w:bottom w:w="0" w:type="dxa"/>
          <w:right w:w="10" w:type="dxa"/>
        </w:tblCellMar>
      </w:tblPr>
      <w:tblGrid>
        <w:gridCol w:w="834"/>
        <w:gridCol w:w="1008"/>
        <w:gridCol w:w="1009"/>
        <w:gridCol w:w="1137"/>
        <w:gridCol w:w="974"/>
        <w:gridCol w:w="974"/>
        <w:gridCol w:w="1114"/>
        <w:gridCol w:w="1190"/>
        <w:gridCol w:w="956"/>
        <w:gridCol w:w="1157"/>
        <w:gridCol w:w="1123"/>
        <w:gridCol w:w="951"/>
        <w:gridCol w:w="936"/>
        <w:gridCol w:w="888"/>
        <w:gridCol w:w="1434"/>
      </w:tblGrid>
      <w:tr>
        <w:trPr>
          <w:trHeight w:val="331" w:hRule="exact"/>
        </w:trPr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ind w:right="60" w:hanging="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Порядковый (реестров ый) номер кате гор и р ованного объекта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Основание</w:t>
            </w:r>
          </w:p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присвоения</w:t>
            </w:r>
          </w:p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категории</w:t>
            </w:r>
          </w:p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объекту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Дата внесения (изменений) в сведения о категори</w:t>
              <w:softHyphen/>
              <w:t>рованном объекте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ind w:firstLine="220"/>
              <w:jc w:val="both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Дата и основание исключения сведений о категори</w:t>
              <w:softHyphen/>
              <w:t>рованном объекте</w:t>
            </w:r>
          </w:p>
        </w:tc>
        <w:tc>
          <w:tcPr>
            <w:tcW w:w="520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Сведения о юридическом лице (далее - ЮЛ)</w:t>
            </w:r>
          </w:p>
        </w:tc>
        <w:tc>
          <w:tcPr>
            <w:tcW w:w="648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Сведения о категорированном объекте</w:t>
            </w:r>
          </w:p>
        </w:tc>
      </w:tr>
      <w:tr>
        <w:trPr>
          <w:trHeight w:val="830" w:hRule="exact"/>
        </w:trPr>
        <w:tc>
          <w:tcPr>
            <w:tcW w:w="83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полное</w:t>
            </w:r>
          </w:p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наимено</w:t>
              <w:softHyphen/>
            </w:r>
          </w:p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ind w:right="140" w:hanging="0"/>
              <w:jc w:val="right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сокращен</w:t>
              <w:softHyphen/>
              <w:t>ное наиме</w:t>
              <w:softHyphen/>
              <w:t>нование (если имеется)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организа</w:t>
              <w:softHyphen/>
              <w:t>ционно</w:t>
              <w:softHyphen/>
              <w:t>правовая форма для ЮЛ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адрес (место нахождения) ЮЛ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ИНН ЮЛ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tabs>
                <w:tab w:val="clear" w:pos="708"/>
              </w:tabs>
              <w:suppressAutoHyphens w:val="false"/>
              <w:spacing w:lineRule="auto" w:line="240" w:before="0" w:after="0"/>
              <w:ind w:left="240" w:hanging="140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наименование кате гори- рованного объекта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наимено</w:t>
              <w:softHyphen/>
              <w:t>вание товара (работы, услуги)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сведения о категории опасности категорированного объекта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both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адрес категори</w:t>
              <w:softHyphen/>
              <w:t>рованного объекта</w:t>
            </w:r>
          </w:p>
        </w:tc>
      </w:tr>
      <w:tr>
        <w:trPr>
          <w:trHeight w:val="1372" w:hRule="exact"/>
        </w:trPr>
        <w:tc>
          <w:tcPr>
            <w:tcW w:w="83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00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3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7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14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90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57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1123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опасности</w:t>
            </w:r>
          </w:p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категори</w:t>
              <w:softHyphen/>
            </w:r>
          </w:p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рованного</w:t>
            </w:r>
          </w:p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дата</w:t>
            </w:r>
          </w:p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присвое</w:t>
              <w:softHyphen/>
            </w:r>
          </w:p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ния</w:t>
            </w:r>
          </w:p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категории</w:t>
            </w:r>
          </w:p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опасности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дата</w:t>
            </w:r>
          </w:p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утвержден</w:t>
            </w:r>
          </w:p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Candara" w:cs="Candara" w:ascii="Liberation Serif" w:hAnsi="Liberation Serif"/>
                <w:color w:val="000000"/>
                <w:spacing w:val="13"/>
                <w:sz w:val="20"/>
                <w:szCs w:val="20"/>
                <w:lang w:eastAsia="ru-RU"/>
              </w:rPr>
              <w:t>ИЯ</w:t>
            </w:r>
          </w:p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паспорта</w:t>
            </w:r>
          </w:p>
        </w:tc>
        <w:tc>
          <w:tcPr>
            <w:tcW w:w="14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shd w:val="clear" w:fill="auto"/>
              <w:suppressAutoHyphens w:val="false"/>
              <w:overflowPunct w:val="false"/>
              <w:bidi w:val="0"/>
              <w:snapToGrid w:val="true"/>
              <w:spacing w:lineRule="auto" w:line="252" w:before="0" w:after="160"/>
              <w:jc w:val="left"/>
              <w:textAlignment w:val="baseline"/>
              <w:rPr/>
            </w:pPr>
            <w:r>
              <w:rPr/>
            </w:r>
          </w:p>
        </w:tc>
      </w:tr>
      <w:tr>
        <w:trPr>
          <w:trHeight w:val="413" w:hRule="exact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Style14"/>
                <w:rFonts w:eastAsia="Times New Roman" w:ascii="Liberation Serif" w:hAnsi="Liberation Serif"/>
                <w:color w:val="000000"/>
                <w:spacing w:val="6"/>
                <w:sz w:val="20"/>
                <w:szCs w:val="20"/>
                <w:lang w:eastAsia="ru-RU"/>
              </w:rPr>
              <w:t>15</w:t>
            </w:r>
          </w:p>
        </w:tc>
      </w:tr>
      <w:tr>
        <w:trPr>
          <w:trHeight w:val="355" w:hRule="exact"/>
        </w:trPr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</w:tcPr>
          <w:p>
            <w:pPr>
              <w:pStyle w:val="Style21"/>
              <w:widowControl w:val="false"/>
              <w:suppressAutoHyphens w:val="false"/>
              <w:spacing w:lineRule="auto" w:line="240" w:before="0" w:after="0"/>
              <w:textAlignment w:val="auto"/>
              <w:rPr>
                <w:rFonts w:ascii="Liberation Serif" w:hAnsi="Liberation Serif" w:eastAsia="Courier New" w:cs="Courier New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ourier New" w:cs="Courier New" w:ascii="Liberation Serif" w:hAnsi="Liberation Serif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pStyle w:val="Style2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Ответственный за сбор, обобщение и учёт сведений о состоянии категорирования,</w:t>
      </w:r>
    </w:p>
    <w:p>
      <w:pPr>
        <w:pStyle w:val="Style21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паспортизации и антитеррористической защищённости объектов (территорий), </w:t>
      </w:r>
    </w:p>
    <w:p>
      <w:pPr>
        <w:pStyle w:val="Style21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находящихся в муниципальной собственности Камышловского городского округа   </w:t>
        <w:tab/>
        <w:t xml:space="preserve"> (роспись)</w:t>
        <w:tab/>
        <w:t>(Фамилия и инициалы)</w:t>
      </w:r>
    </w:p>
    <w:p>
      <w:pPr>
        <w:pStyle w:val="Style21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1"/>
        <w:spacing w:before="0" w:after="0"/>
        <w:rPr/>
      </w:pPr>
      <w:r>
        <w:rPr>
          <w:rStyle w:val="Style14"/>
          <w:rFonts w:ascii="Liberation Serif" w:hAnsi="Liberation Serif"/>
          <w:sz w:val="28"/>
          <w:szCs w:val="28"/>
        </w:rPr>
        <w:t>Уточнено по состоянию на __________ роспись</w:t>
      </w:r>
    </w:p>
    <w:sectPr>
      <w:type w:val="nextPage"/>
      <w:pgSz w:orient="landscape" w:w="16838" w:h="11906"/>
      <w:pgMar w:left="709" w:right="1134" w:header="0" w:top="1135" w:footer="0" w:bottom="85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_"/>
    <w:basedOn w:val="Style14"/>
    <w:qFormat/>
    <w:rPr>
      <w:rFonts w:ascii="Times New Roman" w:hAnsi="Times New Roman" w:eastAsia="Times New Roman"/>
      <w:spacing w:val="8"/>
      <w:sz w:val="25"/>
      <w:szCs w:val="25"/>
      <w:highlight w:val="white"/>
    </w:rPr>
  </w:style>
  <w:style w:type="character" w:styleId="1">
    <w:name w:val="Основной текст1"/>
    <w:basedOn w:val="Style15"/>
    <w:qFormat/>
    <w:rPr>
      <w:rFonts w:ascii="Times New Roman" w:hAnsi="Times New Roman" w:eastAsia="Times New Roman"/>
      <w:color w:val="000000"/>
      <w:spacing w:val="8"/>
      <w:w w:val="100"/>
      <w:position w:val="0"/>
      <w:sz w:val="25"/>
      <w:sz w:val="25"/>
      <w:szCs w:val="25"/>
      <w:highlight w:val="white"/>
      <w:vertAlign w:val="baseline"/>
      <w:lang w:val="ru-RU"/>
    </w:rPr>
  </w:style>
  <w:style w:type="character" w:styleId="2">
    <w:name w:val="Основной текст (2)_"/>
    <w:basedOn w:val="Style1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2"/>
      <w:sz w:val="25"/>
      <w:szCs w:val="25"/>
      <w:u w:val="none"/>
    </w:rPr>
  </w:style>
  <w:style w:type="character" w:styleId="21">
    <w:name w:val="Основной текст (2)"/>
    <w:basedOn w:val="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position w:val="0"/>
      <w:sz w:val="25"/>
      <w:sz w:val="25"/>
      <w:szCs w:val="25"/>
      <w:u w:val="none"/>
      <w:vertAlign w:val="baseline"/>
      <w:lang w:val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52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4">
    <w:name w:val="Основной текст4"/>
    <w:basedOn w:val="Style21"/>
    <w:qFormat/>
    <w:pPr>
      <w:widowControl w:val="false"/>
      <w:shd w:val="clear" w:fill="FFFFFF"/>
      <w:suppressAutoHyphens w:val="false"/>
      <w:spacing w:lineRule="auto" w:line="240" w:before="1260" w:after="600"/>
      <w:textAlignment w:val="auto"/>
    </w:pPr>
    <w:rPr>
      <w:rFonts w:ascii="Times New Roman" w:hAnsi="Times New Roman" w:eastAsia="Times New Roman"/>
      <w:spacing w:val="8"/>
      <w:sz w:val="25"/>
      <w:szCs w:val="25"/>
    </w:rPr>
  </w:style>
  <w:style w:type="paragraph" w:styleId="Style22">
    <w:name w:val="Абзац списка"/>
    <w:basedOn w:val="Style21"/>
    <w:qFormat/>
    <w:pPr>
      <w:tabs>
        <w:tab w:val="clear" w:pos="708"/>
      </w:tabs>
      <w:suppressAutoHyphens w:val="true"/>
      <w:ind w:left="720" w:hanging="0"/>
    </w:pPr>
    <w:rPr/>
  </w:style>
  <w:style w:type="paragraph" w:styleId="Style23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LibreOffice/6.1.4.2$Windows_X86_64 LibreOffice_project/9d0f32d1f0b509096fd65e0d4bec26ddd1938fd3</Application>
  <Pages>1</Pages>
  <Words>166</Words>
  <Characters>1150</Characters>
  <CharactersWithSpaces>1261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2019-07-17T10:46:00Z</dcterms:created>
  <dc:creator>Александр</dc:creator>
  <dc:description/>
  <dc:language>ru-RU</dc:language>
  <cp:lastModifiedBy/>
  <cp:lastPrinted>2019-07-19T11:41:41Z</cp:lastPrinted>
  <dcterms:modified xsi:type="dcterms:W3CDTF">2019-07-19T11:41:48Z</dcterms:modified>
  <cp:revision>4</cp:revision>
  <dc:subject/>
  <dc:title/>
</cp:coreProperties>
</file>