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bidi w:val="0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08940" cy="6953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50" t="-207" r="-350" b="-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1"/>
          <w:rFonts w:cs="Liberation Serif;Times New Roman" w:ascii="Liberation Serif;Times New Roman" w:hAnsi="Liberation Serif;Times New Roman"/>
          <w:b/>
          <w:bCs/>
          <w:i/>
          <w:iCs/>
          <w:sz w:val="28"/>
          <w:szCs w:val="28"/>
        </w:rPr>
        <w:br/>
      </w:r>
      <w:r>
        <w:rPr>
          <w:rStyle w:val="Style11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18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8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18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1"/>
        <w:tabs>
          <w:tab w:val="clear" w:pos="709"/>
          <w:tab w:val="left" w:pos="0" w:leader="none"/>
        </w:tabs>
        <w:bidi w:val="0"/>
        <w:ind w:left="0" w:hanging="0"/>
        <w:jc w:val="left"/>
        <w:rPr/>
      </w:pP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 xml:space="preserve">от  </w:t>
      </w: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>30.03.</w:t>
      </w: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 xml:space="preserve">.2020   № </w:t>
      </w: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>206</w:t>
      </w:r>
    </w:p>
    <w:p>
      <w:pPr>
        <w:pStyle w:val="1"/>
        <w:tabs>
          <w:tab w:val="clear" w:pos="709"/>
          <w:tab w:val="left" w:pos="0" w:leader="none"/>
        </w:tabs>
        <w:bidi w:val="0"/>
        <w:ind w:left="0" w:hanging="0"/>
        <w:rPr>
          <w:rStyle w:val="Style11"/>
          <w:rFonts w:ascii="Liberation Serif" w:hAnsi="Liberation Serif" w:eastAsia="Calibri" w:cs="Liberation Serif;Times New Roman"/>
          <w:b/>
          <w:b/>
          <w:bCs/>
          <w:i w:val="false"/>
          <w:i w:val="false"/>
          <w:iCs w:val="false"/>
          <w:color w:val="000000"/>
          <w:spacing w:val="-5"/>
          <w:sz w:val="28"/>
          <w:szCs w:val="28"/>
          <w:lang w:eastAsia="en-US"/>
        </w:rPr>
      </w:pPr>
      <w:r>
        <w:rPr/>
      </w:r>
    </w:p>
    <w:p>
      <w:pPr>
        <w:pStyle w:val="1"/>
        <w:tabs>
          <w:tab w:val="clear" w:pos="709"/>
          <w:tab w:val="left" w:pos="0" w:leader="none"/>
        </w:tabs>
        <w:bidi w:val="0"/>
        <w:ind w:left="0" w:hanging="0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О внесении изменений в состав межведомственной комиссии </w:t>
      </w:r>
    </w:p>
    <w:p>
      <w:pPr>
        <w:pStyle w:val="1"/>
        <w:tabs>
          <w:tab w:val="clear" w:pos="709"/>
          <w:tab w:val="left" w:pos="0" w:leader="none"/>
        </w:tabs>
        <w:bidi w:val="0"/>
        <w:ind w:left="0" w:hanging="0"/>
        <w:rPr/>
      </w:pPr>
      <w:r>
        <w:rPr>
          <w:rStyle w:val="Style11"/>
          <w:rFonts w:ascii="Liberation Serif" w:hAnsi="Liberation Serif"/>
          <w:sz w:val="28"/>
          <w:szCs w:val="28"/>
        </w:rPr>
        <w:t>по противодействию проявлениям экстремизма на территории Камышловского городского округа, утвержденный постановлением главы Камышловского городского округа от 15.06.2009 №920</w:t>
      </w:r>
    </w:p>
    <w:p>
      <w:pPr>
        <w:pStyle w:val="Style18"/>
        <w:bidi w:val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bidi w:val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tabs>
          <w:tab w:val="clear" w:pos="709"/>
          <w:tab w:val="left" w:pos="8205" w:leader="none"/>
        </w:tabs>
        <w:bidi w:val="0"/>
        <w:spacing w:before="0" w:after="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связи с изменением кадрового состава межведомственной комиссии по противодействию проявления экстремизма на территории Камышловского городского округа, администрация Камышловского городского округа</w:t>
      </w:r>
    </w:p>
    <w:p>
      <w:pPr>
        <w:pStyle w:val="2"/>
        <w:keepNext w:val="true"/>
        <w:widowControl/>
        <w:tabs>
          <w:tab w:val="clear" w:pos="709"/>
          <w:tab w:val="left" w:pos="0" w:leader="none"/>
        </w:tabs>
        <w:suppressAutoHyphens w:val="true"/>
        <w:autoSpaceDE w:val="true"/>
        <w:bidi w:val="0"/>
        <w:spacing w:before="0" w:after="0"/>
        <w:ind w:left="0" w:right="0" w:hanging="0"/>
        <w:jc w:val="both"/>
        <w:rPr>
          <w:rFonts w:ascii="Liberation Serif" w:hAnsi="Liberation Serif" w:cs="Times New Roman"/>
          <w:i w:val="false"/>
          <w:i w:val="false"/>
        </w:rPr>
      </w:pPr>
      <w:r>
        <w:rPr>
          <w:rFonts w:cs="Times New Roman" w:ascii="Liberation Serif" w:hAnsi="Liberation Serif"/>
          <w:i w:val="false"/>
        </w:rPr>
        <w:t>ПОСТАНОВЛЯЕТ:</w:t>
      </w:r>
    </w:p>
    <w:p>
      <w:pPr>
        <w:pStyle w:val="Style18"/>
        <w:bidi w:val="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Внести в </w:t>
      </w:r>
      <w:r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остановление главы Камышловского городского округа от 15.06.2009 №920 «О создании межведомственной комиссии по противодействию проявления экстремизма на территории Камышловского городского округа» следующее изменение:</w:t>
      </w:r>
    </w:p>
    <w:p>
      <w:pPr>
        <w:pStyle w:val="Style18"/>
        <w:bidi w:val="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Приложение №1 к </w:t>
      </w:r>
      <w:r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остановлению утвердить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в новой редакции (прилагается).</w:t>
      </w:r>
    </w:p>
    <w:p>
      <w:pPr>
        <w:pStyle w:val="Style18"/>
        <w:bidi w:val="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Организационному отделу администрации Камышловского городского округа (Сенцова Е.В.) разместить данное постановление на официальном сайте Камышловского городского округа.</w:t>
      </w:r>
    </w:p>
    <w:p>
      <w:pPr>
        <w:pStyle w:val="Style18"/>
        <w:bidi w:val="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18"/>
        <w:bidi w:val="0"/>
        <w:ind w:left="0" w:right="0" w:firstLine="72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bidi w:val="0"/>
        <w:ind w:left="0" w:right="0" w:firstLine="72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widowControl w:val="false"/>
        <w:suppressAutoHyphens w:val="true"/>
        <w:autoSpaceDE w:val="false"/>
        <w:bidi w:val="0"/>
        <w:spacing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Глава</w:t>
      </w:r>
    </w:p>
    <w:p>
      <w:pPr>
        <w:pStyle w:val="Style18"/>
        <w:widowControl w:val="false"/>
        <w:suppressAutoHyphens w:val="true"/>
        <w:autoSpaceDE w:val="false"/>
        <w:bidi w:val="0"/>
        <w:spacing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Камышловского городского округа                                            А.В. Половников</w:t>
      </w:r>
    </w:p>
    <w:p>
      <w:pPr>
        <w:pStyle w:val="Style18"/>
        <w:bidi w:val="0"/>
        <w:ind w:left="0" w:right="0" w:firstLine="720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Style18"/>
        <w:bidi w:val="0"/>
        <w:ind w:left="0" w:right="0" w:firstLine="72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bidi w:val="0"/>
        <w:ind w:left="0" w:right="0" w:firstLine="72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bidi w:val="0"/>
        <w:ind w:left="0" w:right="0" w:firstLine="72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bidi w:val="0"/>
        <w:ind w:left="0" w:right="0" w:firstLine="72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bidi w:val="0"/>
        <w:ind w:left="0" w:right="0" w:firstLine="72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bidi w:val="0"/>
        <w:ind w:left="0" w:right="0" w:firstLine="72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bidi w:val="0"/>
        <w:ind w:left="0" w:right="0" w:firstLine="72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bidi w:val="0"/>
        <w:ind w:left="0" w:right="0" w:firstLine="72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bidi w:val="0"/>
        <w:ind w:left="0" w:right="0" w:firstLine="72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bidi w:val="0"/>
        <w:ind w:left="0" w:right="0" w:firstLine="72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bidi w:val="0"/>
        <w:ind w:left="0" w:right="0" w:firstLine="72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bidi w:val="0"/>
        <w:spacing w:lineRule="auto" w:line="240" w:before="0" w:after="0"/>
        <w:ind w:left="0" w:right="0" w:firstLine="482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Приложение </w:t>
      </w:r>
      <w:r>
        <w:rPr>
          <w:rFonts w:ascii="Liberation Serif" w:hAnsi="Liberation Serif"/>
          <w:b/>
          <w:sz w:val="28"/>
          <w:szCs w:val="28"/>
        </w:rPr>
        <w:t>№ 1</w:t>
      </w:r>
    </w:p>
    <w:p>
      <w:pPr>
        <w:pStyle w:val="Style18"/>
        <w:bidi w:val="0"/>
        <w:spacing w:lineRule="auto" w:line="240" w:before="0" w:after="0"/>
        <w:ind w:left="0" w:right="0" w:firstLine="48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УТВЕРЖДЕН</w:t>
      </w:r>
    </w:p>
    <w:p>
      <w:pPr>
        <w:pStyle w:val="Style18"/>
        <w:bidi w:val="0"/>
        <w:spacing w:lineRule="auto" w:line="240" w:before="0" w:after="0"/>
        <w:ind w:left="0" w:right="0" w:firstLine="482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Style18"/>
        <w:bidi w:val="0"/>
        <w:spacing w:lineRule="auto" w:line="240" w:before="0" w:after="0"/>
        <w:ind w:left="0" w:right="0" w:firstLine="482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Style18"/>
        <w:bidi w:val="0"/>
        <w:spacing w:lineRule="auto" w:line="240" w:before="0" w:after="0"/>
        <w:ind w:left="0" w:right="0" w:firstLine="4820"/>
        <w:jc w:val="center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от </w:t>
      </w:r>
      <w:r>
        <w:rPr>
          <w:rStyle w:val="Style11"/>
          <w:rFonts w:eastAsia="Times New Roman" w:ascii="Liberation Serif" w:hAnsi="Liberation Serif"/>
          <w:sz w:val="28"/>
          <w:szCs w:val="28"/>
          <w:lang w:eastAsia="ru-RU"/>
        </w:rPr>
        <w:t>30.03.</w:t>
      </w:r>
      <w:r>
        <w:rPr>
          <w:rStyle w:val="Style11"/>
          <w:rFonts w:ascii="Liberation Serif" w:hAnsi="Liberation Serif"/>
          <w:sz w:val="28"/>
          <w:szCs w:val="28"/>
        </w:rPr>
        <w:t xml:space="preserve">2020 г № </w:t>
      </w:r>
      <w:r>
        <w:rPr>
          <w:rStyle w:val="Style11"/>
          <w:rFonts w:eastAsia="Times New Roman" w:ascii="Liberation Serif" w:hAnsi="Liberation Serif"/>
          <w:sz w:val="28"/>
          <w:szCs w:val="28"/>
          <w:lang w:eastAsia="ru-RU"/>
        </w:rPr>
        <w:t>206</w:t>
      </w:r>
    </w:p>
    <w:p>
      <w:pPr>
        <w:pStyle w:val="Style18"/>
        <w:bidi w:val="0"/>
        <w:spacing w:lineRule="auto" w:line="240" w:before="0" w:after="0"/>
        <w:jc w:val="right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Style18"/>
        <w:bidi w:val="0"/>
        <w:spacing w:lineRule="auto" w:line="240" w:before="0" w:after="0"/>
        <w:jc w:val="right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Style18"/>
        <w:bidi w:val="0"/>
        <w:spacing w:lineRule="auto" w:line="240" w:before="0" w:after="0"/>
        <w:jc w:val="right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Style18"/>
        <w:bidi w:val="0"/>
        <w:spacing w:lineRule="auto" w:line="240" w:before="0" w:after="0"/>
        <w:jc w:val="center"/>
        <w:rPr/>
      </w:pPr>
      <w:r>
        <w:rPr>
          <w:rStyle w:val="Style11"/>
          <w:rFonts w:ascii="Liberation Serif" w:hAnsi="Liberation Serif"/>
          <w:b/>
          <w:bCs/>
          <w:color w:val="000000"/>
          <w:sz w:val="28"/>
          <w:szCs w:val="28"/>
        </w:rPr>
        <w:t>Состав межведомственной комиссии по противодействию проявлениям экстремизма на территории Камышловского городского округа</w:t>
      </w:r>
    </w:p>
    <w:p>
      <w:pPr>
        <w:pStyle w:val="Style18"/>
        <w:bidi w:val="0"/>
        <w:spacing w:lineRule="auto" w:line="240" w:before="0" w:after="0"/>
        <w:jc w:val="right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Style18"/>
        <w:widowControl w:val="false"/>
        <w:suppressAutoHyphens w:val="true"/>
        <w:autoSpaceDE w:val="false"/>
        <w:bidi w:val="0"/>
        <w:spacing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b/>
          <w:bCs/>
          <w:color w:val="000000"/>
          <w:sz w:val="28"/>
          <w:szCs w:val="28"/>
        </w:rPr>
        <w:t xml:space="preserve">Председатель: </w:t>
      </w:r>
      <w:r>
        <w:rPr>
          <w:rStyle w:val="Style11"/>
          <w:rFonts w:ascii="Liberation Serif" w:hAnsi="Liberation Serif"/>
          <w:bCs/>
          <w:color w:val="000000"/>
          <w:sz w:val="28"/>
          <w:szCs w:val="28"/>
        </w:rPr>
        <w:t>Половников А.В. – глава Камышловского городского округа.</w:t>
      </w:r>
    </w:p>
    <w:p>
      <w:pPr>
        <w:pStyle w:val="Style18"/>
        <w:widowControl w:val="false"/>
        <w:suppressAutoHyphens w:val="true"/>
        <w:autoSpaceDE w:val="false"/>
        <w:bidi w:val="0"/>
        <w:spacing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b/>
          <w:bCs/>
          <w:color w:val="000000"/>
          <w:sz w:val="28"/>
          <w:szCs w:val="28"/>
        </w:rPr>
        <w:t xml:space="preserve">Заместитель председателя: </w:t>
      </w:r>
      <w:r>
        <w:rPr>
          <w:rStyle w:val="Style11"/>
          <w:rFonts w:ascii="Liberation Serif" w:hAnsi="Liberation Serif"/>
          <w:bCs/>
          <w:color w:val="000000"/>
          <w:sz w:val="28"/>
          <w:szCs w:val="28"/>
        </w:rPr>
        <w:t>Соболева А.А. – заместитель главы администрации Камышловского городского округа.</w:t>
      </w:r>
    </w:p>
    <w:p>
      <w:pPr>
        <w:pStyle w:val="Style18"/>
        <w:widowControl w:val="false"/>
        <w:suppressAutoHyphens w:val="true"/>
        <w:autoSpaceDE w:val="false"/>
        <w:bidi w:val="0"/>
        <w:spacing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bCs/>
          <w:color w:val="000000"/>
          <w:sz w:val="28"/>
          <w:szCs w:val="28"/>
        </w:rPr>
        <w:t>Секретарь: Некрасова Ю.Н. – ведущий специалист Комитета по образованию, культуре, спорту и делам молодежи администрации Камышловского городского округа.</w:t>
      </w:r>
    </w:p>
    <w:p>
      <w:pPr>
        <w:pStyle w:val="Style18"/>
        <w:widowControl w:val="false"/>
        <w:suppressAutoHyphens w:val="true"/>
        <w:autoSpaceDE w:val="false"/>
        <w:bidi w:val="0"/>
        <w:spacing w:before="0" w:after="0"/>
        <w:ind w:left="0" w:right="0" w:firstLine="737"/>
        <w:jc w:val="both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Члены комиссии:</w:t>
      </w:r>
    </w:p>
    <w:p>
      <w:pPr>
        <w:pStyle w:val="Style18"/>
        <w:widowControl w:val="false"/>
        <w:suppressAutoHyphens w:val="true"/>
        <w:autoSpaceDE w:val="false"/>
        <w:bidi w:val="0"/>
        <w:spacing w:before="0" w:after="0"/>
        <w:ind w:left="0" w:right="0" w:firstLine="737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Кузнецова О.М. – и.о. председателя Комитета по образованию, культуре, спорту и делам молодежи администрации Камышловского городского округа;</w:t>
      </w:r>
    </w:p>
    <w:p>
      <w:pPr>
        <w:pStyle w:val="Style18"/>
        <w:widowControl w:val="false"/>
        <w:suppressAutoHyphens w:val="true"/>
        <w:autoSpaceDE w:val="false"/>
        <w:bidi w:val="0"/>
        <w:spacing w:before="0" w:after="0"/>
        <w:ind w:left="0" w:right="0" w:firstLine="737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Чикунова Т.А. – председатель Думы Камышловского городского округа;</w:t>
      </w:r>
    </w:p>
    <w:p>
      <w:pPr>
        <w:pStyle w:val="Style18"/>
        <w:widowControl w:val="false"/>
        <w:suppressAutoHyphens w:val="true"/>
        <w:autoSpaceDE w:val="false"/>
        <w:bidi w:val="0"/>
        <w:spacing w:before="0" w:after="0"/>
        <w:ind w:left="0" w:right="0" w:firstLine="737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Удалов А.В. – начальник отдела гражданской обороны и пожарной безопасности администрации Камышловского городского округа;</w:t>
      </w:r>
    </w:p>
    <w:p>
      <w:pPr>
        <w:pStyle w:val="Style18"/>
        <w:widowControl w:val="false"/>
        <w:suppressAutoHyphens w:val="true"/>
        <w:autoSpaceDE w:val="false"/>
        <w:bidi w:val="0"/>
        <w:spacing w:before="0" w:after="0"/>
        <w:ind w:left="0" w:right="0" w:firstLine="737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Боровских Г.В. – начальник </w:t>
      </w:r>
      <w:r>
        <w:rPr>
          <w:rFonts w:eastAsia="Times New Roman" w:ascii="Liberation Serif" w:hAnsi="Liberation Serif"/>
          <w:bCs/>
          <w:color w:val="000000"/>
          <w:sz w:val="28"/>
          <w:szCs w:val="28"/>
          <w:lang w:eastAsia="ru-RU"/>
        </w:rPr>
        <w:t>отделения по вопросам миграции Межмуниципального отдела Министерства внутренних дел России «Камышловский»;</w:t>
      </w:r>
    </w:p>
    <w:p>
      <w:pPr>
        <w:pStyle w:val="Style18"/>
        <w:widowControl w:val="false"/>
        <w:suppressAutoHyphens w:val="true"/>
        <w:autoSpaceDE w:val="false"/>
        <w:bidi w:val="0"/>
        <w:spacing w:before="0" w:after="0"/>
        <w:ind w:left="0" w:right="0" w:firstLine="737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Кириллов А.А. – начальник межмуниципального отдела </w:t>
      </w:r>
      <w:r>
        <w:rPr>
          <w:rFonts w:eastAsia="Times New Roman" w:ascii="Liberation Serif" w:hAnsi="Liberation Serif"/>
          <w:bCs/>
          <w:color w:val="000000"/>
          <w:sz w:val="28"/>
          <w:szCs w:val="28"/>
          <w:lang w:eastAsia="ru-RU"/>
        </w:rPr>
        <w:t>Министерства внутренних дел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России «Камышловский»;</w:t>
      </w:r>
    </w:p>
    <w:p>
      <w:pPr>
        <w:pStyle w:val="Style18"/>
        <w:widowControl w:val="false"/>
        <w:suppressAutoHyphens w:val="true"/>
        <w:autoSpaceDE w:val="false"/>
        <w:bidi w:val="0"/>
        <w:spacing w:before="0" w:after="0"/>
        <w:ind w:left="0" w:right="0" w:firstLine="737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Сидоренко И.Н. – председатель территориальной комиссии по делам несовершеннолетних и защите их прав Камышловского городского округа.;</w:t>
      </w:r>
    </w:p>
    <w:p>
      <w:pPr>
        <w:pStyle w:val="Style18"/>
        <w:widowControl w:val="false"/>
        <w:suppressAutoHyphens w:val="true"/>
        <w:autoSpaceDE w:val="false"/>
        <w:bidi w:val="0"/>
        <w:spacing w:before="0" w:after="0"/>
        <w:ind w:left="0" w:right="0" w:firstLine="737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Нужина Д.С. – специалист по связям с общественностью муниципального казенного учреждения «Центр обеспечения деятельности администрации» Камышловского городского округа.</w:t>
      </w:r>
    </w:p>
    <w:sectPr>
      <w:headerReference w:type="default" r:id="rId3"/>
      <w:type w:val="nextPage"/>
      <w:pgSz w:w="11906" w:h="16838"/>
      <w:pgMar w:left="1701" w:right="850" w:header="708" w:top="1134" w:footer="0" w:bottom="708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Arial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1"/>
      <w:tabs>
        <w:tab w:val="center" w:pos="4677" w:leader="none"/>
        <w:tab w:val="right" w:pos="9355" w:leader="none"/>
      </w:tabs>
      <w:suppressAutoHyphens w:val="true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ru-RU" w:eastAsia="zh-CN" w:bidi="hi-IN"/>
      </w:rPr>
    </w:rPrDefault>
    <w:pPrDefault>
      <w:pPr>
        <w:widowControl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1">
    <w:name w:val="Heading 1"/>
    <w:basedOn w:val="Style18"/>
    <w:next w:val="Style18"/>
    <w:qFormat/>
    <w:pPr>
      <w:keepNext w:val="true"/>
      <w:widowControl/>
      <w:numPr>
        <w:ilvl w:val="0"/>
        <w:numId w:val="1"/>
      </w:numPr>
      <w:suppressAutoHyphens w:val="true"/>
      <w:autoSpaceDE w:val="true"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2">
    <w:name w:val="Heading 2"/>
    <w:basedOn w:val="Style18"/>
    <w:next w:val="Style18"/>
    <w:qFormat/>
    <w:pPr>
      <w:keepNext w:val="true"/>
      <w:widowControl/>
      <w:numPr>
        <w:ilvl w:val="1"/>
        <w:numId w:val="1"/>
      </w:numPr>
      <w:suppressAutoHyphens w:val="true"/>
      <w:autoSpaceDE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Times New Roman" w:hAnsi="Times New Roman" w:eastAsia="Arial Unicode MS" w:cs="Times New Roman"/>
      <w:b/>
      <w:bCs/>
      <w:sz w:val="24"/>
      <w:szCs w:val="24"/>
      <w:lang w:eastAsia="ru-RU"/>
    </w:rPr>
  </w:style>
  <w:style w:type="character" w:styleId="21">
    <w:name w:val="Заголовок 2 Знак"/>
    <w:basedOn w:val="Style11"/>
    <w:qFormat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>
    <w:name w:val="Основной текст Знак"/>
    <w:basedOn w:val="Style11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>
    <w:name w:val="Красная строка Знак"/>
    <w:basedOn w:val="Style12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>
    <w:name w:val="Верхний колонтитул Знак"/>
    <w:basedOn w:val="Style11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ижний колонтитул Знак"/>
    <w:basedOn w:val="Style11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3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7">
    <w:name w:val="Body Text"/>
    <w:basedOn w:val="Style18"/>
    <w:pPr>
      <w:suppressAutoHyphens w:val="true"/>
      <w:spacing w:before="0" w:after="120"/>
    </w:pPr>
    <w:rPr/>
  </w:style>
  <w:style w:type="paragraph" w:styleId="Style18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jc w:val="left"/>
      <w:textAlignment w:val="baseline"/>
    </w:pPr>
    <w:rPr>
      <w:rFonts w:ascii="Times New Roman" w:hAnsi="Times New Roman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eastAsia="ru-RU" w:val="ru-RU" w:bidi="hi-IN"/>
    </w:rPr>
  </w:style>
  <w:style w:type="paragraph" w:styleId="Style19">
    <w:name w:val="Красная строка"/>
    <w:basedOn w:val="Style17"/>
    <w:qFormat/>
    <w:pPr>
      <w:widowControl/>
      <w:suppressAutoHyphens w:val="true"/>
      <w:autoSpaceDE w:val="true"/>
      <w:ind w:left="0" w:right="0" w:firstLine="210"/>
    </w:pPr>
    <w:rPr>
      <w:sz w:val="24"/>
      <w:szCs w:val="24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8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Footer"/>
    <w:basedOn w:val="Style18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3">
    <w:name w:val="Абзац списка"/>
    <w:basedOn w:val="Style18"/>
    <w:qFormat/>
    <w:pPr>
      <w:tabs>
        <w:tab w:val="clear" w:pos="709"/>
      </w:tabs>
      <w:suppressAutoHyphens w:val="true"/>
      <w:ind w:left="720" w:right="0" w:hanging="0"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7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9">
    <w:name w:val="List"/>
    <w:basedOn w:val="Style17"/>
    <w:pPr/>
    <w:rPr>
      <w:rFonts w:ascii="Times New Roman" w:hAnsi="Times New Roman" w:cs="Ari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LibreOffice/6.3.4.2$Windows_X86_64 LibreOffice_project/60da17e045e08f1793c57c00ba83cdfce946d0aa</Application>
  <Pages>2</Pages>
  <Words>299</Words>
  <Characters>2354</Characters>
  <CharactersWithSpaces>2680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2019-01-21T07:06:00Z</dcterms:created>
  <dc:creator>Пользователь</dc:creator>
  <dc:description/>
  <dc:language>ru-RU</dc:language>
  <cp:lastModifiedBy/>
  <cp:lastPrinted>2020-03-30T13:42:05Z</cp:lastPrinted>
  <dcterms:modified xsi:type="dcterms:W3CDTF">2020-03-30T13:42:14Z</dcterms:modified>
  <cp:revision>21</cp:revision>
  <dc:subject/>
  <dc:title/>
</cp:coreProperties>
</file>