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tabs>
          <w:tab w:val="clear" w:pos="708"/>
        </w:tabs>
        <w:ind w:left="4680" w:right="-131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УТВЕРЖДЕНО</w:t>
      </w:r>
    </w:p>
    <w:p>
      <w:pPr>
        <w:pStyle w:val="Style25"/>
        <w:tabs>
          <w:tab w:val="clear" w:pos="708"/>
        </w:tabs>
        <w:ind w:left="4680" w:right="-131" w:hanging="0"/>
        <w:jc w:val="left"/>
        <w:rPr/>
      </w:pPr>
      <w:r>
        <w:rPr>
          <w:rFonts w:ascii="Liberation Serif" w:hAnsi="Liberation Serif"/>
          <w:sz w:val="24"/>
          <w:szCs w:val="24"/>
        </w:rPr>
        <w:t>п</w:t>
      </w:r>
      <w:r>
        <w:rPr>
          <w:rFonts w:ascii="Liberation Serif" w:hAnsi="Liberation Serif"/>
          <w:sz w:val="24"/>
          <w:szCs w:val="24"/>
        </w:rPr>
        <w:t>остановлением администрации</w:t>
      </w:r>
    </w:p>
    <w:p>
      <w:pPr>
        <w:pStyle w:val="Style25"/>
        <w:tabs>
          <w:tab w:val="clear" w:pos="708"/>
        </w:tabs>
        <w:ind w:left="4680" w:right="-131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Камышловского городского округа</w:t>
      </w:r>
    </w:p>
    <w:p>
      <w:pPr>
        <w:pStyle w:val="Style25"/>
        <w:tabs>
          <w:tab w:val="clear" w:pos="708"/>
        </w:tabs>
        <w:ind w:left="4680" w:right="-131" w:hanging="0"/>
        <w:jc w:val="left"/>
        <w:rPr/>
      </w:pPr>
      <w:r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05.06.</w:t>
      </w:r>
      <w:r>
        <w:rPr>
          <w:rFonts w:ascii="Liberation Serif" w:hAnsi="Liberation Serif"/>
          <w:sz w:val="24"/>
          <w:szCs w:val="24"/>
        </w:rPr>
        <w:t xml:space="preserve">2019  № </w:t>
      </w:r>
      <w:r>
        <w:rPr>
          <w:rFonts w:ascii="Liberation Serif" w:hAnsi="Liberation Serif"/>
          <w:sz w:val="24"/>
          <w:szCs w:val="24"/>
        </w:rPr>
        <w:t>522</w:t>
      </w:r>
    </w:p>
    <w:p>
      <w:pPr>
        <w:pStyle w:val="Style25"/>
        <w:tabs>
          <w:tab w:val="clear" w:pos="708"/>
        </w:tabs>
        <w:ind w:left="4680" w:right="-131"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5"/>
        <w:tabs>
          <w:tab w:val="clear" w:pos="708"/>
        </w:tabs>
        <w:ind w:left="4680" w:right="-131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7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ПОЛОЖЕНИЕ</w:t>
      </w:r>
    </w:p>
    <w:p>
      <w:pPr>
        <w:pStyle w:val="Style27"/>
        <w:widowControl/>
        <w:tabs>
          <w:tab w:val="clear" w:pos="708"/>
          <w:tab w:val="center" w:pos="4961" w:leader="none"/>
          <w:tab w:val="left" w:pos="6495" w:leader="none"/>
        </w:tabs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о рабочей группе </w:t>
      </w:r>
      <w:r>
        <w:rPr>
          <w:rStyle w:val="Style14"/>
          <w:rFonts w:ascii="Liberation Serif" w:hAnsi="Liberation Serif"/>
          <w:color w:val="000000"/>
          <w:spacing w:val="-2"/>
          <w:sz w:val="28"/>
          <w:szCs w:val="28"/>
        </w:rPr>
        <w:t xml:space="preserve">по снижению неформальной занятости, легализации заработной платы, повышению собираемости страховых взносов во внебюджетные фонды </w:t>
      </w:r>
    </w:p>
    <w:p>
      <w:pPr>
        <w:pStyle w:val="Style27"/>
        <w:widowControl/>
        <w:tabs>
          <w:tab w:val="clear" w:pos="708"/>
          <w:tab w:val="center" w:pos="4961" w:leader="none"/>
          <w:tab w:val="left" w:pos="6495" w:leader="none"/>
        </w:tabs>
        <w:rPr>
          <w:rFonts w:ascii="Liberation Serif" w:hAnsi="Liberation Serif"/>
          <w:color w:val="000000"/>
          <w:spacing w:val="-2"/>
          <w:sz w:val="28"/>
          <w:szCs w:val="28"/>
        </w:rPr>
      </w:pPr>
      <w:r>
        <w:rPr>
          <w:rFonts w:ascii="Liberation Serif" w:hAnsi="Liberation Serif"/>
          <w:color w:val="000000"/>
          <w:spacing w:val="-2"/>
          <w:sz w:val="28"/>
          <w:szCs w:val="28"/>
        </w:rPr>
        <w:t>в Камышловском городском округе</w:t>
      </w:r>
    </w:p>
    <w:p>
      <w:pPr>
        <w:pStyle w:val="Style27"/>
        <w:widowControl/>
        <w:tabs>
          <w:tab w:val="clear" w:pos="708"/>
          <w:tab w:val="center" w:pos="4961" w:leader="none"/>
          <w:tab w:val="left" w:pos="6495" w:leader="none"/>
        </w:tabs>
        <w:rPr>
          <w:rFonts w:ascii="Liberation Serif" w:hAnsi="Liberation Serif"/>
          <w:i/>
          <w:i/>
          <w:color w:val="000000"/>
          <w:spacing w:val="-2"/>
          <w:sz w:val="28"/>
          <w:szCs w:val="28"/>
        </w:rPr>
      </w:pPr>
      <w:r>
        <w:rPr>
          <w:rFonts w:ascii="Liberation Serif" w:hAnsi="Liberation Serif"/>
          <w:i/>
          <w:color w:val="000000"/>
          <w:spacing w:val="-2"/>
          <w:sz w:val="28"/>
          <w:szCs w:val="28"/>
        </w:rPr>
      </w:r>
    </w:p>
    <w:p>
      <w:pPr>
        <w:pStyle w:val="8"/>
        <w:shd w:val="clear" w:fill="FFFFFF"/>
        <w:spacing w:lineRule="auto" w:line="240"/>
        <w:ind w:firstLine="709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 xml:space="preserve">Настоящее Положение о рабочей группе по снижению неформальной занятости (далее по тексту </w:t>
      </w:r>
      <w:r>
        <w:rPr>
          <w:rStyle w:val="4"/>
          <w:rFonts w:ascii="Liberation Serif" w:hAnsi="Liberation Serif"/>
          <w:sz w:val="28"/>
          <w:szCs w:val="28"/>
        </w:rPr>
        <w:t xml:space="preserve">- </w:t>
      </w:r>
      <w:r>
        <w:rPr>
          <w:rStyle w:val="1"/>
          <w:rFonts w:ascii="Liberation Serif" w:hAnsi="Liberation Serif"/>
          <w:sz w:val="28"/>
          <w:szCs w:val="28"/>
        </w:rPr>
        <w:t>Положение) регламентирует вопросы легализации «серой» заработной платы, повышения собираемости страховых взносов в государственные внебюджетные фонды.</w:t>
      </w:r>
    </w:p>
    <w:p>
      <w:pPr>
        <w:pStyle w:val="Style27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7"/>
        <w:widowControl/>
        <w:tabs>
          <w:tab w:val="clear" w:pos="708"/>
        </w:tabs>
        <w:ind w:left="1080" w:firstLine="709"/>
        <w:rPr/>
      </w:pPr>
      <w:r>
        <w:rPr>
          <w:rStyle w:val="FontStyle15"/>
          <w:rFonts w:ascii="Liberation Serif" w:hAnsi="Liberation Serif"/>
          <w:b w:val="false"/>
          <w:sz w:val="28"/>
          <w:szCs w:val="28"/>
          <w:lang w:val="en-US"/>
        </w:rPr>
        <w:t>1</w:t>
      </w:r>
      <w:r>
        <w:rPr>
          <w:rStyle w:val="FontStyle15"/>
          <w:rFonts w:ascii="Liberation Serif" w:hAnsi="Liberation Serif"/>
          <w:b w:val="false"/>
          <w:sz w:val="28"/>
          <w:szCs w:val="28"/>
        </w:rPr>
        <w:t>.Общие положения</w:t>
      </w:r>
    </w:p>
    <w:p>
      <w:pPr>
        <w:pStyle w:val="Style27"/>
        <w:widowControl/>
        <w:tabs>
          <w:tab w:val="clear" w:pos="708"/>
        </w:tabs>
        <w:ind w:left="360" w:firstLine="709"/>
        <w:jc w:val="both"/>
        <w:rPr/>
      </w:pPr>
      <w:r>
        <w:rPr/>
      </w:r>
    </w:p>
    <w:p>
      <w:pPr>
        <w:pStyle w:val="Style91"/>
        <w:widowControl/>
        <w:numPr>
          <w:ilvl w:val="0"/>
          <w:numId w:val="1"/>
        </w:numPr>
        <w:tabs>
          <w:tab w:val="clear" w:pos="708"/>
          <w:tab w:val="left" w:pos="946" w:leader="none"/>
        </w:tabs>
        <w:spacing w:lineRule="auto" w:line="240"/>
        <w:ind w:right="14" w:firstLine="709"/>
        <w:rPr/>
      </w:pPr>
      <w:r>
        <w:rPr>
          <w:rStyle w:val="FontStyle16"/>
          <w:rFonts w:ascii="Liberation Serif" w:hAnsi="Liberation Serif"/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Законами, законодательством Свердловской области, Уставом Камышловского городского округа и иными нормативными актами органов государственной власти Российской Федерации и Свердловской области, постановлениями и распоряжениями главы Камышловского городского округа, а также настоящим Положением.</w:t>
      </w:r>
    </w:p>
    <w:p>
      <w:pPr>
        <w:pStyle w:val="Style25"/>
        <w:numPr>
          <w:ilvl w:val="0"/>
          <w:numId w:val="1"/>
        </w:num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Основной целью создания рабочих групп является снижение нелегальной занятости на территории Камышловского городского округа.</w:t>
      </w:r>
    </w:p>
    <w:p>
      <w:pPr>
        <w:pStyle w:val="Style27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7"/>
        <w:widowControl/>
        <w:ind w:firstLine="709"/>
        <w:rPr/>
      </w:pPr>
      <w:r>
        <w:rPr>
          <w:rStyle w:val="FontStyle15"/>
          <w:rFonts w:ascii="Liberation Serif" w:hAnsi="Liberation Serif"/>
          <w:b w:val="false"/>
          <w:sz w:val="28"/>
          <w:szCs w:val="28"/>
        </w:rPr>
        <w:t>2. Основные задачи и функции</w:t>
      </w:r>
    </w:p>
    <w:p>
      <w:pPr>
        <w:pStyle w:val="Style51"/>
        <w:widowControl/>
        <w:tabs>
          <w:tab w:val="clear" w:pos="708"/>
        </w:tabs>
        <w:spacing w:lineRule="auto" w:line="240"/>
        <w:ind w:left="686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8"/>
        <w:shd w:val="clear" w:fill="FFFFFF"/>
        <w:tabs>
          <w:tab w:val="clear" w:pos="708"/>
          <w:tab w:val="left" w:pos="993" w:leader="none"/>
        </w:tabs>
        <w:spacing w:lineRule="auto" w:line="240"/>
        <w:ind w:firstLine="709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>Основными задачами рабочей группы являются:</w:t>
      </w:r>
    </w:p>
    <w:p>
      <w:pPr>
        <w:pStyle w:val="8"/>
        <w:numPr>
          <w:ilvl w:val="0"/>
          <w:numId w:val="2"/>
        </w:numPr>
        <w:shd w:val="clear" w:fill="FFFFFF"/>
        <w:spacing w:lineRule="auto" w:line="240"/>
        <w:ind w:firstLine="709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>проведение мероприятий, направленных на реализацию решений Президента Российской Федерации, Правительства Российской Федерации, органов государственной власти Свердловской области, органов местного самоуправления Камышловского городского округа в области снижения неформальной занятости;</w:t>
      </w:r>
    </w:p>
    <w:p>
      <w:pPr>
        <w:pStyle w:val="8"/>
        <w:numPr>
          <w:ilvl w:val="0"/>
          <w:numId w:val="2"/>
        </w:numPr>
        <w:shd w:val="clear" w:fill="FFFFFF"/>
        <w:spacing w:lineRule="auto" w:line="240"/>
        <w:ind w:firstLine="709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>разработка предложений о мерах по решению вопросов по снижению неформальной занятости;</w:t>
      </w:r>
    </w:p>
    <w:p>
      <w:pPr>
        <w:pStyle w:val="8"/>
        <w:numPr>
          <w:ilvl w:val="0"/>
          <w:numId w:val="2"/>
        </w:numPr>
        <w:shd w:val="clear" w:fill="FFFFFF"/>
        <w:spacing w:lineRule="auto" w:line="240"/>
        <w:ind w:firstLine="709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>легализация трудовых отношений;</w:t>
      </w:r>
    </w:p>
    <w:p>
      <w:pPr>
        <w:pStyle w:val="8"/>
        <w:numPr>
          <w:ilvl w:val="0"/>
          <w:numId w:val="2"/>
        </w:numPr>
        <w:shd w:val="clear" w:fill="FFFFFF"/>
        <w:tabs>
          <w:tab w:val="clear" w:pos="708"/>
          <w:tab w:val="left" w:pos="709" w:leader="none"/>
          <w:tab w:val="left" w:pos="851" w:leader="none"/>
        </w:tabs>
        <w:spacing w:lineRule="auto" w:line="240"/>
        <w:ind w:firstLine="709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>легализация заработной платы;</w:t>
      </w:r>
    </w:p>
    <w:p>
      <w:pPr>
        <w:pStyle w:val="8"/>
        <w:numPr>
          <w:ilvl w:val="0"/>
          <w:numId w:val="2"/>
        </w:numPr>
        <w:shd w:val="clear" w:fill="FFFFFF"/>
        <w:tabs>
          <w:tab w:val="clear" w:pos="708"/>
          <w:tab w:val="left" w:pos="993" w:leader="none"/>
          <w:tab w:val="left" w:pos="1442" w:leader="none"/>
        </w:tabs>
        <w:spacing w:lineRule="auto" w:line="240"/>
        <w:ind w:firstLine="709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>погашение задолженности по уплате налогов и страховых взносов;</w:t>
      </w:r>
    </w:p>
    <w:p>
      <w:pPr>
        <w:pStyle w:val="8"/>
        <w:numPr>
          <w:ilvl w:val="0"/>
          <w:numId w:val="2"/>
        </w:numPr>
        <w:shd w:val="clear" w:fill="FFFFFF"/>
        <w:tabs>
          <w:tab w:val="clear" w:pos="708"/>
          <w:tab w:val="left" w:pos="993" w:leader="none"/>
          <w:tab w:val="left" w:pos="1431" w:leader="none"/>
        </w:tabs>
        <w:spacing w:lineRule="auto" w:line="240"/>
        <w:ind w:firstLine="709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>снижение теневой занятости;</w:t>
      </w:r>
    </w:p>
    <w:p>
      <w:pPr>
        <w:pStyle w:val="8"/>
        <w:numPr>
          <w:ilvl w:val="0"/>
          <w:numId w:val="2"/>
        </w:numPr>
        <w:shd w:val="clear" w:fill="FFFFFF"/>
        <w:tabs>
          <w:tab w:val="clear" w:pos="708"/>
          <w:tab w:val="left" w:pos="993" w:leader="none"/>
          <w:tab w:val="left" w:pos="1437" w:leader="none"/>
        </w:tabs>
        <w:spacing w:lineRule="auto" w:line="240"/>
        <w:ind w:firstLine="709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>увеличение объемов поступлений страховых взносов на обязательное пенсионное страхование;</w:t>
      </w:r>
    </w:p>
    <w:p>
      <w:pPr>
        <w:pStyle w:val="8"/>
        <w:numPr>
          <w:ilvl w:val="0"/>
          <w:numId w:val="2"/>
        </w:numPr>
        <w:shd w:val="clear" w:fill="FFFFFF"/>
        <w:tabs>
          <w:tab w:val="clear" w:pos="708"/>
          <w:tab w:val="left" w:pos="993" w:leader="none"/>
          <w:tab w:val="left" w:pos="1437" w:leader="none"/>
        </w:tabs>
        <w:spacing w:lineRule="auto" w:line="240"/>
        <w:ind w:firstLine="709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>информирование главы Камышловского городского округа о состоянии работы по снижению неформальной занятости;</w:t>
      </w:r>
    </w:p>
    <w:p>
      <w:pPr>
        <w:pStyle w:val="8"/>
        <w:numPr>
          <w:ilvl w:val="0"/>
          <w:numId w:val="2"/>
        </w:numPr>
        <w:shd w:val="clear" w:fill="FFFFFF"/>
        <w:tabs>
          <w:tab w:val="clear" w:pos="708"/>
          <w:tab w:val="left" w:pos="993" w:leader="none"/>
          <w:tab w:val="left" w:pos="1437" w:leader="none"/>
        </w:tabs>
        <w:spacing w:lineRule="auto" w:line="240"/>
        <w:ind w:firstLine="709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>координация работы по взаимодействию с работодателями в отношении лиц предпенсионного возраста.</w:t>
      </w:r>
    </w:p>
    <w:p>
      <w:pPr>
        <w:pStyle w:val="8"/>
        <w:shd w:val="clear" w:fill="FFFFFF"/>
        <w:tabs>
          <w:tab w:val="clear" w:pos="708"/>
          <w:tab w:val="left" w:pos="993" w:leader="none"/>
        </w:tabs>
        <w:spacing w:lineRule="auto" w:line="240"/>
        <w:ind w:firstLine="709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>Рабочая группа для выполнения возложенных на нее задач осуществляет следующие функции:</w:t>
      </w:r>
    </w:p>
    <w:p>
      <w:pPr>
        <w:pStyle w:val="8"/>
        <w:numPr>
          <w:ilvl w:val="0"/>
          <w:numId w:val="2"/>
        </w:numPr>
        <w:shd w:val="clear" w:fill="FFFFFF"/>
        <w:tabs>
          <w:tab w:val="clear" w:pos="708"/>
          <w:tab w:val="left" w:pos="993" w:leader="none"/>
          <w:tab w:val="left" w:pos="1446" w:leader="none"/>
        </w:tabs>
        <w:spacing w:lineRule="auto" w:line="240"/>
        <w:ind w:firstLine="709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 xml:space="preserve">проводит мониторинг результатов проведенной работы по снижению неформальной занятости и направляет его в </w:t>
      </w:r>
      <w:r>
        <w:rPr>
          <w:rStyle w:val="Style14"/>
          <w:rFonts w:ascii="Liberation Serif" w:hAnsi="Liberation Serif"/>
          <w:sz w:val="28"/>
          <w:szCs w:val="28"/>
        </w:rPr>
        <w:t>ГКУ «Камышловский центр занятости» в установленные сроки</w:t>
      </w:r>
      <w:r>
        <w:rPr>
          <w:rStyle w:val="1"/>
          <w:rFonts w:ascii="Liberation Serif" w:hAnsi="Liberation Serif"/>
          <w:sz w:val="28"/>
          <w:szCs w:val="28"/>
        </w:rPr>
        <w:t>;</w:t>
      </w:r>
    </w:p>
    <w:p>
      <w:pPr>
        <w:pStyle w:val="8"/>
        <w:numPr>
          <w:ilvl w:val="0"/>
          <w:numId w:val="2"/>
        </w:numPr>
        <w:shd w:val="clear" w:fill="FFFFFF"/>
        <w:tabs>
          <w:tab w:val="clear" w:pos="708"/>
          <w:tab w:val="left" w:pos="993" w:leader="none"/>
          <w:tab w:val="left" w:pos="1442" w:leader="none"/>
        </w:tabs>
        <w:spacing w:lineRule="auto" w:line="240"/>
        <w:ind w:firstLine="709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>разрабатывает план мероприятий по снижению неформальной занятости;</w:t>
      </w:r>
    </w:p>
    <w:p>
      <w:pPr>
        <w:pStyle w:val="8"/>
        <w:numPr>
          <w:ilvl w:val="0"/>
          <w:numId w:val="2"/>
        </w:numPr>
        <w:shd w:val="clear" w:fill="FFFFFF"/>
        <w:tabs>
          <w:tab w:val="clear" w:pos="708"/>
          <w:tab w:val="left" w:pos="993" w:leader="none"/>
          <w:tab w:val="left" w:pos="1442" w:leader="none"/>
        </w:tabs>
        <w:spacing w:lineRule="auto" w:line="240"/>
        <w:ind w:firstLine="709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>выработка мер, направленных на сохранение и развитие занятости граждан предпенсионного возраста;</w:t>
      </w:r>
    </w:p>
    <w:p>
      <w:pPr>
        <w:pStyle w:val="8"/>
        <w:numPr>
          <w:ilvl w:val="0"/>
          <w:numId w:val="2"/>
        </w:numPr>
        <w:shd w:val="clear" w:fill="FFFFFF"/>
        <w:tabs>
          <w:tab w:val="clear" w:pos="708"/>
          <w:tab w:val="left" w:pos="993" w:leader="none"/>
          <w:tab w:val="left" w:pos="1441" w:leader="none"/>
        </w:tabs>
        <w:spacing w:lineRule="auto" w:line="240"/>
        <w:ind w:firstLine="709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>иные функции в соответствии с законодательством.</w:t>
      </w:r>
    </w:p>
    <w:p>
      <w:pPr>
        <w:pStyle w:val="8"/>
        <w:shd w:val="clear" w:fill="FFFFFF"/>
        <w:tabs>
          <w:tab w:val="clear" w:pos="708"/>
          <w:tab w:val="left" w:pos="993" w:leader="none"/>
        </w:tabs>
        <w:spacing w:lineRule="auto" w:line="240"/>
        <w:ind w:firstLine="709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>Рабочая группа в соответствии с возложенными на нее задачами имеет право:</w:t>
      </w:r>
    </w:p>
    <w:p>
      <w:pPr>
        <w:pStyle w:val="8"/>
        <w:numPr>
          <w:ilvl w:val="0"/>
          <w:numId w:val="2"/>
        </w:numPr>
        <w:shd w:val="clear" w:fill="FFFFFF"/>
        <w:tabs>
          <w:tab w:val="clear" w:pos="708"/>
          <w:tab w:val="left" w:pos="993" w:leader="none"/>
        </w:tabs>
        <w:spacing w:lineRule="auto" w:line="240"/>
        <w:ind w:firstLine="709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>запрашивать и получать в установленном порядке у федеральных органов исполнительной власти, органов исполнительной власти субъектов Российской Федерации, внебюджетных фондов, предприятий и организаций, осуществляющих деятельность на территории города (далее по тексту - предприятия) материалы и информацию по вопросам, отнесенным к компетенции рабочей группы;</w:t>
      </w:r>
    </w:p>
    <w:p>
      <w:pPr>
        <w:pStyle w:val="8"/>
        <w:numPr>
          <w:ilvl w:val="0"/>
          <w:numId w:val="2"/>
        </w:numPr>
        <w:shd w:val="clear" w:fill="FFFFFF"/>
        <w:tabs>
          <w:tab w:val="clear" w:pos="708"/>
          <w:tab w:val="left" w:pos="993" w:leader="none"/>
        </w:tabs>
        <w:spacing w:lineRule="auto" w:line="240"/>
        <w:ind w:firstLine="709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>приглашать для участия в заседаниях и заслушивать представителей территориальных органов федеральных органов исполнительной власти, органов исполнительной власти Свердловской области, внебюджетных фондов, предприятий и организаций, предпринимателей по вопросам, отнесенным к компетенции рабочей группы, и принимать соответствующие решения;</w:t>
      </w:r>
    </w:p>
    <w:p>
      <w:pPr>
        <w:pStyle w:val="8"/>
        <w:numPr>
          <w:ilvl w:val="0"/>
          <w:numId w:val="2"/>
        </w:numPr>
        <w:shd w:val="clear" w:fill="FFFFFF"/>
        <w:tabs>
          <w:tab w:val="clear" w:pos="708"/>
          <w:tab w:val="left" w:pos="993" w:leader="none"/>
          <w:tab w:val="left" w:pos="1456" w:leader="none"/>
        </w:tabs>
        <w:spacing w:lineRule="auto" w:line="240"/>
        <w:ind w:firstLine="709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>привлекать к работе рабочей группы представителей заинтересованных органов исполнительной власти, общественных организаций и специалистов;</w:t>
      </w:r>
    </w:p>
    <w:p>
      <w:pPr>
        <w:pStyle w:val="8"/>
        <w:numPr>
          <w:ilvl w:val="0"/>
          <w:numId w:val="2"/>
        </w:numPr>
        <w:shd w:val="clear" w:fill="FFFFFF"/>
        <w:tabs>
          <w:tab w:val="clear" w:pos="708"/>
          <w:tab w:val="left" w:pos="993" w:leader="none"/>
          <w:tab w:val="left" w:pos="1442" w:leader="none"/>
        </w:tabs>
        <w:spacing w:lineRule="auto" w:line="240"/>
        <w:ind w:firstLine="709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>рассматривать заявления, обращения, пожелания, а также, жалобы по вопросам, входящим в компетенцию рабочей группы;</w:t>
      </w:r>
    </w:p>
    <w:p>
      <w:pPr>
        <w:pStyle w:val="8"/>
        <w:numPr>
          <w:ilvl w:val="0"/>
          <w:numId w:val="2"/>
        </w:numPr>
        <w:shd w:val="clear" w:fill="FFFFFF"/>
        <w:spacing w:lineRule="auto" w:line="240"/>
        <w:ind w:firstLine="709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>направлять в установленном порядке своих представителей для участия в совещаниях, конференциях и семинарах по вопросам снижения неформальной занятости;</w:t>
      </w:r>
    </w:p>
    <w:p>
      <w:pPr>
        <w:pStyle w:val="8"/>
        <w:numPr>
          <w:ilvl w:val="0"/>
          <w:numId w:val="2"/>
        </w:numPr>
        <w:shd w:val="clear" w:fill="FFFFFF"/>
        <w:tabs>
          <w:tab w:val="clear" w:pos="708"/>
          <w:tab w:val="left" w:pos="993" w:leader="none"/>
          <w:tab w:val="left" w:pos="1442" w:leader="none"/>
        </w:tabs>
        <w:spacing w:lineRule="auto" w:line="240"/>
        <w:ind w:firstLine="709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>организовывать и проводить в установленном порядке координационные совещания и рабочие встречи по вопросам снижения неформальной занятости;</w:t>
      </w:r>
    </w:p>
    <w:p>
      <w:pPr>
        <w:pStyle w:val="8"/>
        <w:numPr>
          <w:ilvl w:val="0"/>
          <w:numId w:val="2"/>
        </w:numPr>
        <w:shd w:val="clear" w:fill="FFFFFF"/>
        <w:tabs>
          <w:tab w:val="clear" w:pos="708"/>
          <w:tab w:val="left" w:pos="993" w:leader="none"/>
          <w:tab w:val="left" w:pos="1436" w:leader="none"/>
        </w:tabs>
        <w:spacing w:lineRule="auto" w:line="240"/>
        <w:ind w:firstLine="709"/>
        <w:jc w:val="both"/>
        <w:rPr/>
      </w:pPr>
      <w:r>
        <w:rPr>
          <w:rStyle w:val="1"/>
          <w:rFonts w:ascii="Liberation Serif" w:hAnsi="Liberation Serif"/>
          <w:sz w:val="28"/>
          <w:szCs w:val="28"/>
        </w:rPr>
        <w:t>осуществлять иные права в пределах своей компетенции.</w:t>
      </w:r>
    </w:p>
    <w:p>
      <w:pPr>
        <w:pStyle w:val="Style25"/>
        <w:tabs>
          <w:tab w:val="clear" w:pos="708"/>
          <w:tab w:val="left" w:pos="425" w:leader="none"/>
        </w:tabs>
        <w:ind w:left="709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7"/>
        <w:widowControl/>
        <w:ind w:firstLine="709"/>
        <w:rPr/>
      </w:pPr>
      <w:r>
        <w:rPr>
          <w:rStyle w:val="FontStyle15"/>
          <w:rFonts w:ascii="Liberation Serif" w:hAnsi="Liberation Serif"/>
          <w:b w:val="false"/>
          <w:sz w:val="28"/>
          <w:szCs w:val="28"/>
        </w:rPr>
        <w:t>3. Организация деятельности рабочей группы</w:t>
      </w:r>
    </w:p>
    <w:p>
      <w:pPr>
        <w:pStyle w:val="Style91"/>
        <w:widowControl/>
        <w:spacing w:lineRule="auto" w:line="24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Основными формами работы рабочей группы являются:</w:t>
      </w:r>
    </w:p>
    <w:p>
      <w:pPr>
        <w:pStyle w:val="Style25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3.1.заседания, которые проводятся не реже одного раза в месяц в соответствии с планом мероприятий по снижению неформальной занятости по Камышловскому городскому округу;</w:t>
      </w:r>
    </w:p>
    <w:p>
      <w:pPr>
        <w:pStyle w:val="Style25"/>
        <w:ind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3.2 выездные заседания рабочей группы по соблюдению трудового законодательства работодателями с целью выявления нелегальных трудовых отношений.</w:t>
      </w:r>
    </w:p>
    <w:p>
      <w:pPr>
        <w:pStyle w:val="Style25"/>
        <w:tabs>
          <w:tab w:val="clear" w:pos="708"/>
        </w:tabs>
        <w:ind w:left="709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ind w:firstLine="709"/>
        <w:jc w:val="center"/>
        <w:rPr/>
      </w:pPr>
      <w:r>
        <w:rPr>
          <w:rStyle w:val="Style14"/>
          <w:rFonts w:ascii="Liberation Serif" w:hAnsi="Liberation Serif"/>
          <w:sz w:val="28"/>
          <w:szCs w:val="28"/>
        </w:rPr>
        <w:t>4.Организация мониторинга достижения контрольных показателей по снижению численности лиц, не осуществляющих трудовую деятельность</w:t>
      </w:r>
    </w:p>
    <w:p>
      <w:pPr>
        <w:pStyle w:val="Style30"/>
        <w:widowControl w:val="false"/>
        <w:tabs>
          <w:tab w:val="left" w:pos="993" w:leader="none"/>
        </w:tabs>
        <w:spacing w:lineRule="auto" w:line="240" w:before="0"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0"/>
        <w:widowControl w:val="false"/>
        <w:tabs>
          <w:tab w:val="left" w:pos="993" w:leader="none"/>
        </w:tabs>
        <w:spacing w:lineRule="auto" w:line="240" w:before="0" w:after="0"/>
        <w:ind w:lef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4.1.В целях мониторинга результатов работы по снижению неформальной занятости администрациями Камышловского городского округа организуется подготовка отчетов, согласно форм, утвержденных методическими рекомендациями:</w:t>
      </w:r>
    </w:p>
    <w:p>
      <w:pPr>
        <w:pStyle w:val="Style25"/>
        <w:widowControl/>
        <w:numPr>
          <w:ilvl w:val="0"/>
          <w:numId w:val="3"/>
        </w:numPr>
        <w:tabs>
          <w:tab w:val="clear" w:pos="708"/>
          <w:tab w:val="left" w:pos="993" w:leader="none"/>
        </w:tabs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о достижении контрольных показателей по снижению численности экономически активных лиц, находящихся в трудоспособном возрасте, не осуществляющих трудовую деятельность;</w:t>
      </w:r>
    </w:p>
    <w:p>
      <w:pPr>
        <w:pStyle w:val="Style30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реализации Плана мероприятий по снижению неформальной занятости;</w:t>
      </w:r>
    </w:p>
    <w:p>
      <w:pPr>
        <w:pStyle w:val="Style30"/>
        <w:numPr>
          <w:ilvl w:val="0"/>
          <w:numId w:val="3"/>
        </w:numPr>
        <w:tabs>
          <w:tab w:val="left" w:pos="993" w:leader="none"/>
        </w:tabs>
        <w:spacing w:lineRule="auto" w:line="240" w:before="0" w:after="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о работе рабочих групп и</w:t>
      </w:r>
      <w:r>
        <w:rPr>
          <w:rStyle w:val="Style14"/>
          <w:rFonts w:ascii="Liberation Serif" w:hAnsi="Liberation Serif"/>
          <w:sz w:val="28"/>
          <w:szCs w:val="28"/>
          <w:lang w:eastAsia="ru-RU"/>
        </w:rPr>
        <w:t xml:space="preserve"> принятых мерах по итогам заслушивания организаций</w:t>
      </w:r>
      <w:r>
        <w:rPr>
          <w:rStyle w:val="Style14"/>
          <w:rFonts w:ascii="Liberation Serif" w:hAnsi="Liberation Serif"/>
          <w:sz w:val="28"/>
          <w:szCs w:val="28"/>
        </w:rPr>
        <w:t>.</w:t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8" w:right="850" w:header="708" w:top="765" w:footer="0" w:bottom="708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-269"/>
      </w:pPr>
      <w:rPr>
        <w:sz w:val="28"/>
        <w:rFonts w:ascii="Liberation Serif" w:hAnsi="Liberation Serif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2.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3">
    <w:lvl w:ilvl="0">
      <w:start w:val="1"/>
      <w:numFmt w:val="bullet"/>
      <w:suff w:val="space"/>
      <w:lvlText w:val="−"/>
      <w:lvlJc w:val="left"/>
      <w:pPr>
        <w:ind w:left="0" w:hanging="-709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Название Знак"/>
    <w:qFormat/>
    <w:rPr>
      <w:sz w:val="24"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character" w:styleId="FontStyle15">
    <w:name w:val="Font Style15"/>
    <w:qFormat/>
    <w:rPr>
      <w:rFonts w:ascii="Times New Roman" w:hAnsi="Times New Roman" w:cs="Times New Roman"/>
      <w:b/>
      <w:bCs/>
      <w:sz w:val="24"/>
      <w:szCs w:val="24"/>
    </w:rPr>
  </w:style>
  <w:style w:type="character" w:styleId="FontStyle16">
    <w:name w:val="Font Style16"/>
    <w:qFormat/>
    <w:rPr>
      <w:rFonts w:ascii="Times New Roman" w:hAnsi="Times New Roman" w:cs="Times New Roman"/>
      <w:sz w:val="24"/>
      <w:szCs w:val="24"/>
    </w:rPr>
  </w:style>
  <w:style w:type="character" w:styleId="Style18">
    <w:name w:val="Основной текст_"/>
    <w:qFormat/>
    <w:rPr>
      <w:sz w:val="26"/>
      <w:szCs w:val="26"/>
      <w:highlight w:val="white"/>
    </w:rPr>
  </w:style>
  <w:style w:type="character" w:styleId="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4">
    <w:name w:val="Основной текст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Style19">
    <w:name w:val="Строгий"/>
    <w:qFormat/>
    <w:rPr>
      <w:b/>
      <w:bCs/>
    </w:rPr>
  </w:style>
  <w:style w:type="character" w:styleId="Appleconvertedspace">
    <w:name w:val="apple-converted-space"/>
    <w:qFormat/>
    <w:rPr/>
  </w:style>
  <w:style w:type="character" w:styleId="WWCharLFO6LVL1">
    <w:name w:val="WW_CharLFO6LVL1"/>
    <w:qFormat/>
    <w:rPr>
      <w:rFonts w:ascii="Times New Roman" w:hAnsi="Times New Roman" w:cs="Times New Roman"/>
    </w:rPr>
  </w:style>
  <w:style w:type="character" w:styleId="WWCharLFO7LVL1">
    <w:name w:val="WW_CharLFO7LVL1"/>
    <w:qFormat/>
    <w:rPr>
      <w:rFonts w:ascii="Times New Roman" w:hAnsi="Times New Roman" w:cs="Times New Roman"/>
    </w:rPr>
  </w:style>
  <w:style w:type="character" w:styleId="WWCharLFO7LVL2">
    <w:name w:val="WW_CharLFO7LVL2"/>
    <w:qFormat/>
    <w:rPr>
      <w:rFonts w:ascii="Courier New" w:hAnsi="Courier New" w:cs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 w:cs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 w:cs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/>
    </w:rPr>
  </w:style>
  <w:style w:type="character" w:styleId="ListLabel1">
    <w:name w:val="ListLabel 1"/>
    <w:qFormat/>
    <w:rPr>
      <w:rFonts w:ascii="Liberation Serif" w:hAnsi="Liberation Serif" w:cs="Times New Roman"/>
      <w:sz w:val="28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/>
    </w:rPr>
  </w:style>
  <w:style w:type="character" w:styleId="ListLabel3">
    <w:name w:val="ListLabel 3"/>
    <w:qFormat/>
    <w:rPr>
      <w:rFonts w:ascii="Liberation Serif" w:hAnsi="Liberation Serif" w:cs="Times New Roman"/>
      <w:sz w:val="28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Style25"/>
    <w:qFormat/>
    <w:pPr>
      <w:widowControl/>
      <w:suppressAutoHyphens w:val="true"/>
      <w:overflowPunct w:val="true"/>
      <w:ind w:firstLine="567"/>
      <w:jc w:val="center"/>
      <w:textAlignment w:val="baseline"/>
    </w:pPr>
    <w:rPr>
      <w:sz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6">
    <w:name w:val="Текст выноски"/>
    <w:basedOn w:val="Style25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7">
    <w:name w:val="Style2"/>
    <w:basedOn w:val="Style25"/>
    <w:qFormat/>
    <w:pPr>
      <w:suppressAutoHyphens w:val="true"/>
      <w:jc w:val="center"/>
    </w:pPr>
    <w:rPr>
      <w:sz w:val="24"/>
      <w:szCs w:val="24"/>
    </w:rPr>
  </w:style>
  <w:style w:type="paragraph" w:styleId="Style28">
    <w:name w:val="Header"/>
    <w:basedOn w:val="Style25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9">
    <w:name w:val="Footer"/>
    <w:basedOn w:val="Style25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51">
    <w:name w:val="Style5"/>
    <w:basedOn w:val="Style25"/>
    <w:qFormat/>
    <w:pPr>
      <w:suppressAutoHyphens w:val="true"/>
      <w:spacing w:lineRule="exact" w:line="307"/>
      <w:jc w:val="center"/>
    </w:pPr>
    <w:rPr>
      <w:sz w:val="24"/>
      <w:szCs w:val="24"/>
    </w:rPr>
  </w:style>
  <w:style w:type="paragraph" w:styleId="Style91">
    <w:name w:val="Style9"/>
    <w:basedOn w:val="Style25"/>
    <w:qFormat/>
    <w:pPr>
      <w:suppressAutoHyphens w:val="true"/>
      <w:spacing w:lineRule="exact" w:line="309"/>
      <w:ind w:firstLine="682"/>
      <w:jc w:val="both"/>
    </w:pPr>
    <w:rPr>
      <w:sz w:val="24"/>
      <w:szCs w:val="24"/>
    </w:rPr>
  </w:style>
  <w:style w:type="paragraph" w:styleId="Style30">
    <w:name w:val="Абзац списка"/>
    <w:basedOn w:val="Style25"/>
    <w:qFormat/>
    <w:pPr>
      <w:widowControl/>
      <w:tabs>
        <w:tab w:val="clear" w:pos="708"/>
      </w:tabs>
      <w:suppressAutoHyphens w:val="true"/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en-US"/>
    </w:rPr>
  </w:style>
  <w:style w:type="paragraph" w:styleId="8">
    <w:name w:val="Основной текст8"/>
    <w:basedOn w:val="Style25"/>
    <w:qFormat/>
    <w:pPr>
      <w:shd w:val="clear" w:fill="FFFFFF"/>
      <w:suppressAutoHyphens w:val="true"/>
      <w:spacing w:lineRule="exact" w:line="322"/>
      <w:jc w:val="center"/>
    </w:pPr>
    <w:rPr>
      <w:sz w:val="26"/>
      <w:szCs w:val="26"/>
    </w:rPr>
  </w:style>
  <w:style w:type="paragraph" w:styleId="Style31">
    <w:name w:val="Обычный (веб)"/>
    <w:basedOn w:val="Style25"/>
    <w:qFormat/>
    <w:pPr>
      <w:widowControl/>
      <w:suppressAutoHyphens w:val="true"/>
      <w:spacing w:before="100" w:after="100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LibreOffice/6.1.4.2$Windows_X86_64 LibreOffice_project/9d0f32d1f0b509096fd65e0d4bec26ddd1938fd3</Application>
  <Pages>3</Pages>
  <Words>574</Words>
  <Characters>4407</Characters>
  <CharactersWithSpaces>4913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2019-06-03T03:51:00Z</dcterms:created>
  <dc:creator>kamgo@gov66.ru</dc:creator>
  <dc:description/>
  <dc:language>ru-RU</dc:language>
  <cp:lastModifiedBy/>
  <cp:lastPrinted>2019-06-05T19:04:42Z</cp:lastPrinted>
  <dcterms:modified xsi:type="dcterms:W3CDTF">2019-06-05T19:05:37Z</dcterms:modified>
  <cp:revision>3</cp:revision>
  <dc:subject/>
  <dc:title> </dc:title>
</cp:coreProperties>
</file>