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ОТЧЕТ ОБ ИСПОЛНЕНИИ ПЛАНА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МЕРОПРИЯТИЙ ОРГАНОВ МЕСТНОГО САМОУПРАВЛЕНИЯ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КАМЫШЛОВСКОГО ГОРОДСКОГО ОКРУГА ПО ПРОТИВОДЕЙСТВИЮ КОРРУПЦИИ</w:t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НА 2021 - 2024 ГОДЫ</w:t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14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12"/>
        <w:gridCol w:w="815"/>
        <w:gridCol w:w="4431"/>
        <w:gridCol w:w="2306"/>
        <w:gridCol w:w="4394"/>
        <w:gridCol w:w="1879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пункта плана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Информация 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2021 - 2024 годов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Камышловском городском округе в 1 полугодии 2023 года разработаны и утверждены нормативные правовые акты по противодействию коррупции: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председателя Думы Камышловского городского округа от 25.01.2023 № 66 «О внесении изменений в распоряжение председателя Думы Камышловского городского округа от 12.08.2021 № 165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в Думе Камышловского городского округа»;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Контрольного органа Камышловского городского округа от 27.12.2022 № 54-ОД «О внесении изменений в распоряжение председателя Контрольного органа Камышловского городского округа от 12.08.2021 № 8-ОД «Об утверждении реестра (карты) коррупционных рисков, возникающих при осуществлении закупок, плана (реестра) мер, направленных на минимизацию коррупционных рисков, возникающих при осуществлении закупок в Контрольном органе Камышловского городского округа»;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распоряжение администрации Камышловского городского округа от 30.01.2023 № 27  «О внесении изменений в Реестр (карту) коррупционных рисков,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возникающих при осуществлении закупок и План (реестр) мер, направленных на минимизацию коррупционных рисков, возникающих при осуществлении закупок в администрации Камышловского городского округа, утвержденные распоряжением администрации Камышловского городского округа от 12.08.2021 № 176»;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распоряжение администрации Камышловского городского округа от 24.01.2023 № 60 «О внесении изменений в Порядок взаимодействия должностного лица, ответственного за работу по профилактике коррупционных и иных правонарушений администрации Камышловского городского округа со структурными подразделениями и должностными лицами администрации Камышловского городского округа по вопросам выявления личной заинтересованности служащих, которая приводит или может привести к конфликту интересов при осуществлении закупок, утвержденный постановлением администрации Камышловского городского округа от 11.08.2021 № 551».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1 полугодии 2023 года проведена антикоррупционная экспертиза </w:t>
            </w:r>
            <w:r>
              <w:rPr>
                <w:rFonts w:cs="Times New Roman" w:ascii="Liberation Serif" w:hAnsi="Liberation Serif"/>
                <w:sz w:val="24"/>
                <w:szCs w:val="24"/>
                <w:shd w:fill="FFFF00" w:val="clear"/>
              </w:rPr>
              <w:t>25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(аналогичный период прошлого года (далее – АППГ) - 26) нормативных правовых актов Камышловского городского округа.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Коррупциогенных факторов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Обобщение практики выявления коррупциогенных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не выявлены коррупциогенные факторы.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Результаты обобщения практики доведены до сведения разработчиков проектов нормативных правовых актов Камышловского городского округа</w:t>
            </w:r>
            <w:bookmarkStart w:id="0" w:name="__UnoMark__1188_1347890934"/>
            <w:bookmarkStart w:id="1" w:name="__UnoMark__1189_1347890934"/>
            <w:bookmarkStart w:id="2" w:name="__UnoMark__1190_1347890934"/>
            <w:bookmarkEnd w:id="0"/>
            <w:bookmarkEnd w:id="1"/>
            <w:bookmarkEnd w:id="2"/>
            <w:r>
              <w:rPr>
                <w:rFonts w:cs="Times New Roman"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коррупции» 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 1 полугодие 2023 года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проектов нормативных правовых актов Камышловского городского округа (АППГ - 26) размещены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24 экспертам направлены уведомления о размещении на официальном сайте проектов нормативных правовых актов.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1 полугодии 2023 года поступило 2 заключения независимого эксперта, коррупциогенных факторов не выявлено.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размещения заключений,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подразделе «Антикоррупционная экспертиза» раздела «Противодействие коррупции» на официальном сайте администрации Камышловского городского округа в сети Интернет размещены все поступившие от независимых экспертов заключения (http://gorod-kamyshlov.ru/anticorruption/nezavisimaya-antikorruptsionnaya-ekspertiza/).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один раз в полугодие,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Результаты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доведены до исполнителей для использования в работе.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округа, проведены обучающие мероприятия по вопросам предоставления указанных сведений.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63 муниципальных служащих (АППГ – 64) обязаны предоставить сведения в установленный срок.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Камышловскую межрайонную прокуратуру направлены сведения об уволенных с муниципальной службы исх.№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4508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от 30.06.2023.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Администрацию Губернатора Свердловской области направлены сведения о доходах, расходах, об имуществе и обязательствах имущественного характера, представленные 1 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поступившие в органы местного самоуправления Камышловского городского округа (№ 4169-ДСП от 19.06.2023).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Камышловском городском округе.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1 полугодии 2023 года проведено 2 заседания комиссии (АППГ – 2), на котором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29.03.2023 года: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1.  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2022 год.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  О выполнении требований статьи 13.3 Федерального закона «О противодействии коррупции» в муниципальном автономном учреждении дополнительного образования «Дом детского творчества»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2022 год.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30.06.2023: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устранению выявленных недостатков.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устранении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инвестиций.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 О выполнении требований статьи 13.3 Федерального закона «О противодействии коррупции» в муниципальном унитарном предприятии «Водоснабжающая компания».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Отчет о выполнении Плана мероприятий органов местного самоуправления Камышловского городского округа по противодействию коррупции за 2022 год рассмотрен на заседании Комиссии по координации работы по противодействию коррупции 29.03.2023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1 полугодии 2023 года проведено 1 заседание комиссии по соблюдению требований к служебному поведению и урегулированию конфликта интересов органов местного самоуправления, рассмотрен вопрос: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2022 год.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2022 году проведен анализ должностных инструкций муниципальных служащих органов местного самоуправления Камышловского городского округа на предмет наличия в них коррупционно-опасных сфер деятельности. Установлен факт наличия в них коррупционно-опасных сфер деятельности. Комиссией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интересов, принято решение об отсутствии  необходимости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От муниципальных служащих уведомления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При поступлении на должность муниципальной службы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1 полугодии 2023 года до 2 граждан (АППГ – 1), поступивших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один раз в полугодие, </w:t>
              <w:br/>
              <w:t xml:space="preserve">до 20 июля отчетного года </w:t>
              <w:br/>
              <w:t>и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20.01.2023 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3.12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по координации работы по противодействию коррупции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 Камышловском городском округе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б) 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в) </w:t>
            </w: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предоставлена в Департамент противодействия коррупции и контроля Свердловской области письмом от 20.01.2023 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1 полугодии 2023 года проведено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(АППГ – 26) проверок использования муниципального имущества.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Нарушений в ходе проверок </w:t>
            </w:r>
            <w:r>
              <w:rPr>
                <w:rFonts w:eastAsia="Times New Roman" w:cs="Arial" w:ascii="Liberation Serif" w:hAnsi="Liberation Serif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1 полугодии 2023 года 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Контрольным органом </w:t>
            </w:r>
            <w:r>
              <w:rPr>
                <w:rFonts w:cs="Times New Roman" w:ascii="Times New Roman" w:hAnsi="Times New Roman"/>
                <w:sz w:val="24"/>
                <w:szCs w:val="22"/>
                <w:shd w:fill="auto" w:val="clear"/>
              </w:rPr>
              <w:t>не проводились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проверки управления и распоряжения имуществом, находящимся в муниципальной собственности Камышловского городского округа.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Основания отсутствуют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1 полугодии 2023 года проведена плановая камеральная проверка в Муниципальном бюджетном учреждении культуры  «Камышловская централизованная библиотечная система», </w:t>
            </w:r>
            <w:r>
              <w:rPr>
                <w:rFonts w:cs="Times New Roman" w:ascii="Liberation Serif" w:hAnsi="Liberation Serif"/>
                <w:sz w:val="24"/>
                <w:szCs w:val="24"/>
                <w:shd w:fill="FFFF00" w:val="clear"/>
              </w:rPr>
              <w:t>….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В Камышловскую межрайонную прокуратуру направлен акт проверки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 Муниципального бюджетного учреждения культуры  «Камышловская централизованная библиотечная система»,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FFFF00" w:val="clear"/>
                <w:lang w:eastAsia="ru-RU"/>
              </w:rPr>
              <w:t>….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color w:val="FF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Результаты контрольных мероприятий в финансово-бюджетной сфере за 2023 год будут обобщены и представлены в виде доклада на Комиссию по координации работы по противодействию коррупции в декабре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rFonts w:eastAsia="Times New Roman" w:cs="Times New Roman" w:ascii="Liberation Serif" w:hAnsi="Liberation Serif"/>
                <w:i w:val="false"/>
                <w:iCs w:val="false"/>
                <w:color w:val="auto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Контрольным органом Камышловского городского округа в 1 полугодии 2023 года проведено 2 контрольных мероприятия за законностью, результативностью (эффективностью и экономностью) использования средств местного бюджета.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Информация о результатах экспертно-аналитических мероприятий будет размещена на официальном сайте в сети Интернет после рассмотрения материалов на заседании Думы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Выполнено в полном объеме в установленные сроки 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решения Думы Камышловского городского округа «О бюджете Камышловского городского округа на 2023 год и плановый период 2024 и 2025 годов»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-"/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http://gorod-kamyshlov.ru/budget/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целях информирования граждан об отчете  исполнения местного бюджета за отчетный финансовый год в доступной для граждан форме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FFFF00" w:val="clear"/>
                <w:lang w:eastAsia="ru-RU"/>
              </w:rPr>
              <w:t>будет размещен во 2  квартале 2023 года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 контроля в сфере закупок для обеспечения муниципальных нужд Камышловского городского округа будут обобщены в виде информации нарушений законодательства о противодействии коррупции, и предоставлены на Комиссию по координации работы по противодействию коррупции  в декабре текущего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Контрольным органом Камышловского городского округа в 1 полугодии 2023 года аудит в сфере закупок для обеспечения муниципальных нужд Камышловского городского округа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не проводился.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2">
              <w:r>
                <w:rPr>
                  <w:rFonts w:cs="Times New Roman" w:ascii="Liberation Serif" w:hAnsi="Liberation Serif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Согласно определенного порядка, при разработке проектов НПА проводится оценка регулирующего воздействия.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1 полугодие 2023 года процедура ОРВ проведена по 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проектам НПА.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Постановлением главы от 25.11.2022 г. №1129 утвержден «План проведения экспертизы нормативных правовых актов администрации Камышловского городского округа на 2023 год».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 1 полугодии 2023 года проведена экспертиза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НПА и проведена  оценка фактического воздействия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НПА (в случае если по проекту НПА была проведена ОРВ высокой или средней степени и с момента вступления в силу акта прошло не менее 3 лет).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Замечаний не выявлено.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 1 квартале 2023 года проведено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заседание Координационного совета,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вопроса об инвестиционном уполномоченном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Об актуализации реестра инвестиционных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предоставлении субсидии субъектам малого и среднего предпринимательства, осуществляющих деятельность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благоустройстве прилегающей территории торговых объектов;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рассмотрении итогов рейтинга содействию развития конкуренции и обеспечения условий для благоприятного инвестиционного климата муниципальных образований за 2021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Об организации системы антимонопольного комплаенса в администрации Камышловского городского округа.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Во 2 квартале 2023 года проведено 1 заседание Координационного совета, рассмотрены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региональных меры поддержки СМСП и самозанятых на территории СО;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 О предоставлении инвестиционного паспорта Камышловского городского округа за 2022 год;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результатах конкурсного отбора по предоставлении субсидии субъектам малого и среднего предпринимательства, осуществляющих деятельность на территории Камышловского городского округа;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О реализации инвестиционного проекта по развитию газификации на территории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13.05.2021)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3">
              <w:r>
                <w:rPr>
                  <w:rFonts w:eastAsia="Times New Roman" w:cs="Times New Roman" w:ascii="Liberation Serif" w:hAnsi="Liberation Serif"/>
                  <w:sz w:val="24"/>
                  <w:szCs w:val="24"/>
                  <w:lang w:eastAsia="ru-RU"/>
                </w:rPr>
                <w:t>статьей 13.3</w:t>
              </w:r>
            </w:hyperlink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 11.01.2023 проведены обучающие мероприятия по вопросам реализации требований, предусмотренных статьей 13.3 Федерального закона от 25 декабря 2008 года № 273-ФЗ «О противодействии коррупции»: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- О методических рекомендациях по заполнению сведений о доходах, расходах, об имуществе и обязательствах имущественного характера за 2022 год.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использовании личного кабинета налогоплательщика при заполнении справок о доходах, расходах, об имуществе и обязательствах имущественного характера руководителя учреждения, его супруги (супруга) и несовершеннолетних детей.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31.01.2023 года № 113 «О реализации мер по предупреждению коррупции в муниципальных организациях Камышловского городского округа» определено требование об организации работы по противодействию коррупции и предоставлению информации о реализации мер по противодействию коррупции.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ежегодной информации о результатах реализации мер по предупреждению коррупции по установленной форме.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1 полугодии 2023 года обращений по фактам коррупции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 Камышловском городском округе осуществляется мониторинг обращений граждан на постоянной основе. 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1 полугодии 2023 года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1 полугодии 2023 года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1 полугодии 2023 года обращений по фактам коррупционных проявлений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4">
              <w:r>
                <w:rPr>
                  <w:rFonts w:cs="Times New Roman" w:ascii="Liberation Serif" w:hAnsi="Liberation Serif"/>
                  <w:sz w:val="24"/>
                  <w:szCs w:val="24"/>
                </w:rPr>
                <w:t>подпунктом «в» пункта 9 части 1 статьи 13</w:t>
              </w:r>
            </w:hyperlink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(http://gorod-kamyshlov.ru/anticorruption/normativnyie-pravovyie-aktyi-po-protivodejstviyu-korruptsii-v-kamyishlovskom-gorodskom-okruge/ 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соответствии с подпунктом «ж» пункта 1 Указа Президента Российской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размещение сведений о доходах в сети Интернет и предоставление этих сведений общероссийским средствам массовой информации для опубликования в период проведения специальной военной операции и до издания соответствующих нормативных правовых актов Российской Федерации не осуществляется.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(http://gorod-kamyshlov.ru/anticorruption/anticorruptionstatistic/)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ежеквартально.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и предприятий на территории Камышловского городского округа, подготовлены и доведены до соответствующих лиц 28.06.2023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При поступлении соответствующей информации из ГКУ Свердловской области «Государственное юридическое бюро по Свердловской области» было оказано содействие по проведению приема граждан 20.03.2023 года, 17.07.2023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(http://gorod-kamyshlov.ru/anticorruption/antikorruptsionnoe-prosveschenie/)    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212pt"/>
                <w:rFonts w:ascii="Liberation Serif" w:hAnsi="Liberation Serif" w:eastAsia="Calibri" w:cs="Liberation Serif" w:eastAsiaTheme="minorHAnsi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     </w:t>
            </w:r>
            <w:r>
              <w:rPr>
                <w:rFonts w:cs="Liberation Serif" w:ascii="Liberation Serif" w:hAnsi="Liberation Serif"/>
              </w:rPr>
              <w:t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12.6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212pt"/>
                <w:rFonts w:ascii="Liberation Serif" w:hAnsi="Liberation Serif" w:eastAsia="Calibri" w:cs="Liberation Serif" w:eastAsiaTheme="minorHAnsi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 xml:space="preserve">   </w:t>
            </w:r>
            <w:r>
              <w:rPr>
                <w:rStyle w:val="212pt"/>
                <w:rFonts w:eastAsia="Calibri" w:cs="Liberation Serif" w:ascii="Liberation Serif" w:hAnsi="Liberation Serif" w:eastAsiaTheme="minorHAnsi"/>
              </w:rPr>
              <w:t>Средствам массовой информации ежеквартально предоставляется информация для публикации о проведении заседаний Комиссии по координации работы по противодействию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На официальном сайте Камышловского городского округа размещены информационно-аналитические материалы, буклеты и видеоматериалы по вопросам противодействия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референтных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референтной группы, из Совета предпринимателей КГО.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Все нормативно – правовые акты, подлежащие процедуре ОРВ, направляются в обязательном порядке членам референтной группы, с уведомлением о принятии участия в публичных обсуждениях НПА.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1 полугодие 2023 года направлено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12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уведомлений.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За 1 полугодие 2023 года направлено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shd w:fill="auto" w:val="clear"/>
                <w:lang w:eastAsia="ru-RU"/>
              </w:rPr>
              <w:t>6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уведомлений.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1 полугодии 2023 года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 1 полугодии 2023 года в план мероприятий органов местного самоуправления Камышловского городского округа по противодействию коррупции на 2021-2024 годы изменения не вносились.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Итоги выполнения плана мероприятий по противодействию коррупции за 2022 год направлены для рассмотрения на заседании общественной палаты Камышловского городского округа 07.02.2023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13.9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В Камышловском городском округе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определены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общественные наблюдатели за процедурой проведения единого государственного экзамен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Процедура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единого государственного проведена без нарушений.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14.2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>
            <w:pPr>
              <w:pStyle w:val="Normal"/>
              <w:widowControl w:val="false"/>
              <w:spacing w:before="0" w:after="160"/>
              <w:ind w:firstLine="708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 проводится 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округа, проводится ежегодно при наличии изменений, указанных ими при поступлении на муниципальную службу.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в органах местного самоуправления Камышловского городского округа, не установлено.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Департамент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1 полугодии 2023 года на курсах повышения квалификации обучен 1 муниципальный служащий, в должностные обязанности которого входит участие в противодействии коррупции, по теме «Противодействие коррупции на муниципальной службе».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коррупции, осуществлено 20.01.2023 исх.№ 279.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В 1 полугодии 2023 года 2 муниципальных служащих впервые поступили на муниципальную службу (июнь).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shd w:fill="auto" w:val="clear"/>
                <w:lang w:eastAsia="ru-RU"/>
              </w:rPr>
              <w:t>М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shd w:fill="auto" w:val="clear"/>
                <w:lang w:eastAsia="ru-RU"/>
              </w:rPr>
              <w:t>ероприятия по профессиональному развитию указанных работников в сфере противодействия коррупции планируются во 2 полугодии 2023 года.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стандартов, осуществлено 20.01.2022 исх.№ 333-К, 20.04.2022 исх.№ 2936-К, 20.07.2022 № 5401-К, 12.10.2022 исх.№7292.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2022 году 1 муниципальный служащий, в должностные обязанности которого входит участие в проведении закупок товаров, работ, услуг для обеспечения муниципальных нужд,</w:t>
            </w:r>
            <w:r>
              <w:rPr/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обучен в сфере противодействия коррупции.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коррупции, осуществлено 20.01.2022 исх.№ 333-К, 20.04.2022 исх.№ 2936-К, 20.07.2022 № 5401-К, 12.10.2022 исх.№7292.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ежегодно,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Направление в Департамент свода предложений органов местного 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15.14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апреля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25 июля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 октября отчетного года;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за отчетный год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результатов,</w:t>
            </w:r>
            <w:bookmarkStart w:id="3" w:name="_GoBack"/>
            <w:bookmarkEnd w:id="3"/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результатах, осуществлено 20.01.2023 исх.№ 279, 21.04.2023 исх.№ 2703-К.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>
      <w:pPr>
        <w:pStyle w:val="Normal"/>
        <w:spacing w:before="0" w:after="160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993" w:footer="0" w:bottom="85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89595f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link w:val="21"/>
    <w:qFormat/>
    <w:rsid w:val="009d238a"/>
    <w:rPr>
      <w:rFonts w:ascii="Times New Roman" w:hAnsi="Times New Roman" w:eastAsia="Times New Roman"/>
      <w:sz w:val="24"/>
      <w:szCs w:val="24"/>
      <w:shd w:fill="FFFFFF" w:val="clear"/>
    </w:rPr>
  </w:style>
  <w:style w:type="character" w:styleId="212pt" w:customStyle="1">
    <w:name w:val="Основной текст (2) + 12 pt"/>
    <w:qFormat/>
    <w:rsid w:val="009d238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-">
    <w:name w:val="Hyperlink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c52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cc52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8959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(2)"/>
    <w:basedOn w:val="Normal"/>
    <w:link w:val="2"/>
    <w:qFormat/>
    <w:rsid w:val="009d238a"/>
    <w:pPr>
      <w:shd w:val="clear" w:color="auto" w:fill="FFFFFF"/>
      <w:spacing w:lineRule="exact" w:line="305" w:before="0" w:after="0"/>
    </w:pPr>
    <w:rPr>
      <w:rFonts w:ascii="Times New Roman" w:hAnsi="Times New Roman" w:eastAsia="Times New Roman"/>
      <w:sz w:val="24"/>
      <w:szCs w:val="24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5861143EBB1BE7754D08ABAC202E1571B3B88CBF4B95838661C249D78u7R5G" TargetMode="External"/><Relationship Id="rId3" Type="http://schemas.openxmlformats.org/officeDocument/2006/relationships/hyperlink" Target="consultantplus://offline/ref=CE7833F7C3A2FA3C0AFA25E20AC28602AFFF09164B3415E5D282B63E55B0FDFF3E2AAF00H749F" TargetMode="External"/><Relationship Id="rId4" Type="http://schemas.openxmlformats.org/officeDocument/2006/relationships/hyperlink" Target="consultantplus://offline/ref=A5861143EBB1BE7754D08ABAC202E1571B3B89CCFCB45838661C249D78750A9CEB47C9B346AAF4B9u8R0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D0FA-A174-45D1-B135-C2C3D97F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Application>LibreOffice/7.5.0.3$Windows_X86_64 LibreOffice_project/c21113d003cd3efa8c53188764377a8272d9d6de</Application>
  <AppVersion>15.0000</AppVersion>
  <Pages>45</Pages>
  <Words>8445</Words>
  <Characters>65149</Characters>
  <CharactersWithSpaces>73455</CharactersWithSpaces>
  <Paragraphs>671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2023-01-17T05:07:00Z</dcterms:created>
  <dc:creator>VlasovaAE</dc:creator>
  <dc:description/>
  <dc:language>ru-RU</dc:language>
  <cp:lastModifiedBy/>
  <cp:lastPrinted>2021-07-09T06:02:00Z</cp:lastPrinted>
  <dcterms:modified xsi:type="dcterms:W3CDTF">2023-07-12T15:06:15Z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