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C6" w:rsidRDefault="00B04287">
      <w:pPr>
        <w:jc w:val="center"/>
        <w:rPr>
          <w:rFonts w:ascii="Liberation Serif" w:hAnsi="Liberation Serif"/>
        </w:rPr>
      </w:pPr>
      <w:r>
        <w:rPr>
          <w:noProof/>
        </w:rPr>
        <w:drawing>
          <wp:inline distT="0" distB="0" distL="0" distR="0">
            <wp:extent cx="485775" cy="7524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0C6" w:rsidRDefault="00B04287">
      <w:pPr>
        <w:jc w:val="center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 w:rsidR="00CE30C6" w:rsidRDefault="00B04287">
      <w:pPr>
        <w:tabs>
          <w:tab w:val="center" w:pos="4818"/>
          <w:tab w:val="left" w:pos="8100"/>
        </w:tabs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ab/>
        <w:t>П О С Т А Н О В Л Е Н И Е</w:t>
      </w:r>
      <w:r>
        <w:rPr>
          <w:rFonts w:ascii="Liberation Serif" w:hAnsi="Liberation Serif"/>
          <w:b/>
          <w:bCs/>
          <w:szCs w:val="28"/>
        </w:rPr>
        <w:tab/>
      </w:r>
    </w:p>
    <w:p w:rsidR="00CE30C6" w:rsidRDefault="00CE30C6">
      <w:pPr>
        <w:pBdr>
          <w:top w:val="double" w:sz="12" w:space="1" w:color="000000"/>
        </w:pBdr>
        <w:rPr>
          <w:rFonts w:ascii="Liberation Serif" w:hAnsi="Liberation Serif"/>
          <w:szCs w:val="28"/>
        </w:rPr>
      </w:pPr>
    </w:p>
    <w:p w:rsidR="00CE30C6" w:rsidRDefault="00B04287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</w:t>
      </w:r>
      <w:r>
        <w:rPr>
          <w:rFonts w:ascii="Liberation Serif" w:hAnsi="Liberation Serif"/>
          <w:b/>
          <w:szCs w:val="28"/>
        </w:rPr>
        <w:t xml:space="preserve">N </w:t>
      </w:r>
    </w:p>
    <w:p w:rsidR="00CE30C6" w:rsidRDefault="00CE30C6">
      <w:pPr>
        <w:rPr>
          <w:rFonts w:ascii="Liberation Serif" w:hAnsi="Liberation Serif"/>
          <w:b/>
          <w:szCs w:val="28"/>
        </w:rPr>
      </w:pPr>
    </w:p>
    <w:p w:rsidR="00CE30C6" w:rsidRDefault="00B04287">
      <w:pPr>
        <w:widowControl w:val="0"/>
        <w:jc w:val="center"/>
      </w:pPr>
      <w:bookmarkStart w:id="0" w:name="_GoBack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 xml:space="preserve">Муниципальную программу Камышловского городского округа «Развитие образования, культуры, спорта и молодежной политики в </w:t>
      </w:r>
      <w:proofErr w:type="spellStart"/>
      <w:r>
        <w:rPr>
          <w:rFonts w:ascii="Liberation Serif" w:hAnsi="Liberation Serif"/>
          <w:b/>
        </w:rPr>
        <w:t>Камышловском</w:t>
      </w:r>
      <w:proofErr w:type="spellEnd"/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городском округе до 2027 года»</w:t>
      </w:r>
      <w:bookmarkEnd w:id="0"/>
      <w:r>
        <w:rPr>
          <w:rFonts w:ascii="Liberation Serif" w:hAnsi="Liberation Serif"/>
          <w:b/>
        </w:rPr>
        <w:t>,</w:t>
      </w:r>
    </w:p>
    <w:p w:rsidR="00CE30C6" w:rsidRDefault="00B04287">
      <w:pPr>
        <w:widowControl w:val="0"/>
        <w:jc w:val="center"/>
      </w:pPr>
      <w:r>
        <w:rPr>
          <w:rFonts w:ascii="Liberation Serif" w:hAnsi="Liberation Serif"/>
          <w:b/>
        </w:rPr>
        <w:t xml:space="preserve"> утверждённую постановлением главы Камышловского городского округа от 14 ноября 2018 года </w:t>
      </w:r>
      <w:r>
        <w:rPr>
          <w:rFonts w:ascii="Liberation Serif" w:eastAsia="Calibri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13.12.2022 №1214, от 09.11.2022 № 1043, от 09</w:t>
      </w:r>
      <w:r>
        <w:rPr>
          <w:rFonts w:ascii="Liberation Serif" w:hAnsi="Liberation Serif"/>
          <w:b/>
        </w:rPr>
        <w:t xml:space="preserve">.08.2022 №721,  от 30.06.2022 № 558, от 15.06.2022 №493, от 21.03.2022 №242, от 02.02.2022 №83, от 30.12.2021 №1029, от 17.11.2021 №843, от 31.08.2021 №611, от 07.07.2021 № 472, от 02.06.2021 №371, от 09.04.2021 №246, от 08.02.2021 №93, от 19.01.2021 №31, </w:t>
      </w:r>
      <w:r>
        <w:rPr>
          <w:rFonts w:ascii="Liberation Serif" w:hAnsi="Liberation Serif"/>
          <w:b/>
        </w:rPr>
        <w:t>от 24.04.2020 № 274, от 20.01.2020 № 27, от 28.12.2018 года № 1196)</w:t>
      </w:r>
    </w:p>
    <w:p w:rsidR="00CE30C6" w:rsidRDefault="00CE30C6">
      <w:pPr>
        <w:shd w:val="clear" w:color="auto" w:fill="FFFFFF"/>
        <w:tabs>
          <w:tab w:val="left" w:pos="142"/>
        </w:tabs>
        <w:ind w:right="-34"/>
        <w:rPr>
          <w:rFonts w:ascii="Liberation Serif" w:hAnsi="Liberation Serif"/>
          <w:szCs w:val="28"/>
        </w:rPr>
      </w:pPr>
    </w:p>
    <w:p w:rsidR="00CE30C6" w:rsidRDefault="00B04287">
      <w:pPr>
        <w:tabs>
          <w:tab w:val="left" w:pos="7200"/>
          <w:tab w:val="center" w:pos="7773"/>
        </w:tabs>
        <w:ind w:firstLine="567"/>
        <w:jc w:val="both"/>
      </w:pPr>
      <w:r>
        <w:rPr>
          <w:rFonts w:ascii="Liberation Serif" w:hAnsi="Liberation Serif"/>
          <w:szCs w:val="28"/>
        </w:rPr>
        <w:t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</w:t>
      </w:r>
      <w:r>
        <w:rPr>
          <w:rFonts w:ascii="Liberation Serif" w:hAnsi="Liberation Serif"/>
          <w:szCs w:val="28"/>
        </w:rPr>
        <w:t xml:space="preserve"> области от 19.12.2019 № 920-ПП, Государственной программы Свердловской области «Развитие культуры Свердловской области до 2027 года», утвержденной Постановлением Правительства Свердловской области от 21.10.2013 № 1268-ПП, Постановлением Правительства Свер</w:t>
      </w:r>
      <w:r>
        <w:rPr>
          <w:rFonts w:ascii="Liberation Serif" w:hAnsi="Liberation Serif"/>
          <w:szCs w:val="28"/>
        </w:rPr>
        <w:t>дловской области от 8.12.2022 № 855-ПП «О предоставлении в 2022 году иного межбюджетного трансферта из областного бюджета бюджетам муниципальных образований, расположенных на территории Свердловской области, на проведение мероприятий по обеспечению деятель</w:t>
      </w:r>
      <w:r>
        <w:rPr>
          <w:rFonts w:ascii="Liberation Serif" w:hAnsi="Liberation Serif"/>
          <w:szCs w:val="28"/>
        </w:rPr>
        <w:t xml:space="preserve">ности советников директора по воспитанию и взаимодействию с детскими общественными объединениями в муниципальных общеобразовательных организациях, расположенных на территории Свердловской области», </w:t>
      </w:r>
      <w:r>
        <w:rPr>
          <w:szCs w:val="28"/>
        </w:rPr>
        <w:t>решением Думы Камышловского городского округа от 08.12.202</w:t>
      </w:r>
      <w:r>
        <w:rPr>
          <w:szCs w:val="28"/>
        </w:rPr>
        <w:t xml:space="preserve">2 №176 от «О внесении изменений в решение Думы КГО от 16.12.2021 №45 «О бюджете КГО на 2022 год и плановый период 2023 и 2024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 w:rsidR="00CE30C6" w:rsidRDefault="00B04287">
      <w:pPr>
        <w:shd w:val="clear" w:color="auto" w:fill="FFFFFF"/>
        <w:tabs>
          <w:tab w:val="left" w:pos="142"/>
          <w:tab w:val="left" w:pos="5400"/>
        </w:tabs>
        <w:ind w:right="-34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 w:rsidR="00CE30C6" w:rsidRDefault="00B04287">
      <w:pPr>
        <w:widowControl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</w:t>
      </w:r>
      <w:r>
        <w:rPr>
          <w:rFonts w:ascii="Liberation Serif" w:hAnsi="Liberation Serif"/>
        </w:rPr>
        <w:t xml:space="preserve">круга «Развитие образования, культуры, спорта и молодежной политики в </w:t>
      </w:r>
      <w:proofErr w:type="spellStart"/>
      <w:r>
        <w:rPr>
          <w:rFonts w:ascii="Liberation Serif" w:hAnsi="Liberation Serif"/>
        </w:rPr>
        <w:t>Камышловском</w:t>
      </w:r>
      <w:proofErr w:type="spellEnd"/>
      <w:r>
        <w:rPr>
          <w:rFonts w:ascii="Liberation Serif" w:hAnsi="Liberation Serif"/>
        </w:rPr>
        <w:t xml:space="preserve"> городском округе до 2027 года» (далее - Программа), утверждённую постановлением главы Камышловского городского округа от 14 </w:t>
      </w:r>
      <w:r>
        <w:rPr>
          <w:rFonts w:ascii="Liberation Serif" w:hAnsi="Liberation Serif"/>
        </w:rPr>
        <w:lastRenderedPageBreak/>
        <w:t>ноября 2018 года № 982 (с изменениями, внесенными</w:t>
      </w:r>
      <w:r>
        <w:rPr>
          <w:rFonts w:ascii="Liberation Serif" w:hAnsi="Liberation Serif"/>
        </w:rPr>
        <w:t xml:space="preserve"> постановлениями администрации Камышловского городского округа</w:t>
      </w:r>
      <w:r>
        <w:t xml:space="preserve"> от 13.12.2022 №1214, от 09.11.2022 № 1043, от 09.08.2022 №721, </w:t>
      </w:r>
      <w:r>
        <w:rPr>
          <w:rFonts w:ascii="Liberation Serif" w:hAnsi="Liberation Serif"/>
        </w:rPr>
        <w:t>от 30.06.2022 № 558,</w:t>
      </w:r>
      <w:r>
        <w:t xml:space="preserve"> от 15.06.2022 №493, от 21.03.2022 №242, от 02.02.2022 №83, </w:t>
      </w:r>
      <w:r>
        <w:rPr>
          <w:rFonts w:ascii="Liberation Serif" w:hAnsi="Liberation Serif"/>
        </w:rPr>
        <w:t xml:space="preserve">от 30.12.2021 №1029, </w:t>
      </w:r>
      <w:r>
        <w:t xml:space="preserve"> </w:t>
      </w:r>
      <w:r>
        <w:rPr>
          <w:rFonts w:ascii="Liberation Serif" w:hAnsi="Liberation Serif"/>
        </w:rPr>
        <w:t>от 17.11.2021 №843,  от 31.0</w:t>
      </w:r>
      <w:r>
        <w:rPr>
          <w:rFonts w:ascii="Liberation Serif" w:hAnsi="Liberation Serif"/>
        </w:rPr>
        <w:t>8.2021 №611, от 07.07.2021 № 472, от 02.06.2021 №371, от 09.04.2021 №246, от 08.02.2021 № 93, от 19.01.2021 года №31, от 20.01.2020 № 27, 24.04.2020 № 274, 28.12.2018 года № 1196,) следующие изменения:</w:t>
      </w:r>
    </w:p>
    <w:p w:rsidR="00CE30C6" w:rsidRDefault="00B04287">
      <w:pPr>
        <w:widowControl w:val="0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 w:rsidR="00CE30C6" w:rsidRDefault="00B04287">
      <w:pPr>
        <w:widowControl w:val="0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</w:t>
      </w:r>
      <w:r>
        <w:rPr>
          <w:rFonts w:ascii="Liberation Serif" w:hAnsi="Liberation Serif"/>
          <w:szCs w:val="28"/>
        </w:rPr>
        <w:t>сирования Программы по годам реализации, рублей» изложить в новой редакции:</w:t>
      </w:r>
    </w:p>
    <w:tbl>
      <w:tblPr>
        <w:tblW w:w="963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CE30C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C6" w:rsidRDefault="00B04287">
            <w:pPr>
              <w:pStyle w:val="ConsPlusCell"/>
              <w:rPr>
                <w:rFonts w:ascii="Liberation Serif" w:hAnsi="Liberation Serif"/>
                <w:b/>
              </w:rPr>
            </w:pPr>
            <w:proofErr w:type="gramStart"/>
            <w:r>
              <w:rPr>
                <w:rFonts w:ascii="Liberation Serif" w:hAnsi="Liberation Serif"/>
                <w:b/>
              </w:rPr>
              <w:t>ВСЕГО:  5</w:t>
            </w:r>
            <w:proofErr w:type="gramEnd"/>
            <w:r>
              <w:rPr>
                <w:rFonts w:ascii="Liberation Serif" w:hAnsi="Liberation Serif"/>
                <w:b/>
              </w:rPr>
              <w:t> 644 804 368,09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–864 353 535,47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–811 140</w:t>
            </w:r>
            <w:r>
              <w:rPr>
                <w:rFonts w:ascii="Liberation Serif" w:hAnsi="Liberation Serif"/>
              </w:rPr>
              <w:t xml:space="preserve"> 197,00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–833 732 852,00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–753 954 290,00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2 881 776 236,00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в том числе: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–384 603 209,00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–418 291 000,00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–422 926 300,00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2024 год </w:t>
            </w:r>
            <w:r>
              <w:rPr>
                <w:rFonts w:ascii="Liberation Serif" w:hAnsi="Liberation Serif"/>
              </w:rPr>
              <w:t>–431 048 200,00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–394 354 642,00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132 847 483,30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–32 375 100,00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–34 460 383,30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–32 739 000,00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–33 273 000,00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</w:rPr>
              <w:t>6 год –0,00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2 630 180 648,79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–411 602 152,17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–355 474 897,00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2024 год –369 411 652,00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–359 599 648,00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 w:rsidR="00CE30C6" w:rsidRDefault="00B04287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 w:rsidR="00CE30C6" w:rsidRDefault="00B04287"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  <w:r>
        <w:rPr>
          <w:rFonts w:ascii="Liberation Serif" w:hAnsi="Liberation Serif"/>
        </w:rPr>
        <w:tab/>
        <w:t>1.2. Приложение №2 к Муниципальной программе «Развитие образования, культуры, спорта и молодежной поли</w:t>
      </w:r>
      <w:r>
        <w:rPr>
          <w:rFonts w:ascii="Liberation Serif" w:hAnsi="Liberation Serif"/>
        </w:rPr>
        <w:t xml:space="preserve">тики в </w:t>
      </w:r>
      <w:proofErr w:type="spellStart"/>
      <w:r>
        <w:rPr>
          <w:rFonts w:ascii="Liberation Serif" w:hAnsi="Liberation Serif"/>
        </w:rPr>
        <w:t>Камышловском</w:t>
      </w:r>
      <w:proofErr w:type="spellEnd"/>
      <w:r>
        <w:rPr>
          <w:rFonts w:ascii="Liberation Serif" w:hAnsi="Liberation Serif"/>
        </w:rPr>
        <w:t xml:space="preserve"> городском округе до 2027 года» «План мероприятий по выполнению муниципальной программы «Развитие образования, культуры, спорта и молодежной политики в </w:t>
      </w:r>
      <w:proofErr w:type="spellStart"/>
      <w:r>
        <w:rPr>
          <w:rFonts w:ascii="Liberation Serif" w:hAnsi="Liberation Serif"/>
        </w:rPr>
        <w:t>Камышловском</w:t>
      </w:r>
      <w:proofErr w:type="spellEnd"/>
      <w:r>
        <w:rPr>
          <w:rFonts w:ascii="Liberation Serif" w:hAnsi="Liberation Serif"/>
        </w:rPr>
        <w:t xml:space="preserve"> городском округе до 2027 года»» изложить в новой редакции (прилагается).</w:t>
      </w:r>
    </w:p>
    <w:p w:rsidR="00CE30C6" w:rsidRDefault="00B0428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опубликовать в газете «</w:t>
      </w:r>
      <w:proofErr w:type="spellStart"/>
      <w:r>
        <w:rPr>
          <w:rFonts w:ascii="Liberation Serif" w:hAnsi="Liberation Serif"/>
        </w:rPr>
        <w:t>Камышловские</w:t>
      </w:r>
      <w:proofErr w:type="spellEnd"/>
      <w:r>
        <w:rPr>
          <w:rFonts w:ascii="Liberation Serif" w:hAnsi="Liberation Serif"/>
        </w:rPr>
        <w:t xml:space="preserve"> известия» и разместить на официальном сайте Камышловского городского округа </w:t>
      </w:r>
      <w:proofErr w:type="gramStart"/>
      <w:r>
        <w:rPr>
          <w:rFonts w:ascii="Liberation Serif" w:hAnsi="Liberation Serif"/>
        </w:rPr>
        <w:t>в  информационно</w:t>
      </w:r>
      <w:proofErr w:type="gramEnd"/>
      <w:r>
        <w:rPr>
          <w:rFonts w:ascii="Liberation Serif" w:hAnsi="Liberation Serif"/>
        </w:rPr>
        <w:t>-телекоммуникационной сети «Интернет».</w:t>
      </w:r>
    </w:p>
    <w:p w:rsidR="00CE30C6" w:rsidRDefault="00B04287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3. Контроль за исполнением настоящего постановления возложить</w:t>
      </w:r>
      <w:r>
        <w:rPr>
          <w:rFonts w:ascii="Liberation Serif" w:hAnsi="Liberation Serif"/>
          <w:szCs w:val="28"/>
        </w:rPr>
        <w:t xml:space="preserve"> на заместителя главы Камышловского городского </w:t>
      </w:r>
      <w:proofErr w:type="gramStart"/>
      <w:r>
        <w:rPr>
          <w:rFonts w:ascii="Liberation Serif" w:hAnsi="Liberation Serif"/>
          <w:szCs w:val="28"/>
        </w:rPr>
        <w:t>округа  Соболеву</w:t>
      </w:r>
      <w:proofErr w:type="gramEnd"/>
      <w:r>
        <w:rPr>
          <w:rFonts w:ascii="Liberation Serif" w:hAnsi="Liberation Serif"/>
          <w:szCs w:val="28"/>
        </w:rPr>
        <w:t xml:space="preserve"> А.А.</w:t>
      </w:r>
    </w:p>
    <w:p w:rsidR="00CE30C6" w:rsidRDefault="00CE30C6">
      <w:pPr>
        <w:jc w:val="both"/>
        <w:rPr>
          <w:rFonts w:ascii="Liberation Serif" w:hAnsi="Liberation Serif"/>
          <w:szCs w:val="28"/>
        </w:rPr>
      </w:pPr>
    </w:p>
    <w:p w:rsidR="00CE30C6" w:rsidRDefault="00CE30C6">
      <w:pPr>
        <w:tabs>
          <w:tab w:val="left" w:pos="900"/>
        </w:tabs>
        <w:jc w:val="both"/>
        <w:rPr>
          <w:rFonts w:ascii="Liberation Serif" w:hAnsi="Liberation Serif"/>
          <w:szCs w:val="28"/>
        </w:rPr>
      </w:pPr>
    </w:p>
    <w:p w:rsidR="00CE30C6" w:rsidRDefault="00B04287">
      <w:pPr>
        <w:tabs>
          <w:tab w:val="left" w:pos="72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Глава  </w:t>
      </w:r>
    </w:p>
    <w:p w:rsidR="00CE30C6" w:rsidRDefault="00B04287">
      <w:pPr>
        <w:tabs>
          <w:tab w:val="left" w:pos="72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 w:rsidR="00CE30C6" w:rsidRDefault="00CE30C6">
      <w:pPr>
        <w:tabs>
          <w:tab w:val="left" w:pos="720"/>
        </w:tabs>
        <w:jc w:val="both"/>
        <w:rPr>
          <w:rFonts w:ascii="Liberation Serif" w:hAnsi="Liberation Serif"/>
        </w:rPr>
      </w:pPr>
    </w:p>
    <w:sectPr w:rsidR="00CE30C6">
      <w:headerReference w:type="default" r:id="rId7"/>
      <w:pgSz w:w="11906" w:h="16838"/>
      <w:pgMar w:top="1559" w:right="567" w:bottom="1134" w:left="1701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87" w:rsidRDefault="00B04287">
      <w:r>
        <w:separator/>
      </w:r>
    </w:p>
  </w:endnote>
  <w:endnote w:type="continuationSeparator" w:id="0">
    <w:p w:rsidR="00B04287" w:rsidRDefault="00B0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87" w:rsidRDefault="00B04287">
      <w:r>
        <w:separator/>
      </w:r>
    </w:p>
  </w:footnote>
  <w:footnote w:type="continuationSeparator" w:id="0">
    <w:p w:rsidR="00B04287" w:rsidRDefault="00B0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C6" w:rsidRDefault="00B04287">
    <w:r>
      <w:rPr>
        <w:noProof/>
      </w:rPr>
      <mc:AlternateContent>
        <mc:Choice Requires="wps">
          <w:drawing>
            <wp:anchor distT="0" distB="5080" distL="113665" distR="120015" simplePos="0" relativeHeight="5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635" t="0" r="0" b="0"/>
              <wp:wrapSquare wrapText="bothSides"/>
              <wp:docPr id="2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30C6" w:rsidRDefault="00B04287">
                          <w:pPr>
                            <w:pStyle w:val="ac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1F37D8">
                            <w:rPr>
                              <w:rStyle w:val="a3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Поле 1" o:spid="_x0000_s1026" style="position:absolute;margin-left:0;margin-top:.05pt;width:7.05pt;height:16pt;z-index:-503316475;visibility:visible;mso-wrap-style:square;mso-wrap-distance-left:8.95pt;mso-wrap-distance-top:0;mso-wrap-distance-right:9.45pt;mso-wrap-distance-bottom:.4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NP5wEAAB8EAAAOAAAAZHJzL2Uyb0RvYy54bWysU11u1DAQfkfiDpbfu8luUVWizVaIqgip&#10;gorCARzH3ljyn8buJnsaTsETEmfYIzF2ftrCUxEvzng83zcz30y2V4PR5CAgKGdrul6VlAjLXavs&#10;vqbfvt6cXVISIrMt086Kmh5FoFe716+2va/ExnVOtwIIkthQ9b6mXYy+KorAO2FYWDkvLD5KB4ZF&#10;vMK+aIH1yG50sSnLi6J30HpwXISA3uvxke4yv5SCx89SBhGJrinWFvMJ+WzSWey2rNoD853iUxns&#10;H6owTFlMulBds8jIA6i/qIzi4IKTccWdKZyUiovcA3azLv/o5r5jXuReUJzgF5nC/6Plnw53QFRb&#10;0w0llhkc0en76dfp5+kHWSd1eh8qDLr3dzDdApqp1UGCSV9sggxZ0eOiqBgi4ei8fHvxBmXn+LIp&#10;z0u0kaR4xHoI8YNwhiSjpoDzyjKyw22IY+gcklJZd6O0Rj+rtCV9SvfMjczaYoJU9FhmtuJRixHz&#10;RUhsNlebHIHDvnmvgYwbgSuLxc57kckQkAIlpn0hdoIktMiL+EL8Asr5nY0L3ijrIAv5pLtkxqEZ&#10;piE1rj3iYPVHi8uSFn82YDaa2WCWdw4FGJUP/t1DRJmz+ol0ZJpExS3M85v+mLTmT+856vG/3v0G&#10;AAD//wMAUEsDBBQABgAIAAAAIQDl0A9w1gAAAAMBAAAPAAAAZHJzL2Rvd25yZXYueG1sTI9BT8Mw&#10;DIXvSPsPkZF2Y0k3RKE0nSbE7jA4cPQa0wQap2qyrfx70hOcrOdnvfe53k6+F2caowusoVgpEMRt&#10;MI47De9v+5t7EDEhG+wDk4YfirBtFlc1ViZc+JXOh9SJHMKxQg02paGSMraWPMZVGIiz9xlGjynL&#10;sZNmxEsO971cK3UnPTrODRYHerLUfh9OXoN07qv88IV6xv30Yh/K0ilXar28nnaPIBJN6e8YZvyM&#10;Dk1mOoYTmyh6DfmRNG/F7N3medSwWRcgm1r+Z29+AQAA//8DAFBLAQItABQABgAIAAAAIQC2gziS&#10;/gAAAOEBAAATAAAAAAAAAAAAAAAAAAAAAABbQ29udGVudF9UeXBlc10ueG1sUEsBAi0AFAAGAAgA&#10;AAAhADj9If/WAAAAlAEAAAsAAAAAAAAAAAAAAAAALwEAAF9yZWxzLy5yZWxzUEsBAi0AFAAGAAgA&#10;AAAhAPjUE0/nAQAAHwQAAA4AAAAAAAAAAAAAAAAALgIAAGRycy9lMm9Eb2MueG1sUEsBAi0AFAAG&#10;AAgAAAAhAOXQD3DWAAAAAwEAAA8AAAAAAAAAAAAAAAAAQQQAAGRycy9kb3ducmV2LnhtbFBLBQYA&#10;AAAABAAEAPMAAABEBQAAAAA=&#10;" o:allowincell="f" filled="f" stroked="f" strokeweight="0">
              <v:textbox style="mso-fit-shape-to-text:t" inset="0,0,0,0">
                <w:txbxContent>
                  <w:p w:rsidR="00CE30C6" w:rsidRDefault="00B04287">
                    <w:pPr>
                      <w:pStyle w:val="ac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1F37D8">
                      <w:rPr>
                        <w:rStyle w:val="a3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C6"/>
    <w:rsid w:val="001F37D8"/>
    <w:rsid w:val="00B04287"/>
    <w:rsid w:val="00C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77FC-54BE-4A12-90BA-B113580D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customStyle="1" w:styleId="10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qFormat/>
    <w:rPr>
      <w:b/>
      <w:sz w:val="24"/>
      <w:lang w:val="ru-RU" w:eastAsia="ru-RU" w:bidi="ar-SA"/>
    </w:rPr>
  </w:style>
  <w:style w:type="character" w:customStyle="1" w:styleId="11">
    <w:name w:val="Заголовок №1_"/>
    <w:qFormat/>
    <w:rPr>
      <w:b/>
      <w:bCs/>
      <w:spacing w:val="10"/>
      <w:sz w:val="24"/>
      <w:szCs w:val="24"/>
      <w:lang w:bidi="ar-SA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pPr>
      <w:jc w:val="center"/>
    </w:pPr>
    <w:rPr>
      <w:b/>
      <w:sz w:val="24"/>
    </w:r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qFormat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pPr>
      <w:widowControl w:val="0"/>
      <w:textAlignment w:val="baseline"/>
    </w:pPr>
    <w:rPr>
      <w:b/>
      <w:bCs/>
      <w:sz w:val="24"/>
      <w:szCs w:val="24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e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sz w:val="20"/>
    </w:rPr>
  </w:style>
  <w:style w:type="paragraph" w:styleId="af">
    <w:name w:val="Normal (Web)"/>
    <w:basedOn w:val="a"/>
    <w:qFormat/>
    <w:rPr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  <w:textAlignment w:val="baseline"/>
    </w:pPr>
    <w:rPr>
      <w:rFonts w:ascii="Arial" w:hAnsi="Arial" w:cs="Arial"/>
    </w:rPr>
  </w:style>
  <w:style w:type="paragraph" w:customStyle="1" w:styleId="af0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2">
    <w:name w:val="Знак1"/>
    <w:basedOn w:val="a"/>
    <w:qFormat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f1">
    <w:name w:val="Знак Знак Знак Знак"/>
    <w:basedOn w:val="a"/>
    <w:qFormat/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(2)"/>
    <w:basedOn w:val="a"/>
    <w:qFormat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paragraph" w:customStyle="1" w:styleId="13">
    <w:name w:val="Заголовок №1"/>
    <w:basedOn w:val="a"/>
    <w:qFormat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3">
    <w:name w:val="No Spacing"/>
    <w:qFormat/>
    <w:pPr>
      <w:textAlignment w:val="baseline"/>
    </w:pPr>
    <w:rPr>
      <w:sz w:val="24"/>
      <w:szCs w:val="24"/>
    </w:rPr>
  </w:style>
  <w:style w:type="paragraph" w:styleId="af4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Cell">
    <w:name w:val="ConsPlusCell"/>
    <w:qFormat/>
    <w:pPr>
      <w:widowControl w:val="0"/>
      <w:textAlignment w:val="baseline"/>
    </w:pPr>
    <w:rPr>
      <w:sz w:val="28"/>
      <w:szCs w:val="28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6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709</Words>
  <Characters>4043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 Windows</cp:lastModifiedBy>
  <cp:revision>9</cp:revision>
  <cp:lastPrinted>2023-01-11T12:01:00Z</cp:lastPrinted>
  <dcterms:created xsi:type="dcterms:W3CDTF">2022-12-09T06:13:00Z</dcterms:created>
  <dcterms:modified xsi:type="dcterms:W3CDTF">2024-01-15T06:21:00Z</dcterms:modified>
  <dc:language>ru-RU</dc:language>
</cp:coreProperties>
</file>