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D4" w:rsidRPr="00F06771" w:rsidRDefault="00D56AD4" w:rsidP="00D5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71">
        <w:rPr>
          <w:rFonts w:ascii="Times New Roman" w:hAnsi="Times New Roman" w:cs="Times New Roman"/>
          <w:b/>
          <w:sz w:val="24"/>
          <w:szCs w:val="24"/>
        </w:rPr>
        <w:t>Объявление о проведении в 202</w:t>
      </w:r>
      <w:r w:rsidR="00E31EE3">
        <w:rPr>
          <w:rFonts w:ascii="Times New Roman" w:hAnsi="Times New Roman" w:cs="Times New Roman"/>
          <w:b/>
          <w:sz w:val="24"/>
          <w:szCs w:val="24"/>
        </w:rPr>
        <w:t>3</w:t>
      </w:r>
      <w:r w:rsidRPr="00F06771">
        <w:rPr>
          <w:rFonts w:ascii="Times New Roman" w:hAnsi="Times New Roman" w:cs="Times New Roman"/>
          <w:b/>
          <w:sz w:val="24"/>
          <w:szCs w:val="24"/>
        </w:rPr>
        <w:t xml:space="preserve"> году конкурсного отбора </w:t>
      </w:r>
    </w:p>
    <w:p w:rsidR="00D56AD4" w:rsidRPr="00F06771" w:rsidRDefault="00D56AD4" w:rsidP="00D56AD4">
      <w:pPr>
        <w:keepNext/>
        <w:keepLines/>
        <w:spacing w:after="0" w:line="324" w:lineRule="exact"/>
        <w:ind w:left="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6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 ориентированных некоммерческих организаций </w:t>
      </w:r>
      <w:r w:rsidRPr="00F06771">
        <w:rPr>
          <w:rFonts w:ascii="Times New Roman" w:hAnsi="Times New Roman" w:cs="Times New Roman"/>
          <w:b/>
          <w:sz w:val="24"/>
          <w:szCs w:val="24"/>
        </w:rPr>
        <w:t>на право получения субсидий из бюджета Камышловского городского округа на реализацию социально значимых проектов</w:t>
      </w:r>
    </w:p>
    <w:p w:rsidR="002A58FF" w:rsidRPr="00F06771" w:rsidRDefault="002A58FF" w:rsidP="00D56AD4">
      <w:pPr>
        <w:keepNext/>
        <w:keepLines/>
        <w:spacing w:after="0" w:line="324" w:lineRule="exact"/>
        <w:ind w:left="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5064" w:rsidRPr="00F06771" w:rsidRDefault="00FB5064" w:rsidP="00362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6771">
        <w:rPr>
          <w:rFonts w:ascii="Times New Roman" w:hAnsi="Times New Roman" w:cs="Times New Roman"/>
          <w:b/>
          <w:color w:val="000000"/>
          <w:sz w:val="24"/>
          <w:szCs w:val="24"/>
        </w:rPr>
        <w:t>Основание проведения конкурса</w:t>
      </w:r>
    </w:p>
    <w:p w:rsidR="002246D3" w:rsidRPr="00F06771" w:rsidRDefault="002A58FF" w:rsidP="0036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71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администрации </w:t>
      </w:r>
      <w:r w:rsidR="00362303" w:rsidRPr="00F06771">
        <w:rPr>
          <w:rFonts w:ascii="Times New Roman" w:hAnsi="Times New Roman" w:cs="Times New Roman"/>
          <w:color w:val="000000"/>
          <w:sz w:val="24"/>
          <w:szCs w:val="24"/>
        </w:rPr>
        <w:t xml:space="preserve">Камышловского городского округа </w:t>
      </w:r>
      <w:r w:rsidR="00362303" w:rsidRPr="00E31EE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31EE3" w:rsidRPr="00E31EE3">
        <w:rPr>
          <w:rFonts w:ascii="Times New Roman" w:hAnsi="Times New Roman" w:cs="Times New Roman"/>
          <w:color w:val="000000"/>
          <w:sz w:val="24"/>
          <w:szCs w:val="24"/>
        </w:rPr>
        <w:t>08.11.2023</w:t>
      </w:r>
      <w:r w:rsidR="00B33BBA" w:rsidRPr="00E31EE3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31EE3" w:rsidRPr="00E31EE3">
        <w:rPr>
          <w:rFonts w:ascii="Times New Roman" w:hAnsi="Times New Roman" w:cs="Times New Roman"/>
          <w:color w:val="000000"/>
          <w:sz w:val="24"/>
          <w:szCs w:val="24"/>
        </w:rPr>
        <w:t>1260</w:t>
      </w:r>
      <w:r w:rsidR="00362303" w:rsidRPr="00E31EE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62303" w:rsidRPr="00E31EE3">
        <w:rPr>
          <w:rFonts w:ascii="Times New Roman" w:hAnsi="Times New Roman" w:cs="Times New Roman"/>
          <w:sz w:val="24"/>
          <w:szCs w:val="24"/>
        </w:rPr>
        <w:t>О проведении в 202</w:t>
      </w:r>
      <w:r w:rsidR="00E31EE3" w:rsidRPr="00E31EE3">
        <w:rPr>
          <w:rFonts w:ascii="Times New Roman" w:hAnsi="Times New Roman" w:cs="Times New Roman"/>
          <w:sz w:val="24"/>
          <w:szCs w:val="24"/>
        </w:rPr>
        <w:t>3</w:t>
      </w:r>
      <w:r w:rsidR="00362303" w:rsidRPr="00E31EE3">
        <w:rPr>
          <w:rFonts w:ascii="Times New Roman" w:hAnsi="Times New Roman" w:cs="Times New Roman"/>
          <w:sz w:val="24"/>
          <w:szCs w:val="24"/>
        </w:rPr>
        <w:t xml:space="preserve"> году конкурсного отбора </w:t>
      </w:r>
      <w:r w:rsidR="00362303" w:rsidRPr="00E31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 ориентированных некоммерческих организаций </w:t>
      </w:r>
      <w:r w:rsidR="00362303" w:rsidRPr="00E31EE3">
        <w:rPr>
          <w:rFonts w:ascii="Times New Roman" w:hAnsi="Times New Roman" w:cs="Times New Roman"/>
          <w:sz w:val="24"/>
          <w:szCs w:val="24"/>
        </w:rPr>
        <w:t>на право получения субсидий из бюджета Камышловского городского округа на реализацию социально значимых проектов»</w:t>
      </w:r>
      <w:r w:rsidR="00362303" w:rsidRPr="00F06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8FF" w:rsidRPr="00F06771" w:rsidRDefault="00362303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b/>
          <w:sz w:val="24"/>
          <w:szCs w:val="24"/>
        </w:rPr>
      </w:pPr>
      <w:r w:rsidRPr="00F06771">
        <w:rPr>
          <w:b/>
          <w:sz w:val="24"/>
          <w:szCs w:val="24"/>
        </w:rPr>
        <w:t xml:space="preserve">Сроки приема заявок </w:t>
      </w:r>
    </w:p>
    <w:p w:rsidR="004F6477" w:rsidRPr="00F06771" w:rsidRDefault="004F6477" w:rsidP="004F6477">
      <w:pPr>
        <w:keepNext/>
        <w:keepLines/>
        <w:spacing w:after="0" w:line="324" w:lineRule="exact"/>
        <w:ind w:left="20" w:firstLine="68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C14AE" w:rsidRPr="00F0677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0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0C6" w:rsidRPr="00F06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F0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840C6" w:rsidRPr="00F067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2C14AE" w:rsidRPr="00F067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0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0C6" w:rsidRPr="00F06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F0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840C6" w:rsidRPr="00F067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 (кроме выходных дней) понедельник – четверг с 8.00 часов до 12.00 часов и с 13.00 часов до 17.00 часов, пятница с 8.00 часов до 12.00 часов и с 13.00 часов до 16.00 часов.</w:t>
      </w:r>
    </w:p>
    <w:p w:rsidR="004F6477" w:rsidRPr="00F06771" w:rsidRDefault="004F6477" w:rsidP="004F6477">
      <w:pPr>
        <w:keepNext/>
        <w:keepLines/>
        <w:spacing w:after="0" w:line="324" w:lineRule="exact"/>
        <w:ind w:left="20" w:firstLine="68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771">
        <w:rPr>
          <w:rFonts w:ascii="Times New Roman" w:hAnsi="Times New Roman" w:cs="Times New Roman"/>
          <w:b/>
          <w:color w:val="000000"/>
          <w:sz w:val="24"/>
          <w:szCs w:val="24"/>
        </w:rPr>
        <w:t>Место приема заявок на участие</w:t>
      </w:r>
    </w:p>
    <w:p w:rsidR="004F6477" w:rsidRPr="00F06771" w:rsidRDefault="004F6477" w:rsidP="004F6477">
      <w:pPr>
        <w:keepNext/>
        <w:keepLines/>
        <w:spacing w:after="0" w:line="324" w:lineRule="exact"/>
        <w:ind w:left="20" w:firstLine="68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624860 Свердловская область г. Камышлов, ул. Свердлова д.41, кабинет № 5 </w:t>
      </w:r>
    </w:p>
    <w:p w:rsidR="004F6477" w:rsidRPr="00F06771" w:rsidRDefault="004F6477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b/>
          <w:sz w:val="24"/>
          <w:szCs w:val="24"/>
        </w:rPr>
      </w:pPr>
      <w:r w:rsidRPr="00F06771">
        <w:rPr>
          <w:b/>
          <w:sz w:val="24"/>
          <w:szCs w:val="24"/>
        </w:rPr>
        <w:t>Адрес электронной почты</w:t>
      </w:r>
    </w:p>
    <w:p w:rsidR="00751383" w:rsidRPr="00F06771" w:rsidRDefault="00870B85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sz w:val="24"/>
          <w:szCs w:val="24"/>
        </w:rPr>
      </w:pPr>
      <w:hyperlink r:id="rId5" w:history="1">
        <w:r w:rsidR="002246D3" w:rsidRPr="00F06771">
          <w:rPr>
            <w:rStyle w:val="a3"/>
            <w:sz w:val="24"/>
            <w:szCs w:val="24"/>
            <w:lang w:val="en-US"/>
          </w:rPr>
          <w:t>KamGO</w:t>
        </w:r>
        <w:r w:rsidR="002246D3" w:rsidRPr="00F06771">
          <w:rPr>
            <w:rStyle w:val="a3"/>
            <w:sz w:val="24"/>
            <w:szCs w:val="24"/>
          </w:rPr>
          <w:t>@</w:t>
        </w:r>
        <w:r w:rsidR="002246D3" w:rsidRPr="00F06771">
          <w:rPr>
            <w:rStyle w:val="a3"/>
            <w:sz w:val="24"/>
            <w:szCs w:val="24"/>
            <w:lang w:val="en-US"/>
          </w:rPr>
          <w:t>mail</w:t>
        </w:r>
        <w:r w:rsidR="002246D3" w:rsidRPr="00F06771">
          <w:rPr>
            <w:rStyle w:val="a3"/>
            <w:sz w:val="24"/>
            <w:szCs w:val="24"/>
          </w:rPr>
          <w:t>.</w:t>
        </w:r>
        <w:proofErr w:type="spellStart"/>
        <w:r w:rsidR="002246D3" w:rsidRPr="00F0677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2A58FF" w:rsidRPr="00F06771" w:rsidRDefault="00751383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b/>
          <w:color w:val="000000"/>
          <w:sz w:val="24"/>
          <w:szCs w:val="24"/>
        </w:rPr>
      </w:pPr>
      <w:r w:rsidRPr="00F06771">
        <w:rPr>
          <w:b/>
          <w:color w:val="000000"/>
          <w:sz w:val="24"/>
          <w:szCs w:val="24"/>
        </w:rPr>
        <w:t>К</w:t>
      </w:r>
      <w:r w:rsidR="002A58FF" w:rsidRPr="00F06771">
        <w:rPr>
          <w:b/>
          <w:color w:val="000000"/>
          <w:sz w:val="24"/>
          <w:szCs w:val="24"/>
        </w:rPr>
        <w:t>онтактный телефон для получения консультаций по вопросам подгот</w:t>
      </w:r>
      <w:r w:rsidRPr="00F06771">
        <w:rPr>
          <w:b/>
          <w:color w:val="000000"/>
          <w:sz w:val="24"/>
          <w:szCs w:val="24"/>
        </w:rPr>
        <w:t>овки заявок на участие в отборе</w:t>
      </w:r>
    </w:p>
    <w:p w:rsidR="00751383" w:rsidRPr="00F06771" w:rsidRDefault="00751383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8(34375) 2-43-38</w:t>
      </w:r>
    </w:p>
    <w:p w:rsidR="00BF510E" w:rsidRPr="00F06771" w:rsidRDefault="00BF510E" w:rsidP="00BF510E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color w:val="000000"/>
          <w:sz w:val="24"/>
          <w:szCs w:val="24"/>
        </w:rPr>
      </w:pPr>
      <w:r w:rsidRPr="00F06771">
        <w:rPr>
          <w:b/>
          <w:color w:val="000000"/>
          <w:sz w:val="24"/>
          <w:szCs w:val="24"/>
        </w:rPr>
        <w:t>Цели</w:t>
      </w:r>
      <w:r w:rsidR="002A58FF" w:rsidRPr="00F06771">
        <w:rPr>
          <w:b/>
          <w:color w:val="000000"/>
          <w:sz w:val="24"/>
          <w:szCs w:val="24"/>
        </w:rPr>
        <w:t xml:space="preserve"> предоставления субсидии</w:t>
      </w:r>
      <w:r w:rsidR="002A58FF" w:rsidRPr="00F06771">
        <w:rPr>
          <w:color w:val="000000"/>
          <w:sz w:val="24"/>
          <w:szCs w:val="24"/>
        </w:rPr>
        <w:t xml:space="preserve"> </w:t>
      </w:r>
    </w:p>
    <w:p w:rsidR="00C32806" w:rsidRPr="00F06771" w:rsidRDefault="002C14AE" w:rsidP="00C32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771">
        <w:rPr>
          <w:rFonts w:ascii="Times New Roman" w:hAnsi="Times New Roman" w:cs="Times New Roman"/>
          <w:sz w:val="24"/>
          <w:szCs w:val="24"/>
        </w:rPr>
        <w:t xml:space="preserve">1. </w:t>
      </w:r>
      <w:r w:rsidR="00C32806" w:rsidRPr="00F06771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распространение знаний в области пожарной безопасности и защиты от чрезвычайных ситуаций, охрану труда и электробезопасности, подготовка населения к действиям по предупреждению и тушению пожаров, преодолению последствий стихийных бедствий, пожаров, экологических, техногенных или иных катастроф на территории Камышловского городского округа</w:t>
      </w:r>
    </w:p>
    <w:p w:rsidR="002C14AE" w:rsidRPr="00F06771" w:rsidRDefault="002C14AE" w:rsidP="00C328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771">
        <w:rPr>
          <w:rFonts w:ascii="Times New Roman" w:hAnsi="Times New Roman" w:cs="Times New Roman"/>
          <w:bCs/>
          <w:color w:val="000000"/>
          <w:sz w:val="24"/>
          <w:szCs w:val="24"/>
        </w:rPr>
        <w:t>2. частичное финансирование расходов, связанных с обеспечением деятельности некоммерческих организаций, в том числе оплату коммунальных услуг, услуг связи, за исключением средств:</w:t>
      </w:r>
    </w:p>
    <w:p w:rsidR="002C14AE" w:rsidRPr="00F06771" w:rsidRDefault="002C14AE" w:rsidP="002C14AE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771">
        <w:rPr>
          <w:rFonts w:ascii="Times New Roman" w:hAnsi="Times New Roman" w:cs="Times New Roman"/>
          <w:bCs/>
          <w:color w:val="000000"/>
          <w:sz w:val="24"/>
          <w:szCs w:val="24"/>
        </w:rPr>
        <w:t>на оплату труда штатных сотрудников некоммерческих организаций;</w:t>
      </w:r>
    </w:p>
    <w:p w:rsidR="002C14AE" w:rsidRPr="00F06771" w:rsidRDefault="002C14AE" w:rsidP="002C14AE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771">
        <w:rPr>
          <w:rFonts w:ascii="Times New Roman" w:hAnsi="Times New Roman" w:cs="Times New Roman"/>
          <w:bCs/>
          <w:color w:val="000000"/>
          <w:sz w:val="24"/>
          <w:szCs w:val="24"/>
        </w:rPr>
        <w:t>на приобретение автомототранспортных средств;</w:t>
      </w:r>
    </w:p>
    <w:p w:rsidR="002C14AE" w:rsidRPr="00F06771" w:rsidRDefault="002C14AE" w:rsidP="002C14AE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771">
        <w:rPr>
          <w:rFonts w:ascii="Times New Roman" w:hAnsi="Times New Roman" w:cs="Times New Roman"/>
          <w:bCs/>
          <w:color w:val="000000"/>
          <w:sz w:val="24"/>
          <w:szCs w:val="24"/>
        </w:rPr>
        <w:t>на оплату кредиторской задолженности некоммерческих организаций;</w:t>
      </w:r>
    </w:p>
    <w:p w:rsidR="002C14AE" w:rsidRPr="00F06771" w:rsidRDefault="002C14AE" w:rsidP="002C14AE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771">
        <w:rPr>
          <w:rFonts w:ascii="Times New Roman" w:hAnsi="Times New Roman" w:cs="Times New Roman"/>
          <w:bCs/>
          <w:color w:val="000000"/>
          <w:sz w:val="24"/>
          <w:szCs w:val="24"/>
        </w:rPr>
        <w:t>на оплату работ по капитальному строительству и реконструкции зданий и сооружений;</w:t>
      </w:r>
    </w:p>
    <w:p w:rsidR="002C14AE" w:rsidRPr="00F06771" w:rsidRDefault="002C14AE" w:rsidP="002C14AE">
      <w:pPr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771">
        <w:rPr>
          <w:rFonts w:ascii="Times New Roman" w:hAnsi="Times New Roman" w:cs="Times New Roman"/>
          <w:bCs/>
          <w:color w:val="000000"/>
          <w:sz w:val="24"/>
          <w:szCs w:val="24"/>
        </w:rPr>
        <w:t>на приобретение мебели, оргтехники, оборудования и другого имущества.</w:t>
      </w:r>
    </w:p>
    <w:p w:rsidR="002A58FF" w:rsidRPr="00F06771" w:rsidRDefault="002A58FF" w:rsidP="00BF510E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b/>
          <w:color w:val="000000"/>
          <w:sz w:val="24"/>
          <w:szCs w:val="24"/>
        </w:rPr>
      </w:pPr>
      <w:r w:rsidRPr="00F06771">
        <w:rPr>
          <w:b/>
          <w:color w:val="000000"/>
          <w:sz w:val="24"/>
          <w:szCs w:val="24"/>
        </w:rPr>
        <w:t xml:space="preserve">страница сайта в информационно-телекоммуникационной сети "Интернет", на </w:t>
      </w:r>
      <w:r w:rsidR="00BF510E" w:rsidRPr="00F06771">
        <w:rPr>
          <w:b/>
          <w:color w:val="000000"/>
          <w:sz w:val="24"/>
          <w:szCs w:val="24"/>
        </w:rPr>
        <w:t>котором размещен порядок отбора</w:t>
      </w:r>
    </w:p>
    <w:p w:rsidR="00BF510E" w:rsidRPr="00F06771" w:rsidRDefault="00F266BD" w:rsidP="00BF510E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 xml:space="preserve">Раздел «Социальная сфера» - «Социально ориентированные некоммерческие организации» </w:t>
      </w:r>
      <w:hyperlink r:id="rId6" w:history="1">
        <w:r w:rsidRPr="00F06771">
          <w:rPr>
            <w:rStyle w:val="a3"/>
            <w:sz w:val="24"/>
            <w:szCs w:val="24"/>
          </w:rPr>
          <w:t>http://gorod-kamyshlov.ru/social/sotsialno-orientirovannyie-nekommercheskie-organizatsii/</w:t>
        </w:r>
      </w:hyperlink>
    </w:p>
    <w:p w:rsidR="002A58FF" w:rsidRPr="00F06771" w:rsidRDefault="00F266BD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b/>
          <w:color w:val="000000"/>
          <w:sz w:val="24"/>
          <w:szCs w:val="24"/>
        </w:rPr>
      </w:pPr>
      <w:r w:rsidRPr="00F06771">
        <w:rPr>
          <w:b/>
          <w:color w:val="000000"/>
          <w:sz w:val="24"/>
          <w:szCs w:val="24"/>
        </w:rPr>
        <w:t>Т</w:t>
      </w:r>
      <w:r w:rsidR="00AC3936" w:rsidRPr="00F06771">
        <w:rPr>
          <w:b/>
          <w:color w:val="000000"/>
          <w:sz w:val="24"/>
          <w:szCs w:val="24"/>
        </w:rPr>
        <w:t xml:space="preserve">ребования к участникам отбора </w:t>
      </w:r>
      <w:r w:rsidR="002A58FF" w:rsidRPr="00F06771">
        <w:rPr>
          <w:b/>
          <w:color w:val="000000"/>
          <w:sz w:val="24"/>
          <w:szCs w:val="24"/>
        </w:rPr>
        <w:t xml:space="preserve"> </w:t>
      </w:r>
    </w:p>
    <w:p w:rsidR="006B335B" w:rsidRPr="00F06771" w:rsidRDefault="006B335B" w:rsidP="006B335B">
      <w:pPr>
        <w:pStyle w:val="3"/>
        <w:shd w:val="clear" w:color="auto" w:fill="auto"/>
        <w:spacing w:after="0" w:line="320" w:lineRule="exact"/>
        <w:ind w:left="20" w:right="20" w:firstLine="68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Право на получение субсидий из местного бюджета имеют некоммерческие организации, осуществляющие в соответствии с учредительными документами на территории Камышловского городского округа следующие виды деятельности:</w:t>
      </w:r>
    </w:p>
    <w:p w:rsidR="006B335B" w:rsidRPr="00F06771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 xml:space="preserve">социальная поддержка ветеранов, инвалидов, детей погибших (умерших) </w:t>
      </w:r>
      <w:r w:rsidRPr="00F06771">
        <w:rPr>
          <w:color w:val="000000"/>
          <w:sz w:val="24"/>
          <w:szCs w:val="24"/>
        </w:rPr>
        <w:lastRenderedPageBreak/>
        <w:t>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женщин, семей с детьми и граждан, находящихся в трудной жизненной ситуации;</w:t>
      </w:r>
    </w:p>
    <w:p w:rsidR="006B335B" w:rsidRPr="00F06771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деятельность в области образования, просвещения, науки, культуры, искусства,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6B335B" w:rsidRPr="00F06771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деятельность в сфере патриотического, в том числе военно- патриотического, воспитания граждан Российской Федерации;</w:t>
      </w:r>
    </w:p>
    <w:p w:rsidR="006B335B" w:rsidRPr="00F06771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профилактика социально опасных форм поведения, социального сиротства, пропаганде семейного устройства детей-сирот и детей, оставшихся без попечения родителей;</w:t>
      </w:r>
    </w:p>
    <w:p w:rsidR="006B335B" w:rsidRPr="00F06771" w:rsidRDefault="006B335B" w:rsidP="006B335B">
      <w:pPr>
        <w:pStyle w:val="3"/>
        <w:shd w:val="clear" w:color="auto" w:fill="auto"/>
        <w:spacing w:after="0" w:line="320" w:lineRule="exact"/>
        <w:ind w:left="20" w:firstLine="860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охрана окружающей среды и животных;</w:t>
      </w:r>
    </w:p>
    <w:p w:rsidR="006B335B" w:rsidRPr="00F06771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благотворительная деятельность, а также деятельность в сфере содействия благотворительности и добровольчества;</w:t>
      </w:r>
    </w:p>
    <w:p w:rsidR="006B335B" w:rsidRPr="00F06771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 профилактика терроризма и экстремизма;</w:t>
      </w:r>
    </w:p>
    <w:p w:rsidR="006B335B" w:rsidRPr="00F06771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bCs/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 xml:space="preserve">организация досуга и проведение культурно-досуговых мероприятий; оказание юридической помощи на безвозмездной или на льготной основе гражданам и некоммерческим организациям и правовое просвещение населения, </w:t>
      </w:r>
      <w:r w:rsidRPr="00F06771">
        <w:rPr>
          <w:bCs/>
          <w:color w:val="000000"/>
          <w:sz w:val="24"/>
          <w:szCs w:val="24"/>
        </w:rPr>
        <w:t>деятельность по защите прав и свобод человека и гражданина.</w:t>
      </w:r>
    </w:p>
    <w:p w:rsidR="00205643" w:rsidRPr="00F06771" w:rsidRDefault="00205643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bCs/>
          <w:color w:val="000000"/>
          <w:sz w:val="24"/>
          <w:szCs w:val="24"/>
        </w:rPr>
      </w:pPr>
      <w:r w:rsidRPr="00F06771">
        <w:rPr>
          <w:bCs/>
          <w:color w:val="000000"/>
          <w:sz w:val="24"/>
          <w:szCs w:val="24"/>
        </w:rPr>
        <w:t>предоставление гражданам помощи в профилактике социально значимых заболеваний и оказание социальной помощи и поддержке различных категорий населения.</w:t>
      </w:r>
    </w:p>
    <w:p w:rsidR="007D6945" w:rsidRPr="00F06771" w:rsidRDefault="007D6945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bCs/>
          <w:color w:val="000000"/>
          <w:sz w:val="24"/>
          <w:szCs w:val="24"/>
        </w:rPr>
      </w:pPr>
      <w:r w:rsidRPr="00F06771">
        <w:rPr>
          <w:bCs/>
          <w:color w:val="000000"/>
          <w:sz w:val="24"/>
          <w:szCs w:val="24"/>
        </w:rPr>
        <w:t xml:space="preserve">участие в профилактике и (или) тушении пожаров и проведении </w:t>
      </w:r>
      <w:proofErr w:type="spellStart"/>
      <w:r w:rsidRPr="00F06771">
        <w:rPr>
          <w:bCs/>
          <w:color w:val="000000"/>
          <w:sz w:val="24"/>
          <w:szCs w:val="24"/>
        </w:rPr>
        <w:t>аварийно</w:t>
      </w:r>
      <w:proofErr w:type="spellEnd"/>
      <w:r w:rsidRPr="00F06771">
        <w:rPr>
          <w:bCs/>
          <w:color w:val="000000"/>
          <w:sz w:val="24"/>
          <w:szCs w:val="24"/>
        </w:rPr>
        <w:t xml:space="preserve"> - спасательных работ</w:t>
      </w:r>
    </w:p>
    <w:p w:rsidR="00573F41" w:rsidRPr="00F06771" w:rsidRDefault="00573F41" w:rsidP="00573F4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771">
        <w:rPr>
          <w:rFonts w:ascii="Times New Roman" w:hAnsi="Times New Roman" w:cs="Times New Roman"/>
          <w:bCs/>
          <w:color w:val="000000"/>
          <w:sz w:val="24"/>
          <w:szCs w:val="24"/>
        </w:rPr>
        <w:t>Право на получение субсидий из местного бюджета имеют некоммерческие организации:</w:t>
      </w:r>
    </w:p>
    <w:p w:rsidR="009F5362" w:rsidRPr="009F5362" w:rsidRDefault="009F5362" w:rsidP="009F5362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F06771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1</w:t>
      </w:r>
      <w:r w:rsidRPr="009F5362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) не являющиеся государственными компаниями, государственными и муниципальными учреждениями, религиозными организациями, политическими партиями, их объединениями и союзами, профессиональными союзами, их объединениями (ассоциациями);</w:t>
      </w:r>
    </w:p>
    <w:p w:rsidR="009F5362" w:rsidRPr="009F5362" w:rsidRDefault="009F5362" w:rsidP="009F5362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F06771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2</w:t>
      </w:r>
      <w:r w:rsidRPr="009F5362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) осуществляющие свою деятельность на территории Камышловского городского округа не менее 1 года до даты предоставления заявки;</w:t>
      </w:r>
    </w:p>
    <w:p w:rsidR="009F5362" w:rsidRPr="009F5362" w:rsidRDefault="009F5362" w:rsidP="009F5362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F06771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3</w:t>
      </w:r>
      <w:r w:rsidRPr="009F5362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) </w:t>
      </w:r>
      <w:bookmarkStart w:id="0" w:name="_Hlk517425207"/>
      <w:r w:rsidRPr="009F5362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на первое число месяца, предшествующего месяцу, в котором планируется проведение отбора, не имеющие </w:t>
      </w:r>
      <w:bookmarkEnd w:id="0"/>
      <w:r w:rsidRPr="009F5362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F5362" w:rsidRPr="009F5362" w:rsidRDefault="009F5362" w:rsidP="009F5362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F06771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4</w:t>
      </w:r>
      <w:r w:rsidRPr="009F5362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) не имеющие просроченной задолженности по возврату в бюджет Камышловского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9F5362" w:rsidRPr="009F5362" w:rsidRDefault="009F5362" w:rsidP="009F5362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F06771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5</w:t>
      </w:r>
      <w:r w:rsidRPr="009F5362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) не находящиеся в процессе реорганизации, ликвидации, банкротства, а также деятельность участника не приостановлена в порядке, предусмотренном законодательством Российской Федерации;</w:t>
      </w:r>
    </w:p>
    <w:p w:rsidR="009F5362" w:rsidRPr="009F5362" w:rsidRDefault="009F5362" w:rsidP="009F5362">
      <w:pPr>
        <w:widowControl w:val="0"/>
        <w:suppressAutoHyphens/>
        <w:autoSpaceDN w:val="0"/>
        <w:spacing w:after="0" w:line="320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0677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6</w:t>
      </w:r>
      <w:r w:rsidRPr="009F53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</w:t>
      </w:r>
      <w:r w:rsidRPr="009F53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9F5362" w:rsidRPr="009F5362" w:rsidRDefault="009F5362" w:rsidP="009F5362">
      <w:pPr>
        <w:widowControl w:val="0"/>
        <w:tabs>
          <w:tab w:val="left" w:pos="1194"/>
        </w:tabs>
        <w:suppressAutoHyphens/>
        <w:autoSpaceDN w:val="0"/>
        <w:spacing w:after="0" w:line="320" w:lineRule="exact"/>
        <w:ind w:right="20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0677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7</w:t>
      </w:r>
      <w:r w:rsidRPr="009F53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)</w:t>
      </w:r>
      <w:r w:rsidRPr="009F536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9F53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обществ»;</w:t>
      </w:r>
    </w:p>
    <w:p w:rsidR="009F5362" w:rsidRPr="009F5362" w:rsidRDefault="009F5362" w:rsidP="009F5362">
      <w:pPr>
        <w:widowControl w:val="0"/>
        <w:tabs>
          <w:tab w:val="left" w:pos="1313"/>
        </w:tabs>
        <w:suppressAutoHyphens/>
        <w:autoSpaceDN w:val="0"/>
        <w:spacing w:after="0" w:line="320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0677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8</w:t>
      </w:r>
      <w:r w:rsidRPr="009F53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) участники отбора не должны получать средства из бюджета Камышловского городского округа, на цели, установленные настоящим порядком.</w:t>
      </w:r>
    </w:p>
    <w:p w:rsidR="009F5362" w:rsidRPr="009F5362" w:rsidRDefault="009F5362" w:rsidP="009F5362">
      <w:pPr>
        <w:widowControl w:val="0"/>
        <w:tabs>
          <w:tab w:val="left" w:pos="1313"/>
        </w:tabs>
        <w:suppressAutoHyphens/>
        <w:autoSpaceDN w:val="0"/>
        <w:spacing w:after="0" w:line="320" w:lineRule="exact"/>
        <w:ind w:right="20" w:firstLine="851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0677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9</w:t>
      </w:r>
      <w:r w:rsidRPr="009F536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573F41" w:rsidRPr="00F06771" w:rsidRDefault="00573F41" w:rsidP="009F5362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771">
        <w:rPr>
          <w:rFonts w:ascii="Times New Roman" w:hAnsi="Times New Roman" w:cs="Times New Roman"/>
          <w:color w:val="000000"/>
          <w:sz w:val="24"/>
          <w:szCs w:val="24"/>
        </w:rPr>
        <w:t>Обязательным условием предоставления субсидии является согласие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договорам (соглашениям) о предоставлении субсидий:</w:t>
      </w:r>
    </w:p>
    <w:p w:rsidR="00573F41" w:rsidRPr="00F06771" w:rsidRDefault="00573F41" w:rsidP="00573F41">
      <w:pPr>
        <w:pStyle w:val="3"/>
        <w:shd w:val="clear" w:color="auto" w:fill="auto"/>
        <w:spacing w:after="0" w:line="240" w:lineRule="auto"/>
        <w:ind w:right="-6" w:firstLine="70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 xml:space="preserve"> 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573F41" w:rsidRPr="00F06771" w:rsidRDefault="00573F41" w:rsidP="00573F41">
      <w:pPr>
        <w:pStyle w:val="3"/>
        <w:shd w:val="clear" w:color="auto" w:fill="auto"/>
        <w:tabs>
          <w:tab w:val="left" w:pos="1435"/>
        </w:tabs>
        <w:spacing w:after="0" w:line="240" w:lineRule="auto"/>
        <w:ind w:right="-6" w:firstLine="0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 xml:space="preserve">          -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субсидии и запрет приобретения за счёт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</w:p>
    <w:p w:rsidR="006B335B" w:rsidRPr="00F06771" w:rsidRDefault="00BB7CC0" w:rsidP="006B335B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b/>
          <w:color w:val="000000"/>
          <w:sz w:val="24"/>
          <w:szCs w:val="24"/>
        </w:rPr>
      </w:pPr>
      <w:r w:rsidRPr="00F06771">
        <w:rPr>
          <w:b/>
          <w:color w:val="000000"/>
          <w:sz w:val="24"/>
          <w:szCs w:val="24"/>
        </w:rPr>
        <w:t>П</w:t>
      </w:r>
      <w:r w:rsidR="006B335B" w:rsidRPr="00F06771">
        <w:rPr>
          <w:b/>
          <w:color w:val="000000"/>
          <w:sz w:val="24"/>
          <w:szCs w:val="24"/>
        </w:rPr>
        <w:t>еречень документов, представляемых участниками отбора для подтверждения их соответствия указанным требованиям;</w:t>
      </w:r>
    </w:p>
    <w:p w:rsidR="00F06771" w:rsidRPr="00F06771" w:rsidRDefault="00F06771" w:rsidP="00F06771">
      <w:pPr>
        <w:pStyle w:val="3"/>
        <w:spacing w:after="0" w:line="320" w:lineRule="exact"/>
        <w:ind w:right="-145" w:firstLine="709"/>
        <w:jc w:val="both"/>
        <w:rPr>
          <w:rFonts w:eastAsia="NSimSun"/>
          <w:bCs/>
          <w:color w:val="000000"/>
          <w:sz w:val="24"/>
          <w:szCs w:val="24"/>
        </w:rPr>
      </w:pPr>
      <w:r w:rsidRPr="00F06771">
        <w:rPr>
          <w:rFonts w:eastAsia="NSimSun"/>
          <w:bCs/>
          <w:color w:val="000000"/>
          <w:sz w:val="24"/>
          <w:szCs w:val="24"/>
        </w:rPr>
        <w:t>1) заявку на участие в отборе на право получения субсидии из местного бюджета (подписанную уполномоченным лицом и заверенную печатью (при ее наличии)), содержащую перечень видов затрат в соответствии с 3.1. настоящего Порядка, по форме согласно Приложению №1 к настоящему Порядку;</w:t>
      </w:r>
    </w:p>
    <w:p w:rsidR="00F06771" w:rsidRPr="00F06771" w:rsidRDefault="00F06771" w:rsidP="00F06771">
      <w:pPr>
        <w:pStyle w:val="3"/>
        <w:spacing w:after="0" w:line="320" w:lineRule="exact"/>
        <w:ind w:right="-145" w:firstLine="709"/>
        <w:jc w:val="both"/>
        <w:rPr>
          <w:rFonts w:eastAsia="NSimSun"/>
          <w:bCs/>
          <w:color w:val="000000"/>
          <w:sz w:val="24"/>
          <w:szCs w:val="24"/>
        </w:rPr>
      </w:pPr>
      <w:r w:rsidRPr="00F06771">
        <w:rPr>
          <w:rFonts w:eastAsia="NSimSun"/>
          <w:bCs/>
          <w:color w:val="000000"/>
          <w:sz w:val="24"/>
          <w:szCs w:val="24"/>
        </w:rPr>
        <w:t>2) заверенную руководителем некоммерческой организации копию устава некоммерческой организации;</w:t>
      </w:r>
    </w:p>
    <w:p w:rsidR="00F06771" w:rsidRPr="00F06771" w:rsidRDefault="00F06771" w:rsidP="00F06771">
      <w:pPr>
        <w:pStyle w:val="3"/>
        <w:spacing w:after="0" w:line="320" w:lineRule="exact"/>
        <w:ind w:right="-145" w:firstLine="709"/>
        <w:jc w:val="both"/>
        <w:rPr>
          <w:rFonts w:eastAsia="NSimSun"/>
          <w:bCs/>
          <w:color w:val="000000"/>
          <w:sz w:val="24"/>
          <w:szCs w:val="24"/>
        </w:rPr>
      </w:pPr>
      <w:r w:rsidRPr="00F06771">
        <w:rPr>
          <w:rFonts w:eastAsia="NSimSun"/>
          <w:bCs/>
          <w:color w:val="000000"/>
          <w:sz w:val="24"/>
          <w:szCs w:val="24"/>
        </w:rPr>
        <w:lastRenderedPageBreak/>
        <w:t>3) документы, подтверждающие статус руководителя некоммерческой организации, полномочия лица, представляющего интересы некоммерческой организации в администрации;</w:t>
      </w:r>
    </w:p>
    <w:p w:rsidR="00F06771" w:rsidRPr="00F06771" w:rsidRDefault="00F06771" w:rsidP="00F06771">
      <w:pPr>
        <w:pStyle w:val="3"/>
        <w:spacing w:after="0" w:line="320" w:lineRule="exact"/>
        <w:ind w:right="-145" w:firstLine="709"/>
        <w:jc w:val="both"/>
        <w:rPr>
          <w:rFonts w:eastAsia="NSimSun"/>
          <w:bCs/>
          <w:color w:val="000000"/>
          <w:sz w:val="24"/>
          <w:szCs w:val="24"/>
        </w:rPr>
      </w:pPr>
      <w:r w:rsidRPr="00F06771">
        <w:rPr>
          <w:rFonts w:eastAsia="NSimSun"/>
          <w:bCs/>
          <w:color w:val="000000"/>
          <w:sz w:val="24"/>
          <w:szCs w:val="24"/>
        </w:rPr>
        <w:t>4) копию документа, подтверждающего регистрацию некоммерческой организации в установленном порядке в Главном управлении Министерства юстиции Российской Федерации по Свердловской области в качестве юридического лица, заверенную руководителем некоммерческой организации (для некоммерческой организации, являющейся юридическим лицом);</w:t>
      </w:r>
    </w:p>
    <w:p w:rsidR="00F06771" w:rsidRPr="00F06771" w:rsidRDefault="00F06771" w:rsidP="00F06771">
      <w:pPr>
        <w:pStyle w:val="3"/>
        <w:spacing w:after="0" w:line="320" w:lineRule="exact"/>
        <w:ind w:right="-145" w:firstLine="709"/>
        <w:jc w:val="both"/>
        <w:rPr>
          <w:rFonts w:eastAsia="NSimSun"/>
          <w:bCs/>
          <w:color w:val="000000"/>
          <w:sz w:val="24"/>
          <w:szCs w:val="24"/>
        </w:rPr>
      </w:pPr>
      <w:r w:rsidRPr="00F06771">
        <w:rPr>
          <w:rFonts w:eastAsia="NSimSun"/>
          <w:bCs/>
          <w:color w:val="000000"/>
          <w:sz w:val="24"/>
          <w:szCs w:val="24"/>
        </w:rPr>
        <w:t>5)  документы, выданные органами Федеральной налоговой службы, подтверждающие отсутствие задолженности по состоянию на первое число месяца, предшествующего месяца, в котором планируется проведение отбора, по уплате налогов, сборов, пеней и налоговых санкций, подлежащих уплате в соответствии с нормами законодательства Российской Федерации (для некоммерческой организации, являющейся юридическим лицом);</w:t>
      </w:r>
    </w:p>
    <w:p w:rsidR="00F06771" w:rsidRPr="00F06771" w:rsidRDefault="00F06771" w:rsidP="00F06771">
      <w:pPr>
        <w:pStyle w:val="3"/>
        <w:spacing w:after="0" w:line="320" w:lineRule="exact"/>
        <w:ind w:right="-145" w:firstLine="709"/>
        <w:jc w:val="both"/>
        <w:rPr>
          <w:rFonts w:eastAsia="NSimSun"/>
          <w:bCs/>
          <w:color w:val="000000"/>
          <w:sz w:val="24"/>
          <w:szCs w:val="24"/>
        </w:rPr>
      </w:pPr>
      <w:r w:rsidRPr="00F06771">
        <w:rPr>
          <w:rFonts w:eastAsia="NSimSun"/>
          <w:bCs/>
          <w:color w:val="000000"/>
          <w:sz w:val="24"/>
          <w:szCs w:val="24"/>
        </w:rPr>
        <w:t>6) документы, подтверждающие наличие расчетного счета у организации, на который подлежит перечисление Субсидии;</w:t>
      </w:r>
    </w:p>
    <w:p w:rsidR="00F06771" w:rsidRPr="00F06771" w:rsidRDefault="00F06771" w:rsidP="00F06771">
      <w:pPr>
        <w:pStyle w:val="3"/>
        <w:spacing w:after="0" w:line="320" w:lineRule="exact"/>
        <w:ind w:right="-145" w:firstLine="709"/>
        <w:jc w:val="both"/>
        <w:rPr>
          <w:rFonts w:eastAsia="NSimSun"/>
          <w:bCs/>
          <w:color w:val="000000"/>
          <w:sz w:val="24"/>
          <w:szCs w:val="24"/>
        </w:rPr>
      </w:pPr>
      <w:r w:rsidRPr="00F06771">
        <w:rPr>
          <w:rFonts w:eastAsia="NSimSun"/>
          <w:bCs/>
          <w:color w:val="000000"/>
          <w:sz w:val="24"/>
          <w:szCs w:val="24"/>
        </w:rPr>
        <w:t>7) информацию об основных мероприятиях некоммерческой организации за последний год, в том числе реализованных за счет собственных средств.</w:t>
      </w:r>
    </w:p>
    <w:p w:rsidR="00F06771" w:rsidRPr="00F06771" w:rsidRDefault="00F06771" w:rsidP="00F06771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eastAsia="NSimSun"/>
          <w:bCs/>
          <w:color w:val="000000"/>
          <w:sz w:val="24"/>
          <w:szCs w:val="24"/>
        </w:rPr>
      </w:pPr>
      <w:r w:rsidRPr="00F06771">
        <w:rPr>
          <w:rFonts w:eastAsia="NSimSun"/>
          <w:bCs/>
          <w:color w:val="000000"/>
          <w:sz w:val="24"/>
          <w:szCs w:val="24"/>
        </w:rPr>
        <w:t>8) выписка из Единого государственного реестра юридических лиц.</w:t>
      </w:r>
    </w:p>
    <w:p w:rsidR="00FE23DC" w:rsidRPr="00F06771" w:rsidRDefault="00402BDB" w:rsidP="00F06771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b/>
          <w:color w:val="000000"/>
          <w:sz w:val="24"/>
          <w:szCs w:val="24"/>
        </w:rPr>
      </w:pPr>
      <w:r w:rsidRPr="00F06771">
        <w:rPr>
          <w:b/>
          <w:color w:val="000000"/>
          <w:sz w:val="24"/>
          <w:szCs w:val="24"/>
        </w:rPr>
        <w:t>П</w:t>
      </w:r>
      <w:r w:rsidR="002A58FF" w:rsidRPr="00F06771">
        <w:rPr>
          <w:b/>
          <w:color w:val="000000"/>
          <w:sz w:val="24"/>
          <w:szCs w:val="24"/>
        </w:rPr>
        <w:t xml:space="preserve">орядок подачи предложений (заявок) участниками отбора </w:t>
      </w:r>
    </w:p>
    <w:p w:rsidR="007107C8" w:rsidRPr="00F06771" w:rsidRDefault="007107C8" w:rsidP="007107C8">
      <w:pPr>
        <w:pStyle w:val="3"/>
        <w:spacing w:after="0" w:line="320" w:lineRule="exact"/>
        <w:ind w:right="-145" w:firstLine="70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Заявка и документы, предоставляются в администрацию</w:t>
      </w:r>
      <w:r w:rsidR="00BB7CC0" w:rsidRPr="00F06771">
        <w:rPr>
          <w:color w:val="000000"/>
          <w:sz w:val="24"/>
          <w:szCs w:val="24"/>
        </w:rPr>
        <w:t xml:space="preserve"> Камышловского городского округа</w:t>
      </w:r>
      <w:r w:rsidRPr="00F06771">
        <w:rPr>
          <w:color w:val="000000"/>
          <w:sz w:val="24"/>
          <w:szCs w:val="24"/>
        </w:rPr>
        <w:t xml:space="preserve"> некоммерческой организацией в прошитом виде до установленного срока.</w:t>
      </w:r>
    </w:p>
    <w:p w:rsidR="007107C8" w:rsidRPr="00F06771" w:rsidRDefault="007107C8" w:rsidP="007107C8">
      <w:pPr>
        <w:pStyle w:val="3"/>
        <w:spacing w:after="0" w:line="320" w:lineRule="exact"/>
        <w:ind w:right="-145" w:firstLine="70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Поступившие заявки регистрируются в Системе электронного документооборота.</w:t>
      </w:r>
    </w:p>
    <w:p w:rsidR="007107C8" w:rsidRPr="00F06771" w:rsidRDefault="007107C8" w:rsidP="007107C8">
      <w:pPr>
        <w:pStyle w:val="3"/>
        <w:spacing w:after="0" w:line="320" w:lineRule="exact"/>
        <w:ind w:right="-145" w:firstLine="70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Заявки, поступившие после установленного срока, не регистрируются и не рассматриваются.</w:t>
      </w:r>
    </w:p>
    <w:p w:rsidR="007107C8" w:rsidRPr="00F06771" w:rsidRDefault="007107C8" w:rsidP="007107C8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Участник отбора вправе подать только одну заявку (предложение).</w:t>
      </w:r>
    </w:p>
    <w:p w:rsidR="002A58FF" w:rsidRPr="00F06771" w:rsidRDefault="007107C8" w:rsidP="00F266BD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b/>
          <w:color w:val="000000"/>
          <w:sz w:val="24"/>
          <w:szCs w:val="24"/>
        </w:rPr>
      </w:pPr>
      <w:r w:rsidRPr="00F06771">
        <w:rPr>
          <w:b/>
          <w:color w:val="000000"/>
          <w:sz w:val="24"/>
          <w:szCs w:val="24"/>
        </w:rPr>
        <w:t>П</w:t>
      </w:r>
      <w:r w:rsidR="002A58FF" w:rsidRPr="00F06771">
        <w:rPr>
          <w:b/>
          <w:color w:val="000000"/>
          <w:sz w:val="24"/>
          <w:szCs w:val="24"/>
        </w:rPr>
        <w:t>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E92A2C" w:rsidRPr="00F06771" w:rsidRDefault="00E92A2C" w:rsidP="00E92A2C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pacing w:val="2"/>
          <w:sz w:val="24"/>
          <w:szCs w:val="24"/>
        </w:rPr>
      </w:pPr>
      <w:r w:rsidRPr="00F06771">
        <w:rPr>
          <w:color w:val="000000"/>
          <w:spacing w:val="2"/>
          <w:sz w:val="24"/>
          <w:szCs w:val="24"/>
        </w:rPr>
        <w:t>Основанием для отклонения предложения (заявки) участника на стадии рассмотрения и оценки предложений (заявок) в частности является одна из выявленных причин:</w:t>
      </w:r>
    </w:p>
    <w:p w:rsidR="00024060" w:rsidRPr="00F06771" w:rsidRDefault="00E92A2C" w:rsidP="00024060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b/>
          <w:color w:val="000000"/>
          <w:sz w:val="24"/>
          <w:szCs w:val="24"/>
        </w:rPr>
      </w:pPr>
      <w:r w:rsidRPr="00F06771">
        <w:rPr>
          <w:color w:val="000000"/>
          <w:spacing w:val="2"/>
          <w:sz w:val="24"/>
          <w:szCs w:val="24"/>
        </w:rPr>
        <w:t xml:space="preserve">- несоответствие </w:t>
      </w:r>
      <w:r w:rsidR="00024060" w:rsidRPr="00F06771">
        <w:rPr>
          <w:color w:val="000000"/>
          <w:sz w:val="24"/>
          <w:szCs w:val="24"/>
        </w:rPr>
        <w:t>требований к участникам отбора</w:t>
      </w:r>
      <w:r w:rsidR="00024060" w:rsidRPr="00F06771">
        <w:rPr>
          <w:b/>
          <w:color w:val="000000"/>
          <w:sz w:val="24"/>
          <w:szCs w:val="24"/>
        </w:rPr>
        <w:t xml:space="preserve">  </w:t>
      </w:r>
    </w:p>
    <w:p w:rsidR="00E92A2C" w:rsidRPr="00F06771" w:rsidRDefault="00E92A2C" w:rsidP="00E92A2C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pacing w:val="2"/>
          <w:sz w:val="24"/>
          <w:szCs w:val="24"/>
        </w:rPr>
      </w:pPr>
      <w:r w:rsidRPr="00F06771">
        <w:rPr>
          <w:color w:val="000000"/>
          <w:spacing w:val="2"/>
          <w:sz w:val="24"/>
          <w:szCs w:val="24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E92A2C" w:rsidRPr="00F06771" w:rsidRDefault="00E92A2C" w:rsidP="00E92A2C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pacing w:val="2"/>
          <w:sz w:val="24"/>
          <w:szCs w:val="24"/>
        </w:rPr>
      </w:pPr>
      <w:r w:rsidRPr="00F06771">
        <w:rPr>
          <w:color w:val="000000"/>
          <w:spacing w:val="2"/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92A2C" w:rsidRPr="00F06771" w:rsidRDefault="00E92A2C" w:rsidP="00E92A2C">
      <w:pPr>
        <w:pStyle w:val="3"/>
        <w:shd w:val="clear" w:color="auto" w:fill="auto"/>
        <w:tabs>
          <w:tab w:val="left" w:pos="709"/>
        </w:tabs>
        <w:spacing w:after="0" w:line="320" w:lineRule="exact"/>
        <w:ind w:right="-145" w:firstLine="709"/>
        <w:jc w:val="both"/>
        <w:rPr>
          <w:b/>
          <w:color w:val="000000"/>
          <w:sz w:val="24"/>
          <w:szCs w:val="24"/>
        </w:rPr>
      </w:pPr>
      <w:r w:rsidRPr="00F06771">
        <w:rPr>
          <w:color w:val="000000"/>
          <w:spacing w:val="2"/>
          <w:sz w:val="24"/>
          <w:szCs w:val="24"/>
        </w:rPr>
        <w:t>-подача участником отбора заявки после даты и (или) времени, определенных для подачи заявок.</w:t>
      </w:r>
    </w:p>
    <w:p w:rsidR="002A58FF" w:rsidRPr="00F06771" w:rsidRDefault="00BB7CC0" w:rsidP="00BB7CC0">
      <w:pPr>
        <w:pStyle w:val="3"/>
        <w:shd w:val="clear" w:color="auto" w:fill="auto"/>
        <w:tabs>
          <w:tab w:val="left" w:pos="709"/>
        </w:tabs>
        <w:spacing w:after="0" w:line="320" w:lineRule="exact"/>
        <w:ind w:right="-145" w:firstLine="709"/>
        <w:jc w:val="both"/>
        <w:rPr>
          <w:b/>
          <w:color w:val="000000"/>
          <w:sz w:val="24"/>
          <w:szCs w:val="24"/>
        </w:rPr>
      </w:pPr>
      <w:r w:rsidRPr="00F06771">
        <w:rPr>
          <w:b/>
          <w:color w:val="000000"/>
          <w:sz w:val="24"/>
          <w:szCs w:val="24"/>
        </w:rPr>
        <w:t>П</w:t>
      </w:r>
      <w:r w:rsidR="002A58FF" w:rsidRPr="00F06771">
        <w:rPr>
          <w:b/>
          <w:color w:val="000000"/>
          <w:sz w:val="24"/>
          <w:szCs w:val="24"/>
        </w:rPr>
        <w:t>равила рассмотрения и оценки предлож</w:t>
      </w:r>
      <w:r w:rsidRPr="00F06771">
        <w:rPr>
          <w:b/>
          <w:color w:val="000000"/>
          <w:sz w:val="24"/>
          <w:szCs w:val="24"/>
        </w:rPr>
        <w:t>ений (заявок) участников отбора:</w:t>
      </w:r>
    </w:p>
    <w:p w:rsidR="002B4891" w:rsidRPr="00F06771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Комиссия оценивает некоммерческую организацию, представившую заявку на участие в отборе, по следующим критериям:</w:t>
      </w:r>
    </w:p>
    <w:p w:rsidR="002B4891" w:rsidRPr="00F06771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1) срок осуществления уставной деятельности:</w:t>
      </w:r>
    </w:p>
    <w:p w:rsidR="002B4891" w:rsidRPr="00F06771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от 1 года до 2 лет - 1 балл; от 2 до 3 лет - 2 балла; свыше 3 лет - 3 балла;</w:t>
      </w:r>
    </w:p>
    <w:p w:rsidR="002B4891" w:rsidRPr="00F06771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lastRenderedPageBreak/>
        <w:t>2) количество материалов о деятельности некоммерческой организации в средствах массовой информации (пресса, телевидение, радио, сеть Интернет) за истекший год (в случае представления некоммерческой организацией подтверждающих документов):</w:t>
      </w:r>
    </w:p>
    <w:p w:rsidR="002B4891" w:rsidRPr="00F06771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от 1 до 5 - 1 балл; от 6 до 10 - 2 балла; более 10 - 3 балла;</w:t>
      </w:r>
    </w:p>
    <w:p w:rsidR="002B4891" w:rsidRPr="00F06771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3) опыт в реализации социальных проектов на основании представленных некоммерческой организацией документов:</w:t>
      </w:r>
    </w:p>
    <w:p w:rsidR="002B4891" w:rsidRPr="00F06771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0 проектов - 0 баллов; от 1 до 2 проектов - 1 балл; от 3 до 5 проектов - 2 балла; более 5 проектов - 3 балла;</w:t>
      </w:r>
    </w:p>
    <w:p w:rsidR="002B4891" w:rsidRPr="00F06771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4) количество лиц, охватываемых при реализации мероприятий:</w:t>
      </w:r>
    </w:p>
    <w:p w:rsidR="002B4891" w:rsidRPr="00F06771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до 20 человек - 1 балл; от 21 до 50 человек - 2 балла; от 51 до 100 человек - 3 балла; более 100 человек - 4 балла.</w:t>
      </w:r>
    </w:p>
    <w:p w:rsidR="00573F41" w:rsidRPr="00F06771" w:rsidRDefault="002B4891" w:rsidP="002B4891">
      <w:pPr>
        <w:pStyle w:val="3"/>
        <w:shd w:val="clear" w:color="auto" w:fill="auto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Подсчет баллов осуществляется путем сложения значений указанных критериев. Некоммерческие организации, претендующие на получение субсидий, заносятся в список в порядке убывания набранных баллов, набравшие в результате подсчета одинаковое количество баллов, заносятся в список в порядке очередности поданных заявок.</w:t>
      </w:r>
    </w:p>
    <w:p w:rsidR="002A58FF" w:rsidRPr="00F06771" w:rsidRDefault="006A70EC" w:rsidP="006A70EC">
      <w:pPr>
        <w:pStyle w:val="3"/>
        <w:shd w:val="clear" w:color="auto" w:fill="auto"/>
        <w:tabs>
          <w:tab w:val="left" w:pos="709"/>
          <w:tab w:val="left" w:pos="870"/>
        </w:tabs>
        <w:spacing w:after="0" w:line="320" w:lineRule="exact"/>
        <w:ind w:right="-145" w:firstLine="709"/>
        <w:jc w:val="both"/>
        <w:rPr>
          <w:b/>
          <w:color w:val="000000"/>
          <w:sz w:val="24"/>
          <w:szCs w:val="24"/>
        </w:rPr>
      </w:pPr>
      <w:r w:rsidRPr="00F06771">
        <w:rPr>
          <w:b/>
          <w:color w:val="000000"/>
          <w:sz w:val="24"/>
          <w:szCs w:val="24"/>
        </w:rPr>
        <w:t>П</w:t>
      </w:r>
      <w:r w:rsidR="002A58FF" w:rsidRPr="00F06771">
        <w:rPr>
          <w:b/>
          <w:color w:val="000000"/>
          <w:sz w:val="24"/>
          <w:szCs w:val="24"/>
        </w:rPr>
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E672B" w:rsidRPr="00F06771" w:rsidRDefault="006A70EC" w:rsidP="001E672B">
      <w:pPr>
        <w:pStyle w:val="3"/>
        <w:shd w:val="clear" w:color="auto" w:fill="auto"/>
        <w:tabs>
          <w:tab w:val="left" w:pos="709"/>
          <w:tab w:val="left" w:pos="870"/>
        </w:tabs>
        <w:spacing w:after="0" w:line="320" w:lineRule="exact"/>
        <w:ind w:right="-145" w:firstLine="709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 xml:space="preserve">по предоставлению участникам отбора разъяснений положений объявления о проведении </w:t>
      </w:r>
      <w:r w:rsidR="00BB7CC0" w:rsidRPr="00F06771">
        <w:rPr>
          <w:color w:val="000000"/>
          <w:sz w:val="24"/>
          <w:szCs w:val="24"/>
        </w:rPr>
        <w:t>отбора обращаться</w:t>
      </w:r>
      <w:r w:rsidR="001E672B" w:rsidRPr="00F06771">
        <w:rPr>
          <w:color w:val="000000"/>
          <w:sz w:val="24"/>
          <w:szCs w:val="24"/>
        </w:rPr>
        <w:t xml:space="preserve"> к секретарю комиссии по телефону 8</w:t>
      </w:r>
      <w:r w:rsidR="007514AD" w:rsidRPr="00F06771">
        <w:rPr>
          <w:color w:val="000000"/>
          <w:sz w:val="24"/>
          <w:szCs w:val="24"/>
        </w:rPr>
        <w:t xml:space="preserve"> </w:t>
      </w:r>
      <w:r w:rsidR="001E672B" w:rsidRPr="00F06771">
        <w:rPr>
          <w:color w:val="000000"/>
          <w:sz w:val="24"/>
          <w:szCs w:val="24"/>
        </w:rPr>
        <w:t>(34375) 2-43-38 в установленные сроки приёма заявок.</w:t>
      </w:r>
    </w:p>
    <w:p w:rsidR="002A58FF" w:rsidRPr="00F06771" w:rsidRDefault="006A70EC" w:rsidP="006A70EC">
      <w:pPr>
        <w:pStyle w:val="3"/>
        <w:shd w:val="clear" w:color="auto" w:fill="auto"/>
        <w:tabs>
          <w:tab w:val="left" w:pos="729"/>
        </w:tabs>
        <w:spacing w:after="0" w:line="320" w:lineRule="exact"/>
        <w:ind w:right="-145" w:firstLine="709"/>
        <w:jc w:val="both"/>
        <w:rPr>
          <w:b/>
          <w:color w:val="000000"/>
          <w:sz w:val="24"/>
          <w:szCs w:val="24"/>
        </w:rPr>
      </w:pPr>
      <w:r w:rsidRPr="00F06771">
        <w:rPr>
          <w:b/>
          <w:color w:val="000000"/>
          <w:sz w:val="24"/>
          <w:szCs w:val="24"/>
        </w:rPr>
        <w:t>С</w:t>
      </w:r>
      <w:r w:rsidR="002A58FF" w:rsidRPr="00F06771">
        <w:rPr>
          <w:b/>
          <w:color w:val="000000"/>
          <w:sz w:val="24"/>
          <w:szCs w:val="24"/>
        </w:rPr>
        <w:t>рок,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C3023A" w:rsidRPr="00F06771" w:rsidRDefault="00C3023A" w:rsidP="00C302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3 рабочих дней с момента подписания постановления администрации </w:t>
      </w:r>
      <w:r w:rsidR="001C16A2" w:rsidRPr="00F06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Камышловского городского округа </w:t>
      </w:r>
      <w:r w:rsidRPr="00F067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предоставлении субсидий </w:t>
      </w:r>
    </w:p>
    <w:p w:rsidR="002A58FF" w:rsidRPr="00F06771" w:rsidRDefault="004C33DF" w:rsidP="004C33DF">
      <w:pPr>
        <w:pStyle w:val="3"/>
        <w:shd w:val="clear" w:color="auto" w:fill="auto"/>
        <w:tabs>
          <w:tab w:val="left" w:pos="805"/>
        </w:tabs>
        <w:spacing w:after="0" w:line="320" w:lineRule="exact"/>
        <w:ind w:right="-145" w:firstLine="709"/>
        <w:jc w:val="both"/>
        <w:rPr>
          <w:b/>
          <w:color w:val="000000"/>
          <w:sz w:val="24"/>
          <w:szCs w:val="24"/>
        </w:rPr>
      </w:pPr>
      <w:r w:rsidRPr="00F06771">
        <w:rPr>
          <w:b/>
          <w:color w:val="000000"/>
          <w:sz w:val="24"/>
          <w:szCs w:val="24"/>
        </w:rPr>
        <w:t>У</w:t>
      </w:r>
      <w:r w:rsidR="002A58FF" w:rsidRPr="00F06771">
        <w:rPr>
          <w:b/>
          <w:color w:val="000000"/>
          <w:sz w:val="24"/>
          <w:szCs w:val="24"/>
        </w:rPr>
        <w:t>словия признания победителя (победителей) отбора уклони</w:t>
      </w:r>
      <w:r w:rsidR="00870B85">
        <w:rPr>
          <w:b/>
          <w:color w:val="000000"/>
          <w:sz w:val="24"/>
          <w:szCs w:val="24"/>
        </w:rPr>
        <w:t>вшимся от заключения соглашения:</w:t>
      </w:r>
    </w:p>
    <w:p w:rsidR="00402BDB" w:rsidRPr="00F06771" w:rsidRDefault="00C3023A" w:rsidP="00C3023A">
      <w:pPr>
        <w:pStyle w:val="3"/>
        <w:shd w:val="clear" w:color="auto" w:fill="auto"/>
        <w:tabs>
          <w:tab w:val="left" w:pos="805"/>
        </w:tabs>
        <w:spacing w:after="0" w:line="320" w:lineRule="exact"/>
        <w:ind w:right="-145" w:firstLine="709"/>
        <w:jc w:val="both"/>
        <w:rPr>
          <w:color w:val="000000"/>
          <w:spacing w:val="2"/>
          <w:sz w:val="24"/>
          <w:szCs w:val="24"/>
        </w:rPr>
      </w:pPr>
      <w:r w:rsidRPr="00F06771">
        <w:rPr>
          <w:color w:val="000000"/>
          <w:spacing w:val="2"/>
          <w:sz w:val="24"/>
          <w:szCs w:val="24"/>
        </w:rPr>
        <w:t>Не заключение Соглашения некоммерческой организацией в течении 3 рабочих дней</w:t>
      </w:r>
      <w:r w:rsidRPr="00F06771">
        <w:rPr>
          <w:bCs/>
          <w:color w:val="000000"/>
          <w:sz w:val="24"/>
          <w:szCs w:val="24"/>
        </w:rPr>
        <w:t xml:space="preserve"> с момента подписания постановления администрации о предоставлении субсидий</w:t>
      </w:r>
      <w:r w:rsidRPr="00F06771">
        <w:rPr>
          <w:color w:val="000000"/>
          <w:spacing w:val="2"/>
          <w:sz w:val="24"/>
          <w:szCs w:val="24"/>
        </w:rPr>
        <w:t>, означает отказ некоммерческой организации от получения Субсидии.</w:t>
      </w:r>
    </w:p>
    <w:p w:rsidR="002A58FF" w:rsidRPr="00F06771" w:rsidRDefault="004C33DF" w:rsidP="002A58FF">
      <w:pPr>
        <w:pStyle w:val="3"/>
        <w:shd w:val="clear" w:color="auto" w:fill="auto"/>
        <w:spacing w:after="0" w:line="320" w:lineRule="exact"/>
        <w:ind w:left="20" w:right="-145" w:firstLine="547"/>
        <w:jc w:val="both"/>
        <w:rPr>
          <w:b/>
          <w:color w:val="000000"/>
          <w:sz w:val="24"/>
          <w:szCs w:val="24"/>
        </w:rPr>
      </w:pPr>
      <w:r w:rsidRPr="00F06771">
        <w:rPr>
          <w:b/>
          <w:color w:val="000000"/>
          <w:sz w:val="24"/>
          <w:szCs w:val="24"/>
        </w:rPr>
        <w:t>Д</w:t>
      </w:r>
      <w:r w:rsidR="002A58FF" w:rsidRPr="00F06771">
        <w:rPr>
          <w:b/>
          <w:color w:val="000000"/>
          <w:sz w:val="24"/>
          <w:szCs w:val="24"/>
        </w:rPr>
        <w:t>аты размещения результатов отбора в информационно-телеко</w:t>
      </w:r>
      <w:r w:rsidR="001E672B" w:rsidRPr="00F06771">
        <w:rPr>
          <w:b/>
          <w:color w:val="000000"/>
          <w:sz w:val="24"/>
          <w:szCs w:val="24"/>
        </w:rPr>
        <w:t>ммуникационной сети "Интернет"</w:t>
      </w:r>
    </w:p>
    <w:p w:rsidR="001E672B" w:rsidRPr="00F06771" w:rsidRDefault="001E672B" w:rsidP="001E672B">
      <w:pPr>
        <w:pStyle w:val="3"/>
        <w:shd w:val="clear" w:color="auto" w:fill="auto"/>
        <w:spacing w:after="0" w:line="320" w:lineRule="exact"/>
        <w:ind w:left="20" w:right="-145" w:firstLine="547"/>
        <w:jc w:val="both"/>
        <w:rPr>
          <w:color w:val="000000"/>
          <w:sz w:val="24"/>
          <w:szCs w:val="24"/>
        </w:rPr>
      </w:pPr>
      <w:r w:rsidRPr="00F06771">
        <w:rPr>
          <w:color w:val="000000"/>
          <w:sz w:val="24"/>
          <w:szCs w:val="24"/>
        </w:rPr>
        <w:t>Не позднее 14-го календарного дня, следующего за днем опре</w:t>
      </w:r>
      <w:r w:rsidR="008F2739" w:rsidRPr="00F06771">
        <w:rPr>
          <w:color w:val="000000"/>
          <w:sz w:val="24"/>
          <w:szCs w:val="24"/>
        </w:rPr>
        <w:t>деления победителя отбора информация</w:t>
      </w:r>
      <w:r w:rsidR="008F2739" w:rsidRPr="00F06771">
        <w:rPr>
          <w:color w:val="000000"/>
          <w:sz w:val="24"/>
          <w:szCs w:val="24"/>
          <w:shd w:val="clear" w:color="auto" w:fill="FFFFFF"/>
        </w:rPr>
        <w:t xml:space="preserve"> размещается на </w:t>
      </w:r>
      <w:r w:rsidR="008F2739" w:rsidRPr="00F06771">
        <w:rPr>
          <w:color w:val="000000"/>
          <w:sz w:val="24"/>
          <w:szCs w:val="24"/>
        </w:rPr>
        <w:t xml:space="preserve">официальном сайте </w:t>
      </w:r>
      <w:r w:rsidR="008B0117" w:rsidRPr="00F06771">
        <w:rPr>
          <w:color w:val="000000"/>
          <w:sz w:val="24"/>
          <w:szCs w:val="24"/>
        </w:rPr>
        <w:t xml:space="preserve">администрации </w:t>
      </w:r>
      <w:r w:rsidR="008F2739" w:rsidRPr="00F06771">
        <w:rPr>
          <w:color w:val="000000"/>
          <w:sz w:val="24"/>
          <w:szCs w:val="24"/>
        </w:rPr>
        <w:t>Камышловского городского округа (</w:t>
      </w:r>
      <w:hyperlink r:id="rId7" w:history="1">
        <w:r w:rsidR="008F2739" w:rsidRPr="00F06771">
          <w:rPr>
            <w:rStyle w:val="a3"/>
            <w:color w:val="000000"/>
            <w:sz w:val="24"/>
            <w:szCs w:val="24"/>
          </w:rPr>
          <w:t>http://gorod-kamyshlov.ru/</w:t>
        </w:r>
      </w:hyperlink>
      <w:r w:rsidR="008F2739" w:rsidRPr="00F06771">
        <w:rPr>
          <w:color w:val="000000"/>
          <w:sz w:val="24"/>
          <w:szCs w:val="24"/>
        </w:rPr>
        <w:t>)</w:t>
      </w:r>
    </w:p>
    <w:p w:rsidR="00402BDB" w:rsidRPr="00F06771" w:rsidRDefault="00402BDB" w:rsidP="002A58FF">
      <w:pPr>
        <w:pStyle w:val="3"/>
        <w:shd w:val="clear" w:color="auto" w:fill="auto"/>
        <w:spacing w:after="0" w:line="320" w:lineRule="exact"/>
        <w:ind w:left="20" w:right="-145" w:firstLine="547"/>
        <w:jc w:val="both"/>
        <w:rPr>
          <w:b/>
          <w:color w:val="000000"/>
          <w:sz w:val="24"/>
          <w:szCs w:val="24"/>
        </w:rPr>
      </w:pPr>
      <w:bookmarkStart w:id="1" w:name="_GoBack"/>
      <w:bookmarkEnd w:id="1"/>
    </w:p>
    <w:sectPr w:rsidR="00402BDB" w:rsidRPr="00F0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2EA3"/>
    <w:multiLevelType w:val="hybridMultilevel"/>
    <w:tmpl w:val="BA9ED926"/>
    <w:lvl w:ilvl="0" w:tplc="64E643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4ED6FA3"/>
    <w:multiLevelType w:val="hybridMultilevel"/>
    <w:tmpl w:val="0A62B03E"/>
    <w:lvl w:ilvl="0" w:tplc="B21200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D0486A"/>
    <w:multiLevelType w:val="multilevel"/>
    <w:tmpl w:val="889E8A2A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6F"/>
    <w:rsid w:val="00024060"/>
    <w:rsid w:val="001C16A2"/>
    <w:rsid w:val="001E672B"/>
    <w:rsid w:val="00205643"/>
    <w:rsid w:val="00214672"/>
    <w:rsid w:val="002246D3"/>
    <w:rsid w:val="00250B09"/>
    <w:rsid w:val="002A58FF"/>
    <w:rsid w:val="002B4891"/>
    <w:rsid w:val="002C14AE"/>
    <w:rsid w:val="00362303"/>
    <w:rsid w:val="00402BDB"/>
    <w:rsid w:val="004C33DF"/>
    <w:rsid w:val="004F6477"/>
    <w:rsid w:val="00573F41"/>
    <w:rsid w:val="006A70EC"/>
    <w:rsid w:val="006B335B"/>
    <w:rsid w:val="006C1E22"/>
    <w:rsid w:val="007107C8"/>
    <w:rsid w:val="00751383"/>
    <w:rsid w:val="007514AD"/>
    <w:rsid w:val="00770A6F"/>
    <w:rsid w:val="007D6945"/>
    <w:rsid w:val="00870B85"/>
    <w:rsid w:val="008B0117"/>
    <w:rsid w:val="008B0AEA"/>
    <w:rsid w:val="008F2739"/>
    <w:rsid w:val="008F364D"/>
    <w:rsid w:val="00943A70"/>
    <w:rsid w:val="009C0353"/>
    <w:rsid w:val="009F5362"/>
    <w:rsid w:val="00AC3936"/>
    <w:rsid w:val="00B33BBA"/>
    <w:rsid w:val="00BB7CC0"/>
    <w:rsid w:val="00BF510E"/>
    <w:rsid w:val="00C3023A"/>
    <w:rsid w:val="00C32806"/>
    <w:rsid w:val="00D56AD4"/>
    <w:rsid w:val="00D840C6"/>
    <w:rsid w:val="00DA341E"/>
    <w:rsid w:val="00E31EE3"/>
    <w:rsid w:val="00E84056"/>
    <w:rsid w:val="00E92A2C"/>
    <w:rsid w:val="00ED38FB"/>
    <w:rsid w:val="00F06771"/>
    <w:rsid w:val="00F266BD"/>
    <w:rsid w:val="00FB5064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7D9F-9E77-449F-9C17-EF2384B4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2A58FF"/>
    <w:pPr>
      <w:widowControl w:val="0"/>
      <w:shd w:val="clear" w:color="auto" w:fill="FFFFFF"/>
      <w:suppressAutoHyphens/>
      <w:autoSpaceDN w:val="0"/>
      <w:spacing w:after="120" w:line="0" w:lineRule="atLeast"/>
      <w:ind w:hanging="240"/>
    </w:pPr>
    <w:rPr>
      <w:rFonts w:ascii="Times New Roman" w:eastAsia="Times New Roman" w:hAnsi="Times New Roman" w:cs="Times New Roman"/>
      <w:kern w:val="3"/>
      <w:sz w:val="26"/>
      <w:szCs w:val="26"/>
      <w:lang w:eastAsia="zh-CN" w:bidi="hi-IN"/>
    </w:rPr>
  </w:style>
  <w:style w:type="character" w:styleId="a3">
    <w:name w:val="Hyperlink"/>
    <w:basedOn w:val="a0"/>
    <w:uiPriority w:val="99"/>
    <w:unhideWhenUsed/>
    <w:rsid w:val="002246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7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rod-kamyshl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-kamyshlov.ru/social/sotsialno-orientirovannyie-nekommercheskie-organizatsii/" TargetMode="External"/><Relationship Id="rId5" Type="http://schemas.openxmlformats.org/officeDocument/2006/relationships/hyperlink" Target="mailto:KamG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5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2021-10-19T06:05:00Z</dcterms:created>
  <dcterms:modified xsi:type="dcterms:W3CDTF">2023-11-09T08:05:00Z</dcterms:modified>
</cp:coreProperties>
</file>