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B42" w:rsidRPr="00D522C3" w:rsidRDefault="00944B42" w:rsidP="00F4075F">
      <w:pPr>
        <w:spacing w:after="0" w:line="240" w:lineRule="auto"/>
        <w:jc w:val="center"/>
        <w:rPr>
          <w:sz w:val="28"/>
          <w:szCs w:val="28"/>
        </w:rPr>
      </w:pPr>
      <w:r w:rsidRPr="00D522C3">
        <w:rPr>
          <w:noProof/>
          <w:sz w:val="28"/>
          <w:szCs w:val="28"/>
        </w:rPr>
        <w:drawing>
          <wp:inline distT="0" distB="0" distL="0" distR="0">
            <wp:extent cx="409575" cy="514350"/>
            <wp:effectExtent l="0" t="0" r="0" b="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514350"/>
                    </a:xfrm>
                    <a:prstGeom prst="rect">
                      <a:avLst/>
                    </a:prstGeom>
                    <a:noFill/>
                    <a:ln>
                      <a:noFill/>
                    </a:ln>
                  </pic:spPr>
                </pic:pic>
              </a:graphicData>
            </a:graphic>
          </wp:inline>
        </w:drawing>
      </w:r>
    </w:p>
    <w:p w:rsidR="00944B42" w:rsidRPr="00944B42" w:rsidRDefault="00944B42" w:rsidP="00F4075F">
      <w:pPr>
        <w:spacing w:after="0" w:line="240" w:lineRule="auto"/>
        <w:jc w:val="center"/>
        <w:rPr>
          <w:rFonts w:ascii="Times New Roman" w:hAnsi="Times New Roman" w:cs="Times New Roman"/>
          <w:b/>
          <w:sz w:val="28"/>
          <w:szCs w:val="28"/>
        </w:rPr>
      </w:pPr>
      <w:r w:rsidRPr="00944B42">
        <w:rPr>
          <w:rFonts w:ascii="Times New Roman" w:hAnsi="Times New Roman" w:cs="Times New Roman"/>
          <w:b/>
          <w:sz w:val="28"/>
          <w:szCs w:val="28"/>
        </w:rPr>
        <w:t>ГЛАВА КАМЫШЛОВСКОГО ГОРОДСКОГО ОКРУГА</w:t>
      </w:r>
    </w:p>
    <w:p w:rsidR="00944B42" w:rsidRPr="00944B42" w:rsidRDefault="00C96C19" w:rsidP="00C96C19">
      <w:pPr>
        <w:tabs>
          <w:tab w:val="center" w:pos="4818"/>
          <w:tab w:val="right" w:pos="9637"/>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944B42" w:rsidRPr="00944B42">
        <w:rPr>
          <w:rFonts w:ascii="Times New Roman" w:hAnsi="Times New Roman" w:cs="Times New Roman"/>
          <w:b/>
          <w:sz w:val="28"/>
          <w:szCs w:val="28"/>
        </w:rPr>
        <w:t>П О С Т А Н О В Л Е Н И Е</w:t>
      </w:r>
    </w:p>
    <w:p w:rsidR="00944B42" w:rsidRPr="00AF0592" w:rsidRDefault="00944B42" w:rsidP="00F4075F">
      <w:pPr>
        <w:pBdr>
          <w:top w:val="thinThickSmallGap" w:sz="24" w:space="1" w:color="auto"/>
        </w:pBdr>
        <w:spacing w:after="0" w:line="240" w:lineRule="auto"/>
        <w:rPr>
          <w:b/>
          <w:sz w:val="20"/>
          <w:szCs w:val="20"/>
        </w:rPr>
      </w:pPr>
    </w:p>
    <w:p w:rsidR="00F4075F" w:rsidRDefault="00944B42" w:rsidP="00F4075F">
      <w:pPr>
        <w:spacing w:after="0" w:line="240" w:lineRule="auto"/>
        <w:rPr>
          <w:rFonts w:ascii="Times New Roman" w:hAnsi="Times New Roman" w:cs="Times New Roman"/>
          <w:sz w:val="28"/>
          <w:szCs w:val="28"/>
        </w:rPr>
      </w:pPr>
      <w:r w:rsidRPr="00944B42">
        <w:rPr>
          <w:rFonts w:ascii="Times New Roman" w:hAnsi="Times New Roman" w:cs="Times New Roman"/>
          <w:sz w:val="28"/>
          <w:szCs w:val="28"/>
        </w:rPr>
        <w:t xml:space="preserve">от </w:t>
      </w:r>
      <w:r w:rsidR="0031392B">
        <w:rPr>
          <w:rFonts w:ascii="Times New Roman" w:hAnsi="Times New Roman" w:cs="Times New Roman"/>
          <w:sz w:val="28"/>
          <w:szCs w:val="28"/>
        </w:rPr>
        <w:t>29.06.</w:t>
      </w:r>
      <w:r w:rsidR="00C96C19">
        <w:rPr>
          <w:rFonts w:ascii="Times New Roman" w:hAnsi="Times New Roman" w:cs="Times New Roman"/>
          <w:sz w:val="28"/>
          <w:szCs w:val="28"/>
        </w:rPr>
        <w:t>2018</w:t>
      </w:r>
      <w:r w:rsidR="00F4075F">
        <w:rPr>
          <w:rFonts w:ascii="Times New Roman" w:hAnsi="Times New Roman" w:cs="Times New Roman"/>
          <w:sz w:val="28"/>
          <w:szCs w:val="28"/>
        </w:rPr>
        <w:t xml:space="preserve"> года</w:t>
      </w:r>
      <w:r w:rsidRPr="00944B42">
        <w:rPr>
          <w:rFonts w:ascii="Times New Roman" w:hAnsi="Times New Roman" w:cs="Times New Roman"/>
          <w:sz w:val="28"/>
          <w:szCs w:val="28"/>
        </w:rPr>
        <w:t xml:space="preserve">    № </w:t>
      </w:r>
      <w:r w:rsidR="0031392B">
        <w:rPr>
          <w:rFonts w:ascii="Times New Roman" w:hAnsi="Times New Roman" w:cs="Times New Roman"/>
          <w:sz w:val="28"/>
          <w:szCs w:val="28"/>
        </w:rPr>
        <w:t>575</w:t>
      </w:r>
      <w:r w:rsidRPr="00944B42">
        <w:rPr>
          <w:rFonts w:ascii="Times New Roman" w:hAnsi="Times New Roman" w:cs="Times New Roman"/>
          <w:sz w:val="28"/>
          <w:szCs w:val="28"/>
        </w:rPr>
        <w:t xml:space="preserve">   </w:t>
      </w:r>
      <w:r w:rsidR="00662A0E">
        <w:rPr>
          <w:rFonts w:ascii="Times New Roman" w:hAnsi="Times New Roman" w:cs="Times New Roman"/>
          <w:sz w:val="28"/>
          <w:szCs w:val="28"/>
        </w:rPr>
        <w:t xml:space="preserve">   </w:t>
      </w:r>
      <w:r w:rsidRPr="00944B42">
        <w:rPr>
          <w:rFonts w:ascii="Times New Roman" w:hAnsi="Times New Roman" w:cs="Times New Roman"/>
          <w:sz w:val="28"/>
          <w:szCs w:val="28"/>
        </w:rPr>
        <w:t xml:space="preserve">            </w:t>
      </w:r>
      <w:r>
        <w:rPr>
          <w:rFonts w:ascii="Times New Roman" w:hAnsi="Times New Roman" w:cs="Times New Roman"/>
          <w:sz w:val="28"/>
          <w:szCs w:val="28"/>
        </w:rPr>
        <w:t xml:space="preserve">                                                    </w:t>
      </w:r>
      <w:r w:rsidR="009B0337">
        <w:rPr>
          <w:rFonts w:ascii="Times New Roman" w:hAnsi="Times New Roman" w:cs="Times New Roman"/>
          <w:sz w:val="28"/>
          <w:szCs w:val="28"/>
        </w:rPr>
        <w:t xml:space="preserve">  </w:t>
      </w:r>
    </w:p>
    <w:p w:rsidR="00944B42" w:rsidRDefault="00944B42" w:rsidP="00F4075F">
      <w:pPr>
        <w:spacing w:after="0" w:line="240" w:lineRule="auto"/>
        <w:rPr>
          <w:rFonts w:ascii="Times New Roman" w:hAnsi="Times New Roman" w:cs="Times New Roman"/>
          <w:sz w:val="28"/>
          <w:szCs w:val="28"/>
        </w:rPr>
      </w:pPr>
      <w:r w:rsidRPr="00944B42">
        <w:rPr>
          <w:rFonts w:ascii="Times New Roman" w:hAnsi="Times New Roman" w:cs="Times New Roman"/>
          <w:sz w:val="28"/>
          <w:szCs w:val="28"/>
        </w:rPr>
        <w:t>г. Камышлов</w:t>
      </w:r>
    </w:p>
    <w:p w:rsidR="00F4075F" w:rsidRPr="00944B42" w:rsidRDefault="00F4075F" w:rsidP="00F4075F">
      <w:pPr>
        <w:spacing w:after="0" w:line="240" w:lineRule="auto"/>
        <w:rPr>
          <w:rFonts w:ascii="Times New Roman" w:hAnsi="Times New Roman" w:cs="Times New Roman"/>
          <w:sz w:val="28"/>
          <w:szCs w:val="28"/>
        </w:rPr>
      </w:pPr>
    </w:p>
    <w:p w:rsidR="0031392B" w:rsidRDefault="00921386" w:rsidP="00F4075F">
      <w:pPr>
        <w:pStyle w:val="ConsPlusTitle"/>
        <w:jc w:val="center"/>
        <w:outlineLvl w:val="0"/>
        <w:rPr>
          <w:rFonts w:ascii="Times New Roman" w:eastAsia="Times New Roman" w:hAnsi="Times New Roman" w:cs="Times New Roman"/>
          <w:bCs w:val="0"/>
          <w:i/>
          <w:sz w:val="28"/>
          <w:szCs w:val="28"/>
        </w:rPr>
      </w:pPr>
      <w:bookmarkStart w:id="0" w:name="_GoBack"/>
      <w:r w:rsidRPr="00921386">
        <w:rPr>
          <w:rFonts w:ascii="Times New Roman" w:eastAsia="Times New Roman" w:hAnsi="Times New Roman" w:cs="Times New Roman"/>
          <w:bCs w:val="0"/>
          <w:i/>
          <w:sz w:val="28"/>
          <w:szCs w:val="28"/>
        </w:rPr>
        <w:t xml:space="preserve">О </w:t>
      </w:r>
      <w:r w:rsidR="00562366">
        <w:rPr>
          <w:rFonts w:ascii="Times New Roman" w:eastAsia="Times New Roman" w:hAnsi="Times New Roman" w:cs="Times New Roman"/>
          <w:bCs w:val="0"/>
          <w:i/>
          <w:sz w:val="28"/>
          <w:szCs w:val="28"/>
        </w:rPr>
        <w:t>внесении изменений в</w:t>
      </w:r>
      <w:r w:rsidR="00F4075F">
        <w:rPr>
          <w:rFonts w:ascii="Times New Roman" w:eastAsia="Times New Roman" w:hAnsi="Times New Roman" w:cs="Times New Roman"/>
          <w:bCs w:val="0"/>
          <w:i/>
          <w:sz w:val="28"/>
          <w:szCs w:val="28"/>
        </w:rPr>
        <w:t xml:space="preserve"> Методические рекомендации </w:t>
      </w:r>
      <w:r w:rsidR="00F4075F">
        <w:rPr>
          <w:rFonts w:ascii="Times New Roman" w:hAnsi="Times New Roman" w:cs="Times New Roman"/>
          <w:i/>
          <w:sz w:val="28"/>
          <w:szCs w:val="28"/>
        </w:rPr>
        <w:t>по проведению экспертизы муниципальных нормативных правовых актов Камышловского городского округа</w:t>
      </w:r>
      <w:r w:rsidR="00F4075F">
        <w:rPr>
          <w:rFonts w:ascii="Times New Roman" w:eastAsia="Times New Roman" w:hAnsi="Times New Roman" w:cs="Times New Roman"/>
          <w:bCs w:val="0"/>
          <w:i/>
          <w:sz w:val="28"/>
          <w:szCs w:val="28"/>
        </w:rPr>
        <w:t>, утвержденные п</w:t>
      </w:r>
      <w:r w:rsidR="00662A0E">
        <w:rPr>
          <w:rFonts w:ascii="Times New Roman" w:eastAsia="Times New Roman" w:hAnsi="Times New Roman" w:cs="Times New Roman"/>
          <w:bCs w:val="0"/>
          <w:i/>
          <w:sz w:val="28"/>
          <w:szCs w:val="28"/>
        </w:rPr>
        <w:t>остановление</w:t>
      </w:r>
      <w:r w:rsidR="00F4075F">
        <w:rPr>
          <w:rFonts w:ascii="Times New Roman" w:eastAsia="Times New Roman" w:hAnsi="Times New Roman" w:cs="Times New Roman"/>
          <w:bCs w:val="0"/>
          <w:i/>
          <w:sz w:val="28"/>
          <w:szCs w:val="28"/>
        </w:rPr>
        <w:t xml:space="preserve">м </w:t>
      </w:r>
      <w:r w:rsidR="00662A0E">
        <w:rPr>
          <w:rFonts w:ascii="Times New Roman" w:eastAsia="Times New Roman" w:hAnsi="Times New Roman" w:cs="Times New Roman"/>
          <w:bCs w:val="0"/>
          <w:i/>
          <w:sz w:val="28"/>
          <w:szCs w:val="28"/>
        </w:rPr>
        <w:t xml:space="preserve">главы Камышловского городского округа от </w:t>
      </w:r>
      <w:r w:rsidR="001D7548">
        <w:rPr>
          <w:rFonts w:ascii="Times New Roman" w:eastAsia="Times New Roman" w:hAnsi="Times New Roman" w:cs="Times New Roman"/>
          <w:bCs w:val="0"/>
          <w:i/>
          <w:sz w:val="28"/>
          <w:szCs w:val="28"/>
        </w:rPr>
        <w:t>29</w:t>
      </w:r>
      <w:r w:rsidR="00662A0E">
        <w:rPr>
          <w:rFonts w:ascii="Times New Roman" w:eastAsia="Times New Roman" w:hAnsi="Times New Roman" w:cs="Times New Roman"/>
          <w:bCs w:val="0"/>
          <w:i/>
          <w:sz w:val="28"/>
          <w:szCs w:val="28"/>
        </w:rPr>
        <w:t>.</w:t>
      </w:r>
      <w:r w:rsidR="001D7548">
        <w:rPr>
          <w:rFonts w:ascii="Times New Roman" w:eastAsia="Times New Roman" w:hAnsi="Times New Roman" w:cs="Times New Roman"/>
          <w:bCs w:val="0"/>
          <w:i/>
          <w:sz w:val="28"/>
          <w:szCs w:val="28"/>
        </w:rPr>
        <w:t>03</w:t>
      </w:r>
      <w:r w:rsidR="00662A0E">
        <w:rPr>
          <w:rFonts w:ascii="Times New Roman" w:eastAsia="Times New Roman" w:hAnsi="Times New Roman" w:cs="Times New Roman"/>
          <w:bCs w:val="0"/>
          <w:i/>
          <w:sz w:val="28"/>
          <w:szCs w:val="28"/>
        </w:rPr>
        <w:t>.201</w:t>
      </w:r>
      <w:r w:rsidR="008E173C">
        <w:rPr>
          <w:rFonts w:ascii="Times New Roman" w:eastAsia="Times New Roman" w:hAnsi="Times New Roman" w:cs="Times New Roman"/>
          <w:bCs w:val="0"/>
          <w:i/>
          <w:sz w:val="28"/>
          <w:szCs w:val="28"/>
        </w:rPr>
        <w:t>6</w:t>
      </w:r>
      <w:r w:rsidR="00662A0E">
        <w:rPr>
          <w:rFonts w:ascii="Times New Roman" w:eastAsia="Times New Roman" w:hAnsi="Times New Roman" w:cs="Times New Roman"/>
          <w:bCs w:val="0"/>
          <w:i/>
          <w:sz w:val="28"/>
          <w:szCs w:val="28"/>
        </w:rPr>
        <w:t xml:space="preserve"> г. №</w:t>
      </w:r>
      <w:r w:rsidR="00F4075F">
        <w:rPr>
          <w:rFonts w:ascii="Times New Roman" w:eastAsia="Times New Roman" w:hAnsi="Times New Roman" w:cs="Times New Roman"/>
          <w:bCs w:val="0"/>
          <w:i/>
          <w:sz w:val="28"/>
          <w:szCs w:val="28"/>
        </w:rPr>
        <w:t xml:space="preserve"> </w:t>
      </w:r>
      <w:r w:rsidR="001D7548">
        <w:rPr>
          <w:rFonts w:ascii="Times New Roman" w:eastAsia="Times New Roman" w:hAnsi="Times New Roman" w:cs="Times New Roman"/>
          <w:bCs w:val="0"/>
          <w:i/>
          <w:sz w:val="28"/>
          <w:szCs w:val="28"/>
        </w:rPr>
        <w:t>341</w:t>
      </w:r>
      <w:r w:rsidR="00ED67CD">
        <w:rPr>
          <w:rFonts w:ascii="Times New Roman" w:eastAsia="Times New Roman" w:hAnsi="Times New Roman" w:cs="Times New Roman"/>
          <w:bCs w:val="0"/>
          <w:i/>
          <w:sz w:val="28"/>
          <w:szCs w:val="28"/>
        </w:rPr>
        <w:t>(с учетом внесенных изменений</w:t>
      </w:r>
    </w:p>
    <w:p w:rsidR="001A3A59" w:rsidRPr="00921386" w:rsidRDefault="00ED67CD" w:rsidP="00F4075F">
      <w:pPr>
        <w:pStyle w:val="ConsPlusTitle"/>
        <w:jc w:val="center"/>
        <w:outlineLvl w:val="0"/>
        <w:rPr>
          <w:rFonts w:ascii="Times New Roman" w:eastAsia="Calibri" w:hAnsi="Times New Roman" w:cs="Times New Roman"/>
          <w:bCs w:val="0"/>
          <w:i/>
          <w:sz w:val="28"/>
          <w:szCs w:val="28"/>
          <w:lang w:eastAsia="en-US"/>
        </w:rPr>
      </w:pPr>
      <w:r>
        <w:rPr>
          <w:rFonts w:ascii="Times New Roman" w:eastAsia="Times New Roman" w:hAnsi="Times New Roman" w:cs="Times New Roman"/>
          <w:bCs w:val="0"/>
          <w:i/>
          <w:sz w:val="28"/>
          <w:szCs w:val="28"/>
        </w:rPr>
        <w:t xml:space="preserve"> от 01.11.2016 года №1118)</w:t>
      </w:r>
    </w:p>
    <w:bookmarkEnd w:id="0"/>
    <w:p w:rsidR="001A3A59" w:rsidRDefault="001A3A59" w:rsidP="00F4075F">
      <w:pPr>
        <w:spacing w:after="0" w:line="240" w:lineRule="auto"/>
        <w:jc w:val="center"/>
        <w:rPr>
          <w:rFonts w:ascii="Times New Roman" w:hAnsi="Times New Roman" w:cs="Times New Roman"/>
          <w:b/>
          <w:i/>
          <w:sz w:val="28"/>
          <w:szCs w:val="28"/>
        </w:rPr>
      </w:pPr>
    </w:p>
    <w:p w:rsidR="0031392B" w:rsidRDefault="0031392B" w:rsidP="00F4075F">
      <w:pPr>
        <w:spacing w:after="0" w:line="240" w:lineRule="auto"/>
        <w:jc w:val="center"/>
        <w:rPr>
          <w:rFonts w:ascii="Times New Roman" w:hAnsi="Times New Roman" w:cs="Times New Roman"/>
          <w:b/>
          <w:i/>
          <w:sz w:val="28"/>
          <w:szCs w:val="28"/>
        </w:rPr>
      </w:pPr>
    </w:p>
    <w:p w:rsidR="00ED67CD" w:rsidRPr="00921386" w:rsidRDefault="00ED67CD" w:rsidP="00ED67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C6B37">
        <w:rPr>
          <w:rFonts w:ascii="Times New Roman" w:eastAsia="Calibri" w:hAnsi="Times New Roman" w:cs="Times New Roman"/>
          <w:sz w:val="28"/>
          <w:szCs w:val="28"/>
          <w:lang w:eastAsia="en-US"/>
        </w:rPr>
        <w:t xml:space="preserve">Во исполнение Постановления Правительства Свердловской области от 18.10.2017 года №773-ПП «О внесении изменений в Постановление Правительства Свердловской области от 26.11.2014 года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("Областная газета", N 196, 20.10.2017), Приказа Министерства экономики и территориального развития от 29.03.2018 года № 17 «Об утверждении типовых форм уведомления о проведении публичных консультаций, заключения об оценке регулирующего воздействия и методических рекомендаций по их составлению, методики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а также методических рекомендаций  по проведению публичных консультаций» (Официальный интернет-портал правовой информации Свердловской области http://www.pravo.gov66.ru, 11.04.2018), руководствуясь Уставом Камышловского городского округа,  глава </w:t>
      </w:r>
      <w:r w:rsidR="0031392B">
        <w:rPr>
          <w:rFonts w:ascii="Times New Roman" w:eastAsia="Calibri" w:hAnsi="Times New Roman" w:cs="Times New Roman"/>
          <w:sz w:val="28"/>
          <w:szCs w:val="28"/>
          <w:lang w:eastAsia="en-US"/>
        </w:rPr>
        <w:t>Камышловского городского округа</w:t>
      </w:r>
    </w:p>
    <w:p w:rsidR="001A3A59" w:rsidRDefault="001A3A59" w:rsidP="009B0337">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ПОСТАНОВ</w:t>
      </w:r>
      <w:r w:rsidR="001D7548">
        <w:rPr>
          <w:rFonts w:ascii="Times New Roman" w:hAnsi="Times New Roman" w:cs="Times New Roman"/>
          <w:b/>
          <w:sz w:val="28"/>
          <w:szCs w:val="28"/>
        </w:rPr>
        <w:t>ИЛ</w:t>
      </w:r>
      <w:r>
        <w:rPr>
          <w:rFonts w:ascii="Times New Roman" w:hAnsi="Times New Roman" w:cs="Times New Roman"/>
          <w:sz w:val="28"/>
          <w:szCs w:val="28"/>
        </w:rPr>
        <w:t>:</w:t>
      </w:r>
    </w:p>
    <w:p w:rsidR="001A675E" w:rsidRPr="00EC7A30" w:rsidRDefault="00EC7A30" w:rsidP="009B033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562366" w:rsidRPr="00EC7A30">
        <w:rPr>
          <w:rFonts w:ascii="Times New Roman" w:hAnsi="Times New Roman" w:cs="Times New Roman"/>
          <w:sz w:val="28"/>
          <w:szCs w:val="28"/>
        </w:rPr>
        <w:t xml:space="preserve">Внести </w:t>
      </w:r>
      <w:r w:rsidR="009B5695">
        <w:rPr>
          <w:rFonts w:ascii="Times New Roman" w:hAnsi="Times New Roman" w:cs="Times New Roman"/>
          <w:sz w:val="28"/>
          <w:szCs w:val="28"/>
        </w:rPr>
        <w:t xml:space="preserve">в </w:t>
      </w:r>
      <w:r w:rsidR="000C3A84">
        <w:rPr>
          <w:rFonts w:ascii="Times New Roman" w:hAnsi="Times New Roman" w:cs="Times New Roman"/>
          <w:sz w:val="28"/>
          <w:szCs w:val="28"/>
        </w:rPr>
        <w:t>Методические рекомендации по проведению экспертизы муниципальных нормативных правовых актов Камышловского городского округа, утвержденные постановлением главы Камышловского городского округа от 29.</w:t>
      </w:r>
      <w:r w:rsidR="001D7548">
        <w:rPr>
          <w:rFonts w:ascii="Times New Roman" w:hAnsi="Times New Roman" w:cs="Times New Roman"/>
          <w:sz w:val="28"/>
          <w:szCs w:val="28"/>
        </w:rPr>
        <w:t>03</w:t>
      </w:r>
      <w:r w:rsidR="009B5695">
        <w:rPr>
          <w:rFonts w:ascii="Times New Roman" w:hAnsi="Times New Roman" w:cs="Times New Roman"/>
          <w:sz w:val="28"/>
          <w:szCs w:val="28"/>
        </w:rPr>
        <w:t xml:space="preserve">.2016 года № </w:t>
      </w:r>
      <w:r w:rsidR="001D7548">
        <w:rPr>
          <w:rFonts w:ascii="Times New Roman" w:hAnsi="Times New Roman" w:cs="Times New Roman"/>
          <w:sz w:val="28"/>
          <w:szCs w:val="28"/>
        </w:rPr>
        <w:t>341</w:t>
      </w:r>
      <w:r w:rsidR="000C3A84">
        <w:rPr>
          <w:rFonts w:ascii="Times New Roman" w:hAnsi="Times New Roman" w:cs="Times New Roman"/>
          <w:sz w:val="28"/>
          <w:szCs w:val="28"/>
        </w:rPr>
        <w:t xml:space="preserve">, </w:t>
      </w:r>
      <w:r w:rsidR="00EA1B1E">
        <w:rPr>
          <w:rFonts w:ascii="Times New Roman" w:hAnsi="Times New Roman" w:cs="Times New Roman"/>
          <w:sz w:val="28"/>
          <w:szCs w:val="28"/>
        </w:rPr>
        <w:t>следующие изменения</w:t>
      </w:r>
      <w:r w:rsidR="009B5695">
        <w:rPr>
          <w:rFonts w:ascii="Times New Roman" w:hAnsi="Times New Roman" w:cs="Times New Roman"/>
          <w:sz w:val="28"/>
          <w:szCs w:val="28"/>
        </w:rPr>
        <w:t>:</w:t>
      </w:r>
    </w:p>
    <w:p w:rsidR="00EC7A30" w:rsidRDefault="00BE778A" w:rsidP="009B0337">
      <w:pPr>
        <w:pStyle w:val="a6"/>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пункт</w:t>
      </w:r>
      <w:r w:rsidR="002E6955">
        <w:rPr>
          <w:rFonts w:ascii="Times New Roman" w:hAnsi="Times New Roman" w:cs="Times New Roman"/>
          <w:sz w:val="28"/>
          <w:szCs w:val="28"/>
        </w:rPr>
        <w:t xml:space="preserve"> 3.</w:t>
      </w:r>
      <w:r w:rsidR="00C96C19">
        <w:rPr>
          <w:rFonts w:ascii="Times New Roman" w:hAnsi="Times New Roman" w:cs="Times New Roman"/>
          <w:sz w:val="28"/>
          <w:szCs w:val="28"/>
        </w:rPr>
        <w:t>1</w:t>
      </w:r>
      <w:r>
        <w:rPr>
          <w:rFonts w:ascii="Times New Roman" w:hAnsi="Times New Roman" w:cs="Times New Roman"/>
          <w:sz w:val="28"/>
          <w:szCs w:val="28"/>
        </w:rPr>
        <w:t>. главы 3 изложить</w:t>
      </w:r>
      <w:r w:rsidR="00F4075F">
        <w:rPr>
          <w:rFonts w:ascii="Times New Roman" w:hAnsi="Times New Roman" w:cs="Times New Roman"/>
          <w:sz w:val="28"/>
          <w:szCs w:val="28"/>
        </w:rPr>
        <w:t xml:space="preserve"> в следующей редакции</w:t>
      </w:r>
      <w:r>
        <w:rPr>
          <w:rFonts w:ascii="Times New Roman" w:hAnsi="Times New Roman" w:cs="Times New Roman"/>
          <w:sz w:val="28"/>
          <w:szCs w:val="28"/>
        </w:rPr>
        <w:t>:</w:t>
      </w:r>
    </w:p>
    <w:p w:rsidR="00EA1B1E" w:rsidRDefault="002E6955" w:rsidP="0031392B">
      <w:pPr>
        <w:autoSpaceDE w:val="0"/>
        <w:autoSpaceDN w:val="0"/>
        <w:adjustRightInd w:val="0"/>
        <w:spacing w:after="0" w:line="240" w:lineRule="auto"/>
        <w:ind w:firstLine="540"/>
        <w:jc w:val="both"/>
        <w:rPr>
          <w:szCs w:val="24"/>
          <w:lang w:val="x-none" w:eastAsia="x-none"/>
        </w:rPr>
      </w:pPr>
      <w:r>
        <w:rPr>
          <w:sz w:val="28"/>
          <w:szCs w:val="28"/>
        </w:rPr>
        <w:t>«</w:t>
      </w:r>
      <w:r w:rsidR="00C96C19" w:rsidRPr="009B0337">
        <w:rPr>
          <w:rFonts w:ascii="Times New Roman" w:eastAsia="Times New Roman" w:hAnsi="Times New Roman" w:cs="Times New Roman"/>
          <w:sz w:val="28"/>
          <w:szCs w:val="28"/>
        </w:rPr>
        <w:t>В целях проведения публичных консультаций по проекту заключения о результатах экспертизы муниципального нормативного правового акта (далее – публичные консультации) Уполномоченным подразделением на официальном сайте Камышловского городского округа</w:t>
      </w:r>
      <w:r w:rsidR="009B5695">
        <w:rPr>
          <w:rFonts w:ascii="Times New Roman" w:eastAsia="Times New Roman" w:hAnsi="Times New Roman" w:cs="Times New Roman"/>
          <w:sz w:val="28"/>
          <w:szCs w:val="28"/>
        </w:rPr>
        <w:t xml:space="preserve"> </w:t>
      </w:r>
      <w:r w:rsidR="009B5695">
        <w:rPr>
          <w:rFonts w:ascii="Times New Roman" w:eastAsia="Times New Roman" w:hAnsi="Times New Roman" w:cs="Times New Roman"/>
          <w:sz w:val="28"/>
          <w:szCs w:val="28"/>
          <w:lang w:val="en-US"/>
        </w:rPr>
        <w:t>www</w:t>
      </w:r>
      <w:r w:rsidR="009B5695" w:rsidRPr="009B5695">
        <w:rPr>
          <w:rFonts w:ascii="Times New Roman" w:eastAsia="Times New Roman" w:hAnsi="Times New Roman" w:cs="Times New Roman"/>
          <w:sz w:val="28"/>
          <w:szCs w:val="28"/>
        </w:rPr>
        <w:t>.</w:t>
      </w:r>
      <w:r w:rsidR="009B5695">
        <w:rPr>
          <w:rFonts w:ascii="Times New Roman" w:eastAsia="Times New Roman" w:hAnsi="Times New Roman" w:cs="Times New Roman"/>
          <w:sz w:val="28"/>
          <w:szCs w:val="28"/>
          <w:lang w:val="en-US"/>
        </w:rPr>
        <w:t>gorod</w:t>
      </w:r>
      <w:r w:rsidR="009B5695" w:rsidRPr="009B5695">
        <w:rPr>
          <w:rFonts w:ascii="Times New Roman" w:eastAsia="Times New Roman" w:hAnsi="Times New Roman" w:cs="Times New Roman"/>
          <w:sz w:val="28"/>
          <w:szCs w:val="28"/>
        </w:rPr>
        <w:t>-</w:t>
      </w:r>
      <w:r w:rsidR="009B5695">
        <w:rPr>
          <w:rFonts w:ascii="Times New Roman" w:eastAsia="Times New Roman" w:hAnsi="Times New Roman" w:cs="Times New Roman"/>
          <w:sz w:val="28"/>
          <w:szCs w:val="28"/>
          <w:lang w:val="en-US"/>
        </w:rPr>
        <w:t>kamyshlov</w:t>
      </w:r>
      <w:r w:rsidR="009B5695" w:rsidRPr="009B5695">
        <w:rPr>
          <w:rFonts w:ascii="Times New Roman" w:eastAsia="Times New Roman" w:hAnsi="Times New Roman" w:cs="Times New Roman"/>
          <w:sz w:val="28"/>
          <w:szCs w:val="28"/>
        </w:rPr>
        <w:t>.</w:t>
      </w:r>
      <w:r w:rsidR="009B5695">
        <w:rPr>
          <w:rFonts w:ascii="Times New Roman" w:eastAsia="Times New Roman" w:hAnsi="Times New Roman" w:cs="Times New Roman"/>
          <w:sz w:val="28"/>
          <w:szCs w:val="28"/>
          <w:lang w:val="en-US"/>
        </w:rPr>
        <w:t>ru</w:t>
      </w:r>
      <w:r w:rsidR="001555A3">
        <w:rPr>
          <w:rFonts w:ascii="Times New Roman" w:eastAsia="Times New Roman" w:hAnsi="Times New Roman" w:cs="Times New Roman"/>
          <w:sz w:val="28"/>
          <w:szCs w:val="28"/>
        </w:rPr>
        <w:t xml:space="preserve"> </w:t>
      </w:r>
      <w:r w:rsidR="001D7548">
        <w:rPr>
          <w:rFonts w:ascii="Times New Roman" w:eastAsia="Times New Roman" w:hAnsi="Times New Roman" w:cs="Times New Roman"/>
          <w:sz w:val="28"/>
          <w:szCs w:val="28"/>
        </w:rPr>
        <w:t>размещается уведомление о проведении публичных консультаций, на</w:t>
      </w:r>
      <w:r w:rsidR="001555A3">
        <w:rPr>
          <w:rFonts w:ascii="Times New Roman" w:eastAsia="Times New Roman" w:hAnsi="Times New Roman" w:cs="Times New Roman"/>
          <w:sz w:val="28"/>
          <w:szCs w:val="28"/>
        </w:rPr>
        <w:t xml:space="preserve"> Интернет-портале «Оценка регулирующего воздействия в Свердловской области»</w:t>
      </w:r>
      <w:r w:rsidR="009B5695" w:rsidRPr="009B5695">
        <w:rPr>
          <w:rFonts w:ascii="Times New Roman" w:eastAsia="Times New Roman" w:hAnsi="Times New Roman" w:cs="Times New Roman"/>
          <w:sz w:val="28"/>
          <w:szCs w:val="28"/>
        </w:rPr>
        <w:t xml:space="preserve"> </w:t>
      </w:r>
      <w:hyperlink r:id="rId7" w:history="1">
        <w:r w:rsidR="009B5695" w:rsidRPr="0031392B">
          <w:rPr>
            <w:rStyle w:val="a3"/>
            <w:rFonts w:ascii="Times New Roman" w:eastAsia="Times New Roman" w:hAnsi="Times New Roman" w:cs="Times New Roman"/>
            <w:color w:val="auto"/>
            <w:sz w:val="28"/>
            <w:szCs w:val="28"/>
            <w:lang w:val="en-US"/>
          </w:rPr>
          <w:t>http</w:t>
        </w:r>
        <w:r w:rsidR="009B5695" w:rsidRPr="0031392B">
          <w:rPr>
            <w:rStyle w:val="a3"/>
            <w:rFonts w:ascii="Times New Roman" w:eastAsia="Times New Roman" w:hAnsi="Times New Roman" w:cs="Times New Roman"/>
            <w:color w:val="auto"/>
            <w:sz w:val="28"/>
            <w:szCs w:val="28"/>
          </w:rPr>
          <w:t>://</w:t>
        </w:r>
        <w:r w:rsidR="009B5695" w:rsidRPr="0031392B">
          <w:rPr>
            <w:rStyle w:val="a3"/>
            <w:rFonts w:ascii="Times New Roman" w:eastAsia="Times New Roman" w:hAnsi="Times New Roman" w:cs="Times New Roman"/>
            <w:color w:val="auto"/>
            <w:sz w:val="28"/>
            <w:szCs w:val="28"/>
            <w:lang w:val="en-US"/>
          </w:rPr>
          <w:t>regulation</w:t>
        </w:r>
        <w:r w:rsidR="009B5695" w:rsidRPr="0031392B">
          <w:rPr>
            <w:rStyle w:val="a3"/>
            <w:rFonts w:ascii="Times New Roman" w:eastAsia="Times New Roman" w:hAnsi="Times New Roman" w:cs="Times New Roman"/>
            <w:color w:val="auto"/>
            <w:sz w:val="28"/>
            <w:szCs w:val="28"/>
          </w:rPr>
          <w:t>.</w:t>
        </w:r>
        <w:r w:rsidR="009B5695" w:rsidRPr="0031392B">
          <w:rPr>
            <w:rStyle w:val="a3"/>
            <w:rFonts w:ascii="Times New Roman" w:eastAsia="Times New Roman" w:hAnsi="Times New Roman" w:cs="Times New Roman"/>
            <w:color w:val="auto"/>
            <w:sz w:val="28"/>
            <w:szCs w:val="28"/>
            <w:lang w:val="en-US"/>
          </w:rPr>
          <w:t>midural</w:t>
        </w:r>
        <w:r w:rsidR="009B5695" w:rsidRPr="0031392B">
          <w:rPr>
            <w:rStyle w:val="a3"/>
            <w:rFonts w:ascii="Times New Roman" w:eastAsia="Times New Roman" w:hAnsi="Times New Roman" w:cs="Times New Roman"/>
            <w:color w:val="auto"/>
            <w:sz w:val="28"/>
            <w:szCs w:val="28"/>
          </w:rPr>
          <w:t>.</w:t>
        </w:r>
        <w:r w:rsidR="009B5695" w:rsidRPr="0031392B">
          <w:rPr>
            <w:rStyle w:val="a3"/>
            <w:rFonts w:ascii="Times New Roman" w:eastAsia="Times New Roman" w:hAnsi="Times New Roman" w:cs="Times New Roman"/>
            <w:color w:val="auto"/>
            <w:sz w:val="28"/>
            <w:szCs w:val="28"/>
            <w:lang w:val="en-US"/>
          </w:rPr>
          <w:t>ru</w:t>
        </w:r>
      </w:hyperlink>
      <w:r w:rsidR="00C96C19" w:rsidRPr="0031392B">
        <w:rPr>
          <w:rFonts w:ascii="Times New Roman" w:eastAsia="Times New Roman" w:hAnsi="Times New Roman" w:cs="Times New Roman"/>
          <w:sz w:val="28"/>
          <w:szCs w:val="28"/>
        </w:rPr>
        <w:t>, пр</w:t>
      </w:r>
      <w:r w:rsidR="00C96C19" w:rsidRPr="009B0337">
        <w:rPr>
          <w:rFonts w:ascii="Times New Roman" w:eastAsia="Times New Roman" w:hAnsi="Times New Roman" w:cs="Times New Roman"/>
          <w:sz w:val="28"/>
          <w:szCs w:val="28"/>
        </w:rPr>
        <w:t>едназначенн</w:t>
      </w:r>
      <w:r w:rsidR="001555A3">
        <w:rPr>
          <w:rFonts w:ascii="Times New Roman" w:eastAsia="Times New Roman" w:hAnsi="Times New Roman" w:cs="Times New Roman"/>
          <w:sz w:val="28"/>
          <w:szCs w:val="28"/>
        </w:rPr>
        <w:t>ых</w:t>
      </w:r>
      <w:r w:rsidR="00C96C19" w:rsidRPr="009B0337">
        <w:rPr>
          <w:rFonts w:ascii="Times New Roman" w:eastAsia="Times New Roman" w:hAnsi="Times New Roman" w:cs="Times New Roman"/>
          <w:sz w:val="28"/>
          <w:szCs w:val="28"/>
        </w:rPr>
        <w:t xml:space="preserve"> для размещения информации об </w:t>
      </w:r>
    </w:p>
    <w:p w:rsidR="00ED67CD" w:rsidRDefault="00ED67CD" w:rsidP="0031392B">
      <w:pPr>
        <w:spacing w:after="0" w:line="240" w:lineRule="auto"/>
        <w:jc w:val="both"/>
        <w:rPr>
          <w:spacing w:val="-1"/>
          <w:sz w:val="28"/>
          <w:szCs w:val="28"/>
        </w:rPr>
      </w:pPr>
      <w:r w:rsidRPr="009B0337">
        <w:rPr>
          <w:rFonts w:ascii="Times New Roman" w:eastAsia="Times New Roman" w:hAnsi="Times New Roman" w:cs="Times New Roman"/>
          <w:sz w:val="28"/>
          <w:szCs w:val="28"/>
        </w:rPr>
        <w:lastRenderedPageBreak/>
        <w:t>оценке регулирующего воздействия проектов нормативных правовых актов и экспертизе нормативных пр</w:t>
      </w:r>
      <w:r>
        <w:rPr>
          <w:rFonts w:ascii="Times New Roman" w:eastAsia="Times New Roman" w:hAnsi="Times New Roman" w:cs="Times New Roman"/>
          <w:sz w:val="28"/>
          <w:szCs w:val="28"/>
        </w:rPr>
        <w:t>авовых актов (далее - официальный</w:t>
      </w:r>
      <w:r w:rsidRPr="009B0337">
        <w:rPr>
          <w:rFonts w:ascii="Times New Roman" w:eastAsia="Times New Roman" w:hAnsi="Times New Roman" w:cs="Times New Roman"/>
          <w:sz w:val="28"/>
          <w:szCs w:val="28"/>
        </w:rPr>
        <w:t xml:space="preserve"> сайт) размещается уведомление о проведении публичных консультаций, текст нормативного правового акта в редакции, действующей на момент размещения, и проект заключения о результатах экспертизы муниципального нормативного правового акта. Форма уведомления о проведении публичных консультаций по проекту заключения о результатах экспертизы муниципального нормативного правового акта указана в Приложении № 3 к насто</w:t>
      </w:r>
      <w:r>
        <w:rPr>
          <w:rFonts w:ascii="Times New Roman" w:eastAsia="Times New Roman" w:hAnsi="Times New Roman" w:cs="Times New Roman"/>
          <w:sz w:val="28"/>
          <w:szCs w:val="28"/>
        </w:rPr>
        <w:t>ящим методическим рекомендациям</w:t>
      </w:r>
      <w:r>
        <w:rPr>
          <w:spacing w:val="-1"/>
          <w:sz w:val="28"/>
          <w:szCs w:val="28"/>
        </w:rPr>
        <w:t>»</w:t>
      </w:r>
      <w:r w:rsidRPr="006D293E">
        <w:rPr>
          <w:spacing w:val="-1"/>
          <w:sz w:val="28"/>
          <w:szCs w:val="28"/>
        </w:rPr>
        <w:t>.</w:t>
      </w:r>
    </w:p>
    <w:p w:rsidR="00ED67CD" w:rsidRDefault="00ED67CD" w:rsidP="00ED67CD">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pacing w:val="-1"/>
          <w:sz w:val="28"/>
          <w:szCs w:val="28"/>
        </w:rPr>
        <w:t xml:space="preserve">      </w:t>
      </w:r>
      <w:r w:rsidRPr="008E3750">
        <w:rPr>
          <w:rFonts w:ascii="Times New Roman" w:hAnsi="Times New Roman" w:cs="Times New Roman"/>
          <w:spacing w:val="-1"/>
          <w:sz w:val="28"/>
          <w:szCs w:val="28"/>
        </w:rPr>
        <w:t>1.2.</w:t>
      </w:r>
      <w:r w:rsidRPr="00ED67CD">
        <w:t xml:space="preserve"> </w:t>
      </w:r>
      <w:r w:rsidRPr="00ED67CD">
        <w:rPr>
          <w:rFonts w:ascii="Times New Roman" w:hAnsi="Times New Roman" w:cs="Times New Roman"/>
          <w:spacing w:val="-1"/>
          <w:sz w:val="28"/>
          <w:szCs w:val="28"/>
        </w:rPr>
        <w:t>Приложение № 3</w:t>
      </w:r>
      <w:r>
        <w:rPr>
          <w:rFonts w:ascii="Times New Roman" w:hAnsi="Times New Roman" w:cs="Times New Roman"/>
          <w:spacing w:val="-1"/>
          <w:sz w:val="28"/>
          <w:szCs w:val="28"/>
        </w:rPr>
        <w:t xml:space="preserve"> </w:t>
      </w:r>
      <w:r w:rsidRPr="00ED67CD">
        <w:rPr>
          <w:rFonts w:ascii="Times New Roman" w:hAnsi="Times New Roman" w:cs="Times New Roman"/>
          <w:spacing w:val="-1"/>
          <w:sz w:val="28"/>
          <w:szCs w:val="28"/>
        </w:rPr>
        <w:t>к Методическим рекомендациям по проведению экспертизы муниципальных нормативных правовых актов</w:t>
      </w:r>
      <w:r>
        <w:rPr>
          <w:rFonts w:ascii="Times New Roman" w:eastAsia="Times New Roman" w:hAnsi="Times New Roman" w:cs="Times New Roman"/>
          <w:sz w:val="28"/>
          <w:szCs w:val="28"/>
        </w:rPr>
        <w:t xml:space="preserve"> изложить в новой редакции (прилагается).</w:t>
      </w:r>
    </w:p>
    <w:p w:rsidR="00ED67CD" w:rsidRDefault="00ED67CD" w:rsidP="00ED67CD">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sz w:val="28"/>
          <w:szCs w:val="28"/>
        </w:rPr>
        <w:t xml:space="preserve">   </w:t>
      </w:r>
      <w:r w:rsidRPr="00FE6616">
        <w:rPr>
          <w:rFonts w:ascii="Times New Roman" w:hAnsi="Times New Roman" w:cs="Times New Roman"/>
          <w:sz w:val="28"/>
          <w:szCs w:val="28"/>
        </w:rPr>
        <w:t>2.</w:t>
      </w:r>
      <w:r>
        <w:rPr>
          <w:rFonts w:ascii="Times New Roman" w:hAnsi="Times New Roman" w:cs="Times New Roman"/>
          <w:sz w:val="28"/>
          <w:szCs w:val="28"/>
        </w:rPr>
        <w:t xml:space="preserve"> </w:t>
      </w:r>
      <w:r w:rsidRPr="00FE6616">
        <w:rPr>
          <w:rFonts w:ascii="Times New Roman" w:hAnsi="Times New Roman" w:cs="Times New Roman"/>
          <w:sz w:val="28"/>
          <w:szCs w:val="28"/>
        </w:rPr>
        <w:t>Настоящее постановление опубликовать в газете «Камышловские известия» и разместить на официальном сайте К</w:t>
      </w:r>
      <w:r>
        <w:rPr>
          <w:rFonts w:ascii="Times New Roman" w:hAnsi="Times New Roman" w:cs="Times New Roman"/>
          <w:sz w:val="28"/>
          <w:szCs w:val="28"/>
        </w:rPr>
        <w:t>амышловского городского округа.</w:t>
      </w:r>
    </w:p>
    <w:p w:rsidR="00ED67CD" w:rsidRPr="006F5A61" w:rsidRDefault="00ED67CD" w:rsidP="00ED67CD">
      <w:pPr>
        <w:tabs>
          <w:tab w:val="num"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3.Контроль за исполнением настоящего постановления возложить на заместителя главы администрации Камышловского городского округа Власову Е.Н.</w:t>
      </w:r>
    </w:p>
    <w:p w:rsidR="00ED67CD" w:rsidRDefault="00ED67CD" w:rsidP="00ED67CD">
      <w:pPr>
        <w:pStyle w:val="a6"/>
        <w:tabs>
          <w:tab w:val="left" w:pos="993"/>
        </w:tabs>
        <w:spacing w:after="0" w:line="240" w:lineRule="auto"/>
        <w:ind w:left="0"/>
        <w:jc w:val="both"/>
        <w:rPr>
          <w:rFonts w:ascii="Times New Roman" w:hAnsi="Times New Roman" w:cs="Times New Roman"/>
          <w:sz w:val="28"/>
          <w:szCs w:val="28"/>
        </w:rPr>
      </w:pPr>
    </w:p>
    <w:p w:rsidR="00ED67CD" w:rsidRDefault="00ED67CD" w:rsidP="00ED67CD">
      <w:pPr>
        <w:pStyle w:val="a6"/>
        <w:tabs>
          <w:tab w:val="left" w:pos="993"/>
        </w:tabs>
        <w:spacing w:after="0" w:line="240" w:lineRule="auto"/>
        <w:ind w:left="0"/>
        <w:jc w:val="both"/>
        <w:rPr>
          <w:rFonts w:ascii="Times New Roman" w:hAnsi="Times New Roman" w:cs="Times New Roman"/>
          <w:sz w:val="28"/>
          <w:szCs w:val="28"/>
        </w:rPr>
      </w:pPr>
    </w:p>
    <w:p w:rsidR="00ED67CD" w:rsidRDefault="00ED67CD" w:rsidP="00ED67CD">
      <w:pPr>
        <w:pStyle w:val="a6"/>
        <w:tabs>
          <w:tab w:val="left" w:pos="993"/>
        </w:tabs>
        <w:spacing w:after="0" w:line="240" w:lineRule="auto"/>
        <w:ind w:left="0"/>
        <w:jc w:val="both"/>
        <w:rPr>
          <w:rFonts w:ascii="Times New Roman" w:hAnsi="Times New Roman" w:cs="Times New Roman"/>
          <w:sz w:val="28"/>
          <w:szCs w:val="28"/>
        </w:rPr>
      </w:pPr>
    </w:p>
    <w:p w:rsidR="00ED67CD" w:rsidRDefault="00ED67CD" w:rsidP="00ED67CD">
      <w:pPr>
        <w:pStyle w:val="a6"/>
        <w:tabs>
          <w:tab w:val="left" w:pos="993"/>
        </w:tabs>
        <w:spacing w:after="0" w:line="240" w:lineRule="auto"/>
        <w:ind w:left="0"/>
        <w:jc w:val="both"/>
        <w:rPr>
          <w:rFonts w:ascii="Times New Roman" w:hAnsi="Times New Roman" w:cs="Times New Roman"/>
          <w:sz w:val="28"/>
          <w:szCs w:val="28"/>
        </w:rPr>
      </w:pPr>
    </w:p>
    <w:p w:rsidR="00ED67CD" w:rsidRDefault="00ED67CD" w:rsidP="00ED67CD">
      <w:pPr>
        <w:pStyle w:val="a6"/>
        <w:tabs>
          <w:tab w:val="left" w:pos="993"/>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Глава Камышловского городского округа</w:t>
      </w:r>
      <w:r>
        <w:rPr>
          <w:rFonts w:ascii="Times New Roman" w:hAnsi="Times New Roman" w:cs="Times New Roman"/>
          <w:sz w:val="28"/>
          <w:szCs w:val="28"/>
        </w:rPr>
        <w:tab/>
      </w:r>
      <w:r>
        <w:rPr>
          <w:rFonts w:ascii="Times New Roman" w:hAnsi="Times New Roman" w:cs="Times New Roman"/>
          <w:sz w:val="28"/>
          <w:szCs w:val="28"/>
        </w:rPr>
        <w:tab/>
      </w:r>
      <w:r w:rsidR="0031392B">
        <w:rPr>
          <w:rFonts w:ascii="Times New Roman" w:hAnsi="Times New Roman" w:cs="Times New Roman"/>
          <w:sz w:val="28"/>
          <w:szCs w:val="28"/>
        </w:rPr>
        <w:t xml:space="preserve">                 </w:t>
      </w:r>
      <w:r>
        <w:rPr>
          <w:rFonts w:ascii="Times New Roman" w:hAnsi="Times New Roman" w:cs="Times New Roman"/>
          <w:sz w:val="28"/>
          <w:szCs w:val="28"/>
        </w:rPr>
        <w:t>А.В.</w:t>
      </w:r>
      <w:r w:rsidR="0031392B">
        <w:rPr>
          <w:rFonts w:ascii="Times New Roman" w:hAnsi="Times New Roman" w:cs="Times New Roman"/>
          <w:sz w:val="28"/>
          <w:szCs w:val="28"/>
        </w:rPr>
        <w:t xml:space="preserve"> </w:t>
      </w:r>
      <w:r>
        <w:rPr>
          <w:rFonts w:ascii="Times New Roman" w:hAnsi="Times New Roman" w:cs="Times New Roman"/>
          <w:sz w:val="28"/>
          <w:szCs w:val="28"/>
        </w:rPr>
        <w:t>Половников</w:t>
      </w:r>
    </w:p>
    <w:p w:rsidR="00ED67CD" w:rsidRDefault="00ED67CD" w:rsidP="001555A3">
      <w:pPr>
        <w:spacing w:after="0" w:line="240" w:lineRule="auto"/>
        <w:ind w:right="-550"/>
        <w:rPr>
          <w:rFonts w:ascii="Times New Roman" w:eastAsia="Times New Roman" w:hAnsi="Times New Roman" w:cs="Times New Roman"/>
          <w:b/>
          <w:sz w:val="28"/>
          <w:szCs w:val="28"/>
        </w:rPr>
      </w:pPr>
    </w:p>
    <w:p w:rsidR="00ED67CD" w:rsidRDefault="00ED67CD" w:rsidP="001555A3">
      <w:pPr>
        <w:spacing w:after="0" w:line="240" w:lineRule="auto"/>
        <w:ind w:right="-550"/>
        <w:rPr>
          <w:rFonts w:ascii="Times New Roman" w:eastAsia="Times New Roman" w:hAnsi="Times New Roman" w:cs="Times New Roman"/>
          <w:b/>
          <w:sz w:val="28"/>
          <w:szCs w:val="28"/>
        </w:rPr>
      </w:pPr>
    </w:p>
    <w:p w:rsidR="00ED67CD" w:rsidRDefault="00ED67CD" w:rsidP="001555A3">
      <w:pPr>
        <w:spacing w:after="0" w:line="240" w:lineRule="auto"/>
        <w:ind w:right="-550"/>
        <w:rPr>
          <w:rFonts w:ascii="Times New Roman" w:eastAsia="Times New Roman" w:hAnsi="Times New Roman" w:cs="Times New Roman"/>
          <w:b/>
          <w:sz w:val="28"/>
          <w:szCs w:val="28"/>
        </w:rPr>
      </w:pPr>
    </w:p>
    <w:p w:rsidR="00ED67CD" w:rsidRDefault="00ED67CD" w:rsidP="001555A3">
      <w:pPr>
        <w:spacing w:after="0" w:line="240" w:lineRule="auto"/>
        <w:ind w:right="-550"/>
        <w:rPr>
          <w:rFonts w:ascii="Times New Roman" w:eastAsia="Times New Roman" w:hAnsi="Times New Roman" w:cs="Times New Roman"/>
          <w:b/>
          <w:sz w:val="28"/>
          <w:szCs w:val="28"/>
        </w:rPr>
      </w:pPr>
    </w:p>
    <w:p w:rsidR="00ED67CD" w:rsidRDefault="00ED67CD" w:rsidP="001555A3">
      <w:pPr>
        <w:spacing w:after="0" w:line="240" w:lineRule="auto"/>
        <w:ind w:right="-550"/>
        <w:rPr>
          <w:rFonts w:ascii="Times New Roman" w:eastAsia="Times New Roman" w:hAnsi="Times New Roman" w:cs="Times New Roman"/>
          <w:b/>
          <w:sz w:val="28"/>
          <w:szCs w:val="28"/>
        </w:rPr>
      </w:pPr>
    </w:p>
    <w:p w:rsidR="00ED67CD" w:rsidRDefault="00ED67CD" w:rsidP="001555A3">
      <w:pPr>
        <w:spacing w:after="0" w:line="240" w:lineRule="auto"/>
        <w:ind w:right="-550"/>
        <w:rPr>
          <w:rFonts w:ascii="Times New Roman" w:eastAsia="Times New Roman" w:hAnsi="Times New Roman" w:cs="Times New Roman"/>
          <w:b/>
          <w:sz w:val="28"/>
          <w:szCs w:val="28"/>
        </w:rPr>
      </w:pPr>
    </w:p>
    <w:p w:rsidR="00ED67CD" w:rsidRDefault="00ED67CD" w:rsidP="001555A3">
      <w:pPr>
        <w:spacing w:after="0" w:line="240" w:lineRule="auto"/>
        <w:ind w:right="-550"/>
        <w:rPr>
          <w:rFonts w:ascii="Times New Roman" w:eastAsia="Times New Roman" w:hAnsi="Times New Roman" w:cs="Times New Roman"/>
          <w:b/>
          <w:sz w:val="28"/>
          <w:szCs w:val="28"/>
        </w:rPr>
      </w:pPr>
    </w:p>
    <w:p w:rsidR="00ED67CD" w:rsidRDefault="00ED67CD" w:rsidP="001555A3">
      <w:pPr>
        <w:spacing w:after="0" w:line="240" w:lineRule="auto"/>
        <w:ind w:right="-550"/>
        <w:rPr>
          <w:rFonts w:ascii="Times New Roman" w:eastAsia="Times New Roman" w:hAnsi="Times New Roman" w:cs="Times New Roman"/>
          <w:b/>
          <w:sz w:val="28"/>
          <w:szCs w:val="28"/>
        </w:rPr>
      </w:pPr>
    </w:p>
    <w:p w:rsidR="00ED67CD" w:rsidRDefault="00ED67CD" w:rsidP="001555A3">
      <w:pPr>
        <w:spacing w:after="0" w:line="240" w:lineRule="auto"/>
        <w:ind w:right="-550"/>
        <w:rPr>
          <w:rFonts w:ascii="Times New Roman" w:eastAsia="Times New Roman" w:hAnsi="Times New Roman" w:cs="Times New Roman"/>
          <w:b/>
          <w:sz w:val="28"/>
          <w:szCs w:val="28"/>
        </w:rPr>
      </w:pPr>
    </w:p>
    <w:p w:rsidR="00ED67CD" w:rsidRDefault="00ED67CD" w:rsidP="001555A3">
      <w:pPr>
        <w:spacing w:after="0" w:line="240" w:lineRule="auto"/>
        <w:ind w:right="-550"/>
        <w:rPr>
          <w:rFonts w:ascii="Times New Roman" w:eastAsia="Times New Roman" w:hAnsi="Times New Roman" w:cs="Times New Roman"/>
          <w:b/>
          <w:sz w:val="28"/>
          <w:szCs w:val="28"/>
        </w:rPr>
      </w:pPr>
    </w:p>
    <w:p w:rsidR="00ED67CD" w:rsidRDefault="00ED67CD" w:rsidP="001555A3">
      <w:pPr>
        <w:spacing w:after="0" w:line="240" w:lineRule="auto"/>
        <w:ind w:right="-550"/>
        <w:rPr>
          <w:rFonts w:ascii="Times New Roman" w:eastAsia="Times New Roman" w:hAnsi="Times New Roman" w:cs="Times New Roman"/>
          <w:b/>
          <w:sz w:val="28"/>
          <w:szCs w:val="28"/>
        </w:rPr>
      </w:pPr>
    </w:p>
    <w:p w:rsidR="00ED67CD" w:rsidRDefault="00ED67CD" w:rsidP="001555A3">
      <w:pPr>
        <w:spacing w:after="0" w:line="240" w:lineRule="auto"/>
        <w:ind w:right="-550"/>
        <w:rPr>
          <w:rFonts w:ascii="Times New Roman" w:eastAsia="Times New Roman" w:hAnsi="Times New Roman" w:cs="Times New Roman"/>
          <w:b/>
          <w:sz w:val="28"/>
          <w:szCs w:val="28"/>
        </w:rPr>
      </w:pPr>
    </w:p>
    <w:p w:rsidR="00ED67CD" w:rsidRDefault="00ED67CD" w:rsidP="001555A3">
      <w:pPr>
        <w:spacing w:after="0" w:line="240" w:lineRule="auto"/>
        <w:ind w:right="-550"/>
        <w:rPr>
          <w:rFonts w:ascii="Times New Roman" w:eastAsia="Times New Roman" w:hAnsi="Times New Roman" w:cs="Times New Roman"/>
          <w:b/>
          <w:sz w:val="28"/>
          <w:szCs w:val="28"/>
        </w:rPr>
      </w:pPr>
    </w:p>
    <w:p w:rsidR="00ED67CD" w:rsidRDefault="00ED67CD" w:rsidP="001555A3">
      <w:pPr>
        <w:spacing w:after="0" w:line="240" w:lineRule="auto"/>
        <w:ind w:right="-550"/>
        <w:rPr>
          <w:rFonts w:ascii="Times New Roman" w:eastAsia="Times New Roman" w:hAnsi="Times New Roman" w:cs="Times New Roman"/>
          <w:b/>
          <w:sz w:val="28"/>
          <w:szCs w:val="28"/>
        </w:rPr>
      </w:pPr>
    </w:p>
    <w:p w:rsidR="00ED67CD" w:rsidRDefault="00ED67CD" w:rsidP="001555A3">
      <w:pPr>
        <w:spacing w:after="0" w:line="240" w:lineRule="auto"/>
        <w:ind w:right="-550"/>
        <w:rPr>
          <w:rFonts w:ascii="Times New Roman" w:eastAsia="Times New Roman" w:hAnsi="Times New Roman" w:cs="Times New Roman"/>
          <w:b/>
          <w:sz w:val="28"/>
          <w:szCs w:val="28"/>
        </w:rPr>
      </w:pPr>
    </w:p>
    <w:p w:rsidR="00ED67CD" w:rsidRDefault="00ED67CD" w:rsidP="001555A3">
      <w:pPr>
        <w:spacing w:after="0" w:line="240" w:lineRule="auto"/>
        <w:ind w:right="-550"/>
        <w:rPr>
          <w:rFonts w:ascii="Times New Roman" w:eastAsia="Times New Roman" w:hAnsi="Times New Roman" w:cs="Times New Roman"/>
          <w:b/>
          <w:sz w:val="28"/>
          <w:szCs w:val="28"/>
        </w:rPr>
      </w:pPr>
    </w:p>
    <w:p w:rsidR="0031392B" w:rsidRDefault="0031392B" w:rsidP="001555A3">
      <w:pPr>
        <w:spacing w:after="0" w:line="240" w:lineRule="auto"/>
        <w:ind w:right="-550"/>
        <w:rPr>
          <w:rFonts w:ascii="Times New Roman" w:eastAsia="Times New Roman" w:hAnsi="Times New Roman" w:cs="Times New Roman"/>
          <w:b/>
          <w:sz w:val="28"/>
          <w:szCs w:val="28"/>
        </w:rPr>
      </w:pPr>
    </w:p>
    <w:p w:rsidR="00ED67CD" w:rsidRDefault="00ED67CD" w:rsidP="001555A3">
      <w:pPr>
        <w:spacing w:after="0" w:line="240" w:lineRule="auto"/>
        <w:ind w:right="-550"/>
        <w:rPr>
          <w:rFonts w:ascii="Times New Roman" w:eastAsia="Times New Roman" w:hAnsi="Times New Roman" w:cs="Times New Roman"/>
          <w:b/>
          <w:sz w:val="28"/>
          <w:szCs w:val="28"/>
        </w:rPr>
      </w:pPr>
    </w:p>
    <w:p w:rsidR="00930C52" w:rsidRDefault="005E5AD2" w:rsidP="005E5AD2">
      <w:pPr>
        <w:spacing w:after="0" w:line="240" w:lineRule="auto"/>
        <w:ind w:right="-55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555A3">
        <w:rPr>
          <w:rFonts w:ascii="Times New Roman" w:eastAsia="Times New Roman" w:hAnsi="Times New Roman" w:cs="Times New Roman"/>
          <w:b/>
          <w:sz w:val="28"/>
          <w:szCs w:val="28"/>
        </w:rPr>
        <w:t xml:space="preserve">    </w:t>
      </w:r>
    </w:p>
    <w:p w:rsidR="00930C52" w:rsidRDefault="00930C52" w:rsidP="005E5AD2">
      <w:pPr>
        <w:spacing w:after="0" w:line="240" w:lineRule="auto"/>
        <w:ind w:right="-550"/>
        <w:jc w:val="center"/>
        <w:rPr>
          <w:rFonts w:ascii="Times New Roman" w:eastAsia="Times New Roman" w:hAnsi="Times New Roman" w:cs="Times New Roman"/>
          <w:b/>
          <w:sz w:val="28"/>
          <w:szCs w:val="28"/>
        </w:rPr>
      </w:pPr>
    </w:p>
    <w:p w:rsidR="008E3A10" w:rsidRDefault="00930C52" w:rsidP="005E5AD2">
      <w:pPr>
        <w:spacing w:after="0" w:line="240" w:lineRule="auto"/>
        <w:ind w:right="-55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8E3A10" w:rsidRDefault="008E3A10" w:rsidP="005E5AD2">
      <w:pPr>
        <w:spacing w:after="0" w:line="240" w:lineRule="auto"/>
        <w:ind w:right="-550"/>
        <w:jc w:val="center"/>
        <w:rPr>
          <w:rFonts w:ascii="Times New Roman" w:eastAsia="Times New Roman" w:hAnsi="Times New Roman" w:cs="Times New Roman"/>
          <w:b/>
          <w:sz w:val="28"/>
          <w:szCs w:val="28"/>
        </w:rPr>
      </w:pPr>
    </w:p>
    <w:p w:rsidR="009B0337" w:rsidRPr="009B0337" w:rsidRDefault="008E3A10" w:rsidP="005E5AD2">
      <w:pPr>
        <w:spacing w:after="0" w:line="240" w:lineRule="auto"/>
        <w:ind w:right="-55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9B0337" w:rsidRPr="009B0337">
        <w:rPr>
          <w:rFonts w:ascii="Times New Roman" w:eastAsia="Times New Roman" w:hAnsi="Times New Roman" w:cs="Times New Roman"/>
          <w:b/>
          <w:sz w:val="28"/>
          <w:szCs w:val="28"/>
        </w:rPr>
        <w:t>УТВЕРЖДЕН</w:t>
      </w:r>
      <w:r w:rsidR="001555A3">
        <w:rPr>
          <w:rFonts w:ascii="Times New Roman" w:eastAsia="Times New Roman" w:hAnsi="Times New Roman" w:cs="Times New Roman"/>
          <w:b/>
          <w:sz w:val="28"/>
          <w:szCs w:val="28"/>
        </w:rPr>
        <w:t>О</w:t>
      </w:r>
      <w:r w:rsidR="009B0337" w:rsidRPr="009B0337">
        <w:rPr>
          <w:rFonts w:ascii="Times New Roman" w:eastAsia="Times New Roman" w:hAnsi="Times New Roman" w:cs="Times New Roman"/>
          <w:b/>
          <w:sz w:val="28"/>
          <w:szCs w:val="28"/>
        </w:rPr>
        <w:t xml:space="preserve"> </w:t>
      </w:r>
    </w:p>
    <w:p w:rsidR="004469EA" w:rsidRDefault="004469EA" w:rsidP="004469EA">
      <w:pPr>
        <w:tabs>
          <w:tab w:val="left" w:pos="5812"/>
          <w:tab w:val="left" w:pos="5954"/>
        </w:tabs>
        <w:spacing w:after="0" w:line="240" w:lineRule="auto"/>
        <w:ind w:right="-5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55A3" w:rsidRPr="001555A3">
        <w:rPr>
          <w:rFonts w:ascii="Times New Roman" w:eastAsia="Times New Roman" w:hAnsi="Times New Roman" w:cs="Times New Roman"/>
          <w:sz w:val="24"/>
          <w:szCs w:val="24"/>
        </w:rPr>
        <w:t>постановлением главы</w:t>
      </w:r>
      <w:r>
        <w:rPr>
          <w:rFonts w:ascii="Times New Roman" w:eastAsia="Times New Roman" w:hAnsi="Times New Roman" w:cs="Times New Roman"/>
          <w:sz w:val="24"/>
          <w:szCs w:val="24"/>
        </w:rPr>
        <w:t xml:space="preserve"> </w:t>
      </w:r>
    </w:p>
    <w:p w:rsidR="004469EA" w:rsidRDefault="004469EA" w:rsidP="004469EA">
      <w:pPr>
        <w:tabs>
          <w:tab w:val="left" w:pos="5812"/>
          <w:tab w:val="left" w:pos="5954"/>
        </w:tabs>
        <w:spacing w:after="0" w:line="240" w:lineRule="auto"/>
        <w:ind w:right="-5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Камышловского город</w:t>
      </w:r>
      <w:r w:rsidR="001555A3" w:rsidRPr="001555A3">
        <w:rPr>
          <w:rFonts w:ascii="Times New Roman" w:eastAsia="Times New Roman" w:hAnsi="Times New Roman" w:cs="Times New Roman"/>
          <w:sz w:val="24"/>
          <w:szCs w:val="24"/>
        </w:rPr>
        <w:t>ского округа</w:t>
      </w:r>
      <w:r>
        <w:rPr>
          <w:rFonts w:ascii="Times New Roman" w:eastAsia="Times New Roman" w:hAnsi="Times New Roman" w:cs="Times New Roman"/>
          <w:sz w:val="24"/>
          <w:szCs w:val="24"/>
        </w:rPr>
        <w:t xml:space="preserve"> </w:t>
      </w:r>
    </w:p>
    <w:p w:rsidR="001555A3" w:rsidRPr="001555A3" w:rsidRDefault="004469EA" w:rsidP="004469EA">
      <w:pPr>
        <w:tabs>
          <w:tab w:val="left" w:pos="5812"/>
          <w:tab w:val="left" w:pos="5954"/>
        </w:tabs>
        <w:spacing w:after="0" w:line="240" w:lineRule="auto"/>
        <w:ind w:right="-5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55A3" w:rsidRPr="001555A3">
        <w:rPr>
          <w:rFonts w:ascii="Times New Roman" w:eastAsia="Times New Roman" w:hAnsi="Times New Roman" w:cs="Times New Roman"/>
          <w:sz w:val="24"/>
          <w:szCs w:val="24"/>
        </w:rPr>
        <w:t xml:space="preserve">от </w:t>
      </w:r>
      <w:r w:rsidR="0031392B">
        <w:rPr>
          <w:rFonts w:ascii="Times New Roman" w:eastAsia="Times New Roman" w:hAnsi="Times New Roman" w:cs="Times New Roman"/>
          <w:sz w:val="24"/>
          <w:szCs w:val="24"/>
        </w:rPr>
        <w:t>29.06.</w:t>
      </w:r>
      <w:r w:rsidR="001555A3" w:rsidRPr="001555A3">
        <w:rPr>
          <w:rFonts w:ascii="Times New Roman" w:eastAsia="Times New Roman" w:hAnsi="Times New Roman" w:cs="Times New Roman"/>
          <w:sz w:val="24"/>
          <w:szCs w:val="24"/>
        </w:rPr>
        <w:t xml:space="preserve">2018  года  </w:t>
      </w:r>
      <w:r>
        <w:rPr>
          <w:rFonts w:ascii="Times New Roman" w:eastAsia="Times New Roman" w:hAnsi="Times New Roman" w:cs="Times New Roman"/>
          <w:sz w:val="24"/>
          <w:szCs w:val="24"/>
        </w:rPr>
        <w:t>№</w:t>
      </w:r>
      <w:r w:rsidR="0031392B">
        <w:rPr>
          <w:rFonts w:ascii="Times New Roman" w:eastAsia="Times New Roman" w:hAnsi="Times New Roman" w:cs="Times New Roman"/>
          <w:sz w:val="24"/>
          <w:szCs w:val="24"/>
        </w:rPr>
        <w:t xml:space="preserve"> 575</w:t>
      </w:r>
      <w:r>
        <w:rPr>
          <w:rFonts w:ascii="Times New Roman" w:eastAsia="Times New Roman" w:hAnsi="Times New Roman" w:cs="Times New Roman"/>
          <w:sz w:val="24"/>
          <w:szCs w:val="24"/>
        </w:rPr>
        <w:t xml:space="preserve">                                 </w:t>
      </w:r>
    </w:p>
    <w:p w:rsidR="005E5AD2" w:rsidRDefault="001555A3" w:rsidP="005E5AD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1555A3">
        <w:rPr>
          <w:rFonts w:ascii="Times New Roman" w:eastAsia="Times New Roman" w:hAnsi="Times New Roman" w:cs="Times New Roman"/>
          <w:sz w:val="24"/>
          <w:szCs w:val="24"/>
        </w:rPr>
        <w:t xml:space="preserve">                                                     </w:t>
      </w:r>
      <w:r w:rsidR="005E5AD2">
        <w:rPr>
          <w:rFonts w:ascii="Times New Roman" w:eastAsia="Times New Roman" w:hAnsi="Times New Roman" w:cs="Times New Roman"/>
          <w:sz w:val="24"/>
          <w:szCs w:val="24"/>
        </w:rPr>
        <w:t xml:space="preserve">                    </w:t>
      </w:r>
      <w:r w:rsidR="005E5AD2" w:rsidRPr="005E5AD2">
        <w:rPr>
          <w:rFonts w:ascii="Times New Roman" w:eastAsia="Times New Roman" w:hAnsi="Times New Roman" w:cs="Times New Roman"/>
          <w:sz w:val="24"/>
          <w:szCs w:val="24"/>
        </w:rPr>
        <w:t xml:space="preserve">«О внесении изменений в Постановление </w:t>
      </w:r>
    </w:p>
    <w:p w:rsidR="005E5AD2" w:rsidRDefault="005E5AD2" w:rsidP="005E5AD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главы </w:t>
      </w:r>
      <w:r w:rsidRPr="005E5AD2">
        <w:rPr>
          <w:rFonts w:ascii="Times New Roman" w:eastAsia="Times New Roman" w:hAnsi="Times New Roman" w:cs="Times New Roman"/>
          <w:sz w:val="24"/>
          <w:szCs w:val="24"/>
        </w:rPr>
        <w:t>Камышловского городского округа от</w:t>
      </w:r>
    </w:p>
    <w:p w:rsidR="005E5AD2" w:rsidRDefault="005E5AD2" w:rsidP="005E5AD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5E5A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10605">
        <w:rPr>
          <w:rFonts w:ascii="Times New Roman" w:eastAsia="Times New Roman" w:hAnsi="Times New Roman" w:cs="Times New Roman"/>
          <w:sz w:val="24"/>
          <w:szCs w:val="24"/>
        </w:rPr>
        <w:t xml:space="preserve">                           29.03</w:t>
      </w:r>
      <w:r w:rsidRPr="005E5AD2">
        <w:rPr>
          <w:rFonts w:ascii="Times New Roman" w:eastAsia="Times New Roman" w:hAnsi="Times New Roman" w:cs="Times New Roman"/>
          <w:sz w:val="24"/>
          <w:szCs w:val="24"/>
        </w:rPr>
        <w:t>.2016 г. №</w:t>
      </w:r>
      <w:r w:rsidR="00310605">
        <w:rPr>
          <w:rFonts w:ascii="Times New Roman" w:eastAsia="Times New Roman" w:hAnsi="Times New Roman" w:cs="Times New Roman"/>
          <w:sz w:val="24"/>
          <w:szCs w:val="24"/>
        </w:rPr>
        <w:t>341</w:t>
      </w:r>
      <w:r w:rsidRPr="005E5AD2">
        <w:rPr>
          <w:rFonts w:ascii="Times New Roman" w:eastAsia="Times New Roman" w:hAnsi="Times New Roman" w:cs="Times New Roman"/>
          <w:sz w:val="24"/>
          <w:szCs w:val="24"/>
        </w:rPr>
        <w:t xml:space="preserve"> «О внесении изменений </w:t>
      </w:r>
    </w:p>
    <w:p w:rsidR="004469EA" w:rsidRDefault="004469EA" w:rsidP="005E5AD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AD2" w:rsidRPr="005E5AD2">
        <w:rPr>
          <w:rFonts w:ascii="Times New Roman" w:eastAsia="Times New Roman" w:hAnsi="Times New Roman" w:cs="Times New Roman"/>
          <w:sz w:val="24"/>
          <w:szCs w:val="24"/>
        </w:rPr>
        <w:t xml:space="preserve">в Методические рекомендации по </w:t>
      </w:r>
      <w:r>
        <w:rPr>
          <w:rFonts w:ascii="Times New Roman" w:eastAsia="Times New Roman" w:hAnsi="Times New Roman" w:cs="Times New Roman"/>
          <w:sz w:val="24"/>
          <w:szCs w:val="24"/>
        </w:rPr>
        <w:t>проведению</w:t>
      </w:r>
    </w:p>
    <w:p w:rsidR="004469EA" w:rsidRDefault="004469EA" w:rsidP="005E5AD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AD2" w:rsidRPr="005E5AD2">
        <w:rPr>
          <w:rFonts w:ascii="Times New Roman" w:eastAsia="Times New Roman" w:hAnsi="Times New Roman" w:cs="Times New Roman"/>
          <w:sz w:val="24"/>
          <w:szCs w:val="24"/>
        </w:rPr>
        <w:t xml:space="preserve">экспертизы муниципальных </w:t>
      </w:r>
      <w:r>
        <w:rPr>
          <w:rFonts w:ascii="Times New Roman" w:eastAsia="Times New Roman" w:hAnsi="Times New Roman" w:cs="Times New Roman"/>
          <w:sz w:val="24"/>
          <w:szCs w:val="24"/>
        </w:rPr>
        <w:t xml:space="preserve">нормативных                                                                                                                </w:t>
      </w:r>
    </w:p>
    <w:p w:rsidR="004469EA" w:rsidRDefault="004469EA" w:rsidP="005E5AD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10605">
        <w:rPr>
          <w:rFonts w:ascii="Times New Roman" w:eastAsia="Times New Roman" w:hAnsi="Times New Roman" w:cs="Times New Roman"/>
          <w:sz w:val="24"/>
          <w:szCs w:val="24"/>
        </w:rPr>
        <w:t xml:space="preserve"> </w:t>
      </w:r>
      <w:r w:rsidR="005E5AD2" w:rsidRPr="005E5AD2">
        <w:rPr>
          <w:rFonts w:ascii="Times New Roman" w:eastAsia="Times New Roman" w:hAnsi="Times New Roman" w:cs="Times New Roman"/>
          <w:sz w:val="24"/>
          <w:szCs w:val="24"/>
        </w:rPr>
        <w:t>правовых актов Камышловского</w:t>
      </w:r>
      <w:r>
        <w:rPr>
          <w:rFonts w:ascii="Times New Roman" w:eastAsia="Times New Roman" w:hAnsi="Times New Roman" w:cs="Times New Roman"/>
          <w:sz w:val="24"/>
          <w:szCs w:val="24"/>
        </w:rPr>
        <w:t xml:space="preserve"> городского</w:t>
      </w:r>
    </w:p>
    <w:p w:rsidR="004469EA" w:rsidRDefault="004469EA" w:rsidP="005E5AD2">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10605">
        <w:rPr>
          <w:rFonts w:ascii="Times New Roman" w:eastAsia="Times New Roman" w:hAnsi="Times New Roman" w:cs="Times New Roman"/>
          <w:sz w:val="24"/>
          <w:szCs w:val="24"/>
        </w:rPr>
        <w:t xml:space="preserve">            </w:t>
      </w:r>
      <w:r w:rsidR="005E5AD2" w:rsidRPr="005E5AD2">
        <w:rPr>
          <w:rFonts w:ascii="Times New Roman" w:eastAsia="Times New Roman" w:hAnsi="Times New Roman" w:cs="Times New Roman"/>
          <w:sz w:val="24"/>
          <w:szCs w:val="24"/>
        </w:rPr>
        <w:t>округа</w:t>
      </w:r>
      <w:r w:rsidR="00310605">
        <w:rPr>
          <w:rFonts w:ascii="Times New Roman" w:eastAsia="Times New Roman" w:hAnsi="Times New Roman" w:cs="Times New Roman"/>
          <w:sz w:val="24"/>
          <w:szCs w:val="24"/>
        </w:rPr>
        <w:t>»</w:t>
      </w:r>
      <w:r w:rsidR="00930C52">
        <w:rPr>
          <w:rFonts w:ascii="Times New Roman" w:eastAsia="Times New Roman" w:hAnsi="Times New Roman" w:cs="Times New Roman"/>
          <w:sz w:val="24"/>
          <w:szCs w:val="24"/>
        </w:rPr>
        <w:t>»</w:t>
      </w:r>
      <w:r w:rsidR="005E5AD2" w:rsidRPr="005E5A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1555A3" w:rsidRPr="001555A3" w:rsidRDefault="004469EA" w:rsidP="005E5AD2">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930C52">
        <w:rPr>
          <w:rFonts w:ascii="Times New Roman" w:eastAsia="Times New Roman" w:hAnsi="Times New Roman" w:cs="Times New Roman"/>
          <w:sz w:val="24"/>
          <w:szCs w:val="24"/>
        </w:rPr>
        <w:t xml:space="preserve">                           </w:t>
      </w:r>
    </w:p>
    <w:p w:rsidR="009B0337" w:rsidRPr="009B0337" w:rsidRDefault="009B0337" w:rsidP="009B0337">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B0337">
        <w:rPr>
          <w:rFonts w:ascii="Times New Roman" w:eastAsia="Times New Roman" w:hAnsi="Times New Roman" w:cs="Times New Roman"/>
          <w:b/>
          <w:sz w:val="28"/>
          <w:szCs w:val="28"/>
        </w:rPr>
        <w:t>Методические рекомендации</w:t>
      </w:r>
    </w:p>
    <w:p w:rsidR="009B0337" w:rsidRPr="009B0337" w:rsidRDefault="009B0337" w:rsidP="009B0337">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9B0337">
        <w:rPr>
          <w:rFonts w:ascii="Times New Roman" w:eastAsia="Times New Roman" w:hAnsi="Times New Roman" w:cs="Times New Roman"/>
          <w:b/>
          <w:sz w:val="28"/>
          <w:szCs w:val="28"/>
        </w:rPr>
        <w:t>по проведению экспертизы муниципальных нормативных правовых актов</w:t>
      </w:r>
    </w:p>
    <w:p w:rsidR="009B0337" w:rsidRPr="009B0337" w:rsidRDefault="009B0337" w:rsidP="009B0337">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9B0337" w:rsidRPr="009B0337" w:rsidRDefault="009B0337" w:rsidP="009B0337">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 1. Общие положения</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1.1. Настоящие Методические рекомендации предназначены для применения уполномоченным подразделением в сфере оценки регулирующего воздействия – отделом экономики администрации Камышловского городского округа (далее - Уполномоченное подразделение),  органом местного самоуправления, отраслевым (функциональным) органом  администрации Камышловского городского округа,  структурным подразделением администрации Камышловского городского округа, являющимся  разработчиком муниципального нормативного правового акта  (далее – Разработчик)  при проведении экспертизы муниципальных нормативных правовых актов. </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1.2. Целью экспертизы муниципальных нормативных правовых актов является оценка достижения заявленных целей регулирования, оценка фактических положительных и отрицательных последствий принятия нормативных правовых актов, а также выявление в них положений, необоснованно затрудняющих осуществление предпринимательской и инвестиционной деятельности.</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1.3. Экспертиза муниципальных нормативных правовых актов проводится на основании годового плана проведения экспертизы.</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r w:rsidRPr="009B0337">
        <w:rPr>
          <w:rFonts w:ascii="Times New Roman" w:eastAsia="Times New Roman" w:hAnsi="Times New Roman" w:cs="Times New Roman"/>
          <w:sz w:val="28"/>
          <w:szCs w:val="28"/>
        </w:rPr>
        <w:t xml:space="preserve">Форма плана проведения экспертизы нормативных правовых актов администрации Камышловского городского округа указана в Приложении №1 к настоящим методическим рекомендациям. </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1.4. Результаты экспертизы муниципальных нормативных правовых актов оформляются в виде заключения. Форма заключения о результатах экспертизы муниципального нормативного правового акта указана в Приложении №2 к настоящим методическим рекомендациям.</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1.5. Экспертиза муниципальных нормативных правовых актов основывается на опубликованных в открытых источниках данных, доступных иным заинтересованным лицам, официальной информации. В заключении о </w:t>
      </w:r>
      <w:r w:rsidRPr="009B0337">
        <w:rPr>
          <w:rFonts w:ascii="Times New Roman" w:eastAsia="Times New Roman" w:hAnsi="Times New Roman" w:cs="Times New Roman"/>
          <w:sz w:val="28"/>
          <w:szCs w:val="28"/>
        </w:rPr>
        <w:lastRenderedPageBreak/>
        <w:t>результатах экспертизы муниципального нормативного правового акта указываются источники полученных данных.</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1.6. Уполномоченное подразделение и Разработчик должны стремиться к проведению количественной оценки последствий регулирования. Если последствия регулирования не могут быть оценены количественно, дается их качественная характеристика.</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1.7. В целях обеспечения открытости процедуры экспертизы муниципальных нормативных правовых актов и повышения качества регулирования, к обсуждению должны привлекаться все заинтересованные группы участников, к компетенции которых относится исследуемая сфера общественных отношений.</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highlight w:val="yellow"/>
        </w:rPr>
      </w:pPr>
    </w:p>
    <w:p w:rsidR="009B0337" w:rsidRPr="009B0337" w:rsidRDefault="009B0337" w:rsidP="009B0337">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 Подготовка проекта заключения о результатах экспертизы</w:t>
      </w:r>
    </w:p>
    <w:p w:rsidR="009B0337" w:rsidRPr="009B0337" w:rsidRDefault="009B0337" w:rsidP="009B0337">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муниципального нормативного правового акта</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highlight w:val="yellow"/>
        </w:rPr>
      </w:pP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2.1. В отношении каждого муниципального нормативного правового акта, включенного в годовой план проведения экспертизы, подготавливается проект заключения по установленной форме. </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2.2. Проект заключения о результатах экспертизы муниципального нормативного правового акта должен содержать все сведения, предусмотренные формой, за исключением сведений о полученных в ходе публичных консультаций предложениях. После проведения публичных консультаций указанные сведения вносятся в соответствующие разделы проекта заключения о результатах экспертизы муниципального нормативного правового акта.</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2.3. В проекте заключения о результатах экспертизы муниципального нормативного правового акта необходимо указание на источники использованных данных. Расчеты, произведенные для заполнения соответствующих полей, приводятся в приложении к проекту заключения о результатах экспертизы муниципального нормативного правового акта. </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2.4. Раздел 1 заключения о результатах экспертизы муниципального нормативного правового акта «Общая информация».</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данном разделе приводятся сведения об оцениваемом нормативном правовом акте.</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Если ранее в отношении проекта нормативного правового акта проводилась оценка регулирующего воздействия, то информация вносится в соответствующее поле. </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2.5. Раздел 2 заключения о результатах экспертизы муниципального нормативного правового акта «Основные группы субъектов предпринимательской, инвестиционной деятельности, иные заинтересованные лица, включая органы местного самоуправления, интересы которых затрагиваются регулированием, установленным нормативным правовым актом».</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данном разделе дается характеристика групп участников экономических (общественных) отношений, интересы которых затронуты нормативным правовым актом. К группам участников отношений могут быть отнесены:</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lastRenderedPageBreak/>
        <w:t>а) субъекты предпринимательской (инвестиционной) деятельности либо группы таких субъектов (предприятия отдельных секторов экономики и организации социальной сферы; организации, ориентированные на экспорт или внутренний спрос; крупные, средние или малые предприятия, индивидуальные предприниматели и др.);</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б) органы власти, государственные и муниципальные организации, которые  могут быть разделены по уровню власти (федеральные, региональные, органы местного самоуправления), по ведомственной принадлежности, по исполняемым государственным (муниципальным) функциям и предоставляемым государственным  (муниципальным) услугам и другим основаниям;</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некоммерческие организации (в целом, либо отдельные их группы);</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г) население (потребители) либо отдельные их группы, которые могут быть разделены по территории проживания, возрасту, уровню дохода, информационному обеспечению, образовательному и культурному уровню, этническому происхождению, исповедуемой религии, занятости и другим признакам.</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По каждой группе приводится количественная оценка числа ее участников на момент проведения экспертизы нормативного правового акта, а также данные об изменении числа участников с момента принятия нормативного правового акта. Как минимум, должны быть указаны направления изменений: выросло, снизилось, осталось неизменным. Желательно привести количественную оценку изменений (на сколько выросло/снизилось число участников группы в абсолютных величинах и в процентном выражении в связи с введением регулирования).</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2.6. Раздел 3 заключения о результатах экспертизы муниципального нормативного правового акта «Оценка степени решения проблемы и преодоления связанных с ней негативных эффектов за счет регулирования».</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данном разделе должно быть определено, насколько применение нормативного правового акта позволило фактически решить проблемы и преодолеть негативные эффекты, для решения которых принимался нормативный правовой акт.</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Формулировка проблемы и описание негативных эффектов, связанных с ее существованием, должно совпадать с описанием проблемы и эффектов, приведенных в заключении об оценке регулирующего воздействия, если для проекта муниципального нормативного правового акта она проводилась. Если оценка регулирующего воздействия по проекту муниципального нормативного правового акта не проводилась, формулировка проблемы проводится на основании ведомственных сведений и экспертной оценки.</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При проведении оценки степени решения проблемы и негативных эффектов, связанных с проблемой, необходимо стремиться к проведению количественной оценки. Если для проекта муниципального нормативного правового акта проводилась оценка регулирующего воздействия, то сопоставляется текущее состояние проблемы с состоянием, описанным в момент проведения оценки регулирующего воздействия. Если, по мнению Уполномоченного подразделения, в момент проведения оценки регулирующего воздействия </w:t>
      </w:r>
      <w:r w:rsidRPr="009B0337">
        <w:rPr>
          <w:rFonts w:ascii="Times New Roman" w:eastAsia="Times New Roman" w:hAnsi="Times New Roman" w:cs="Times New Roman"/>
          <w:sz w:val="28"/>
          <w:szCs w:val="28"/>
        </w:rPr>
        <w:lastRenderedPageBreak/>
        <w:t>масштаб проблемы был оценен некорректно, это указывается в проекте заключения о результатах экспертизы муниципального нормативного правового акта.</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При выявлении причинно-следственной связи между текущим состоянием проблемы и регулированием, установленным оцениваемым нормативным правовым актом, можно опираться на данные исследований, мнения участников отношений (при этом необходимо учитывать, что имеется риск ошибки участников и/или преследования собственных групповых интересов), собственную экспертную оценку. Причинно-следственная связь между текущим состоянием проблемы и регулированием подлежит логическому обоснованию.</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2.7. Раздел 4 заключения о результатах экспертизы муниципального нормативного правового акта «Оценка бюджетных расходов и доходов, возникающих при муниципальном регулировании».</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данном разделе указываются все функции, полномочия, обязанности и права органов местного самоуправления, которые реализуются во исполнение оцениваемого муниципального нормативного правового акта. Кратко описывается порядок реализации соответствующих функций, каким органом местного самоуправления они реализуются.</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По каждой реализуемой функции приводятся данные о затратах, связанных с ее реализацией. Виды единовременных и периодических расходов могут приводиться укрупненно в соответствии с направлениями расходования бюджетных средств (например, расходы на содержание дополнительной численности инспекторов, расходы на создание информационной системы мониторинга и т.д.).</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При определении расходов используются фактические данные о расходах в разрезе выполняемых функций. Если в системе учета расходы на выполнение конкретной функции отдельно не выделяются, они определяются как доля от общих затрат с обоснованием размера доли.</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Данные о возможных поступлениях представляются в разрезе администраторов доходов и уровней бюджетов бюджетной системы. При оценке доходов учитываются:</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а) прямые дополнительные доходы бюджетов (например, связанные с повышением налоговых ставок, увеличением неналоговых доходов, платой за оказание услуг муниципальными организациями, осуществление разрешительных процедур, если их платность предусмотрена законодательством);</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б) косвенные дополнительные доходы бюджетов (например, связанные с изменением налоговой базы в разрезе налогов и т.д.);</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выпадающие доходы (например, связанные со снижением налоговых ставок, введением льгот и т.д.).</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На основе оценки доходов и расходов по каждой функции формируется итоговая оценка расходов и доходов в расчете на год. Единовременные расходы и доходы делятся на количество лет действия регулирования с учетом индекса-дефлятора. </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lastRenderedPageBreak/>
        <w:t xml:space="preserve"> В данном разделе могут приводиться иные сведения о расходах и возможных поступлениях по уровням бюджетной системы. </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2.8. Раздел 5 заключения о результатах экспертизы муниципального нормативного правового акта «Оценка издержек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 а также выгод, возникающих в связи с регулированием».</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данном разделе указываются обязанности и ограничения, которые возлагаются на участников отношений нормативным правовым актом.</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отношении каждой обязанности (ограничения) указываются субъекты предпринимательской (инвестиционной) деятельности или их группы, которые затронуты регулированием. При наличии возможности каждой группе дается количественная оценка.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предпринимательской (инвестиционной) деятельности, можно давать интервальные оценки, обосновывая методы их получения.</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 Для каждой группы участников отношений, прямо или косвенно затронутых регулированием, приводится оценка расходов, связанных с выполнением обязанности.</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При характеристике расходов выделяют единовременные расходы (расходы, связанные с капитальными вложениями, разработкой информационных систем, разработкой внутренней нормативной документации, обучением и т.д.) и постоянные расходы. Постоянные расходы приводятся в расчете за год. Единовременные расходы приводятся с указанием времени их возникновения.</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Для оценки расходов по группе участников отношений можно определить расходы типичного представителя группы и умножить на число участников группы. Для оценки расходов можно применять иные методы расчетов с соответствующим обоснованием.</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поле «Описание издержек, не поддающихся количественной оценке» дается описание издержек, для которых невозможно на основании имеющихся данных дать достоверную количественную оценку, но которые являются существенными.</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 В поле «Описание выгод субъектов предпринимательской и инвестиционной деятельности, возникающих в связи с регулированием» дается количественное описание выгод различных групп, затронутых регулированием. В данном разделе можно дать оценку выгод типичного представителя группы. Как и расходы, выгоды могут быть разделены на единовременные и постоянные. Для тех выгод, которые не могут быть оценены количественно, дается их качественная характеристика.</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В поле «Сопоставление данных об издержках и выгодах субъектов предпринимательской и инвестиционной деятельности» приводится количественное сопоставление выгод и издержек для всех групп, затронутых </w:t>
      </w:r>
      <w:r w:rsidRPr="009B0337">
        <w:rPr>
          <w:rFonts w:ascii="Times New Roman" w:eastAsia="Times New Roman" w:hAnsi="Times New Roman" w:cs="Times New Roman"/>
          <w:sz w:val="28"/>
          <w:szCs w:val="28"/>
        </w:rPr>
        <w:lastRenderedPageBreak/>
        <w:t>регулированием. При невозможности корректного количественного сопоставления выгод и издержек (наличия значимых не оцененных количественно выгод и/или издержек) приводится качественная оценка баланса выгод и издержек для каждой группы.</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2.9. Раздел 6 заключения о результатах экспертизы муниципального нормативного правового акта «Оценка положительных и отрицательных последствий регулирования».</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данном разделе приводится перечень учтенных и неучтенных на стадии оценки регулирующего воздействия проекта муниципального нормативного правового акта положительных и отрицательных последствий регулирования. Учитываются как последствия, связанные с преодолением негативных эффектов от существования проблем, так и иные последствия. Целесообразно указать, какие последствия были учтены на стадии проведения оценки регулирующего воздействия проекта муниципального нормативного правового акта, а какие были выявлены впоследствии.</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Для каждого последствия регулирования приводятся группы, для которых они являются значимыми. Описание групп должно совпадать с выделением групп в </w:t>
      </w:r>
      <w:hyperlink w:anchor="Par103" w:history="1">
        <w:r w:rsidRPr="009B0337">
          <w:rPr>
            <w:rFonts w:ascii="Times New Roman" w:eastAsia="Times New Roman" w:hAnsi="Times New Roman" w:cs="Times New Roman"/>
            <w:sz w:val="28"/>
            <w:szCs w:val="28"/>
          </w:rPr>
          <w:t>разделе 2</w:t>
        </w:r>
      </w:hyperlink>
      <w:r w:rsidRPr="009B0337">
        <w:rPr>
          <w:rFonts w:ascii="Times New Roman" w:eastAsia="Times New Roman" w:hAnsi="Times New Roman" w:cs="Times New Roman"/>
          <w:sz w:val="28"/>
          <w:szCs w:val="28"/>
        </w:rPr>
        <w:t xml:space="preserve"> заключения о результатах экспертизы муниципального нормативного правового акта. Желательно приведение количественных оценок как положительных, так и отрицательных последствий.</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2.10. Раздел 7 заключения о результатах экспертизы муниципального нормативного правового акта «Сведения о реализации методов контроля за достижением цели регулирования».</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данном разделе приводится характеристика методов контроля за достижением цели регулирования, необходимых мероприятий, дается описание результатов реализации методов контроля, дается оценка их эффективности, расходов на их осуществление.</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2.11. Раздел 8 заключения о результатах экспертизы муниципального нормативного правового акта «Оценка достижения заявленных целей регулирования».</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 данном разделе указываются количественно измеримые показатели (индикаторы), которые характеризуют достижение целей регулирования. Показатели должны быть указаны по каждой цели. В случае проведения оценки регулирующего воздействия проекта муниципального нормативного правового акта, показатели должны совпадать с показателями, указанными в заключении об оценке регулирующего воздействия.</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По каждому показателю указываются значения на момент введения регулирования, текущее значение и значение, которое характеризует достижение цели.</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2.12. Раздел 9 заключения о результатах экспертизы муниципального нормативного правового акта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 инвестиционной деятельности».</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lastRenderedPageBreak/>
        <w:t>В данном разделе приводятся выводы о том, была ли путем принятого регулирования решена проблема, достигнуты цели регулирования и был ли выбранный путь решения проблемы наилучшим, выявлены ли в нормативном правовом акте положения, необоснованно затрудняющие ведение предпринимательской и инвестиционной деятельности.</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2.13. </w:t>
      </w:r>
      <w:hyperlink w:anchor="Par413" w:history="1">
        <w:r w:rsidRPr="009B0337">
          <w:rPr>
            <w:rFonts w:ascii="Times New Roman" w:eastAsia="Times New Roman" w:hAnsi="Times New Roman" w:cs="Times New Roman"/>
            <w:sz w:val="28"/>
            <w:szCs w:val="28"/>
          </w:rPr>
          <w:t>Разделы 10</w:t>
        </w:r>
      </w:hyperlink>
      <w:r w:rsidRPr="009B0337">
        <w:rPr>
          <w:rFonts w:ascii="Times New Roman" w:eastAsia="Times New Roman" w:hAnsi="Times New Roman" w:cs="Times New Roman"/>
          <w:sz w:val="28"/>
          <w:szCs w:val="28"/>
        </w:rPr>
        <w:t xml:space="preserve"> «Сведения о проведении публичных консультаций по проекту заключения о результатах экспертизы нормативного правового акта» и </w:t>
      </w:r>
      <w:hyperlink w:anchor="Par478" w:history="1">
        <w:r w:rsidRPr="009B0337">
          <w:rPr>
            <w:rFonts w:ascii="Times New Roman" w:eastAsia="Times New Roman" w:hAnsi="Times New Roman" w:cs="Times New Roman"/>
            <w:sz w:val="28"/>
            <w:szCs w:val="28"/>
          </w:rPr>
          <w:t>11</w:t>
        </w:r>
      </w:hyperlink>
      <w:r w:rsidRPr="009B0337">
        <w:rPr>
          <w:rFonts w:ascii="Times New Roman" w:eastAsia="Times New Roman" w:hAnsi="Times New Roman" w:cs="Times New Roman"/>
          <w:sz w:val="28"/>
          <w:szCs w:val="28"/>
        </w:rPr>
        <w:t xml:space="preserve"> «Предложения об отмене (изменении) нормативного правового акта или его отдельных положений, иных мерах, направленных на решение проблемы и преодоление связанных с ней негативных эффектов» при подготовке проекта заключения о результатах экспертизы муниципального нормативного правового акта не заполняются. Данные разделы заполняются после проведения публичных консультаций по проекту заключения о результатах экспертизы муниципального нормативного правового акта.</w:t>
      </w:r>
    </w:p>
    <w:p w:rsidR="009B0337" w:rsidRPr="009B0337" w:rsidRDefault="009B0337" w:rsidP="009B0337">
      <w:pPr>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 3. Проведение публичных консультаций по проекту заключения о результатах экспертизы муниципального нормативного правового акта </w:t>
      </w:r>
    </w:p>
    <w:p w:rsidR="009B0337" w:rsidRPr="009B0337" w:rsidRDefault="009B0337" w:rsidP="009B0337">
      <w:pPr>
        <w:autoSpaceDE w:val="0"/>
        <w:autoSpaceDN w:val="0"/>
        <w:adjustRightInd w:val="0"/>
        <w:spacing w:after="0" w:line="240" w:lineRule="auto"/>
        <w:jc w:val="center"/>
        <w:outlineLvl w:val="1"/>
        <w:rPr>
          <w:rFonts w:ascii="Times New Roman" w:eastAsia="Times New Roman" w:hAnsi="Times New Roman" w:cs="Times New Roman"/>
          <w:sz w:val="28"/>
          <w:szCs w:val="28"/>
          <w:highlight w:val="yellow"/>
        </w:rPr>
      </w:pP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3.1. </w:t>
      </w:r>
      <w:r w:rsidR="001D7548" w:rsidRPr="009B0337">
        <w:rPr>
          <w:rFonts w:ascii="Times New Roman" w:eastAsia="Times New Roman" w:hAnsi="Times New Roman" w:cs="Times New Roman"/>
          <w:sz w:val="28"/>
          <w:szCs w:val="28"/>
        </w:rPr>
        <w:t>В целях проведения публичных консультаций по проекту заключения о результатах экспертизы муниципального нормативного правового акта (далее – публичные консультации) Уполномоченным подразделением на официальном сайте Камышловского городского округа</w:t>
      </w:r>
      <w:r w:rsidR="001D7548">
        <w:rPr>
          <w:rFonts w:ascii="Times New Roman" w:eastAsia="Times New Roman" w:hAnsi="Times New Roman" w:cs="Times New Roman"/>
          <w:sz w:val="28"/>
          <w:szCs w:val="28"/>
        </w:rPr>
        <w:t xml:space="preserve"> </w:t>
      </w:r>
      <w:r w:rsidR="001D7548">
        <w:rPr>
          <w:rFonts w:ascii="Times New Roman" w:eastAsia="Times New Roman" w:hAnsi="Times New Roman" w:cs="Times New Roman"/>
          <w:sz w:val="28"/>
          <w:szCs w:val="28"/>
          <w:lang w:val="en-US"/>
        </w:rPr>
        <w:t>www</w:t>
      </w:r>
      <w:r w:rsidR="001D7548" w:rsidRPr="009B5695">
        <w:rPr>
          <w:rFonts w:ascii="Times New Roman" w:eastAsia="Times New Roman" w:hAnsi="Times New Roman" w:cs="Times New Roman"/>
          <w:sz w:val="28"/>
          <w:szCs w:val="28"/>
        </w:rPr>
        <w:t>.</w:t>
      </w:r>
      <w:r w:rsidR="001D7548">
        <w:rPr>
          <w:rFonts w:ascii="Times New Roman" w:eastAsia="Times New Roman" w:hAnsi="Times New Roman" w:cs="Times New Roman"/>
          <w:sz w:val="28"/>
          <w:szCs w:val="28"/>
          <w:lang w:val="en-US"/>
        </w:rPr>
        <w:t>gorod</w:t>
      </w:r>
      <w:r w:rsidR="001D7548" w:rsidRPr="009B5695">
        <w:rPr>
          <w:rFonts w:ascii="Times New Roman" w:eastAsia="Times New Roman" w:hAnsi="Times New Roman" w:cs="Times New Roman"/>
          <w:sz w:val="28"/>
          <w:szCs w:val="28"/>
        </w:rPr>
        <w:t>-</w:t>
      </w:r>
      <w:r w:rsidR="001D7548">
        <w:rPr>
          <w:rFonts w:ascii="Times New Roman" w:eastAsia="Times New Roman" w:hAnsi="Times New Roman" w:cs="Times New Roman"/>
          <w:sz w:val="28"/>
          <w:szCs w:val="28"/>
          <w:lang w:val="en-US"/>
        </w:rPr>
        <w:t>kamyshlov</w:t>
      </w:r>
      <w:r w:rsidR="001D7548" w:rsidRPr="009B5695">
        <w:rPr>
          <w:rFonts w:ascii="Times New Roman" w:eastAsia="Times New Roman" w:hAnsi="Times New Roman" w:cs="Times New Roman"/>
          <w:sz w:val="28"/>
          <w:szCs w:val="28"/>
        </w:rPr>
        <w:t>.</w:t>
      </w:r>
      <w:r w:rsidR="001D7548">
        <w:rPr>
          <w:rFonts w:ascii="Times New Roman" w:eastAsia="Times New Roman" w:hAnsi="Times New Roman" w:cs="Times New Roman"/>
          <w:sz w:val="28"/>
          <w:szCs w:val="28"/>
          <w:lang w:val="en-US"/>
        </w:rPr>
        <w:t>ru</w:t>
      </w:r>
      <w:r w:rsidR="001D7548">
        <w:rPr>
          <w:rFonts w:ascii="Times New Roman" w:eastAsia="Times New Roman" w:hAnsi="Times New Roman" w:cs="Times New Roman"/>
          <w:sz w:val="28"/>
          <w:szCs w:val="28"/>
        </w:rPr>
        <w:t xml:space="preserve"> размещается </w:t>
      </w:r>
      <w:r w:rsidR="001D7548" w:rsidRPr="0031392B">
        <w:rPr>
          <w:rFonts w:ascii="Times New Roman" w:eastAsia="Times New Roman" w:hAnsi="Times New Roman" w:cs="Times New Roman"/>
          <w:sz w:val="28"/>
          <w:szCs w:val="28"/>
        </w:rPr>
        <w:t xml:space="preserve">уведомление о проведении публичных консультаций, на Интернет-портале «Оценка регулирующего воздействия в Свердловской области» </w:t>
      </w:r>
      <w:hyperlink r:id="rId8" w:history="1">
        <w:r w:rsidR="001D7548" w:rsidRPr="0031392B">
          <w:rPr>
            <w:rStyle w:val="a3"/>
            <w:rFonts w:ascii="Times New Roman" w:eastAsia="Times New Roman" w:hAnsi="Times New Roman" w:cs="Times New Roman"/>
            <w:color w:val="auto"/>
            <w:sz w:val="28"/>
            <w:szCs w:val="28"/>
            <w:lang w:val="en-US"/>
          </w:rPr>
          <w:t>http</w:t>
        </w:r>
        <w:r w:rsidR="001D7548" w:rsidRPr="0031392B">
          <w:rPr>
            <w:rStyle w:val="a3"/>
            <w:rFonts w:ascii="Times New Roman" w:eastAsia="Times New Roman" w:hAnsi="Times New Roman" w:cs="Times New Roman"/>
            <w:color w:val="auto"/>
            <w:sz w:val="28"/>
            <w:szCs w:val="28"/>
          </w:rPr>
          <w:t>://</w:t>
        </w:r>
        <w:r w:rsidR="001D7548" w:rsidRPr="0031392B">
          <w:rPr>
            <w:rStyle w:val="a3"/>
            <w:rFonts w:ascii="Times New Roman" w:eastAsia="Times New Roman" w:hAnsi="Times New Roman" w:cs="Times New Roman"/>
            <w:color w:val="auto"/>
            <w:sz w:val="28"/>
            <w:szCs w:val="28"/>
            <w:lang w:val="en-US"/>
          </w:rPr>
          <w:t>regulation</w:t>
        </w:r>
        <w:r w:rsidR="001D7548" w:rsidRPr="0031392B">
          <w:rPr>
            <w:rStyle w:val="a3"/>
            <w:rFonts w:ascii="Times New Roman" w:eastAsia="Times New Roman" w:hAnsi="Times New Roman" w:cs="Times New Roman"/>
            <w:color w:val="auto"/>
            <w:sz w:val="28"/>
            <w:szCs w:val="28"/>
          </w:rPr>
          <w:t>.</w:t>
        </w:r>
        <w:r w:rsidR="001D7548" w:rsidRPr="0031392B">
          <w:rPr>
            <w:rStyle w:val="a3"/>
            <w:rFonts w:ascii="Times New Roman" w:eastAsia="Times New Roman" w:hAnsi="Times New Roman" w:cs="Times New Roman"/>
            <w:color w:val="auto"/>
            <w:sz w:val="28"/>
            <w:szCs w:val="28"/>
            <w:lang w:val="en-US"/>
          </w:rPr>
          <w:t>midural</w:t>
        </w:r>
        <w:r w:rsidR="001D7548" w:rsidRPr="0031392B">
          <w:rPr>
            <w:rStyle w:val="a3"/>
            <w:rFonts w:ascii="Times New Roman" w:eastAsia="Times New Roman" w:hAnsi="Times New Roman" w:cs="Times New Roman"/>
            <w:color w:val="auto"/>
            <w:sz w:val="28"/>
            <w:szCs w:val="28"/>
          </w:rPr>
          <w:t>.</w:t>
        </w:r>
        <w:r w:rsidR="001D7548" w:rsidRPr="0031392B">
          <w:rPr>
            <w:rStyle w:val="a3"/>
            <w:rFonts w:ascii="Times New Roman" w:eastAsia="Times New Roman" w:hAnsi="Times New Roman" w:cs="Times New Roman"/>
            <w:color w:val="auto"/>
            <w:sz w:val="28"/>
            <w:szCs w:val="28"/>
            <w:lang w:val="en-US"/>
          </w:rPr>
          <w:t>ru</w:t>
        </w:r>
      </w:hyperlink>
      <w:r w:rsidR="001D7548" w:rsidRPr="0031392B">
        <w:rPr>
          <w:rFonts w:ascii="Times New Roman" w:eastAsia="Times New Roman" w:hAnsi="Times New Roman" w:cs="Times New Roman"/>
          <w:sz w:val="28"/>
          <w:szCs w:val="28"/>
        </w:rPr>
        <w:t xml:space="preserve">, предназначенных для размещения информации об оценке регулирующего воздействия проектов нормативных правовых актов и экспертизе нормативных правовых </w:t>
      </w:r>
      <w:r w:rsidR="001D7548">
        <w:rPr>
          <w:rFonts w:ascii="Times New Roman" w:eastAsia="Times New Roman" w:hAnsi="Times New Roman" w:cs="Times New Roman"/>
          <w:sz w:val="28"/>
          <w:szCs w:val="28"/>
        </w:rPr>
        <w:t>актов (далее - официальный</w:t>
      </w:r>
      <w:r w:rsidR="001D7548" w:rsidRPr="009B0337">
        <w:rPr>
          <w:rFonts w:ascii="Times New Roman" w:eastAsia="Times New Roman" w:hAnsi="Times New Roman" w:cs="Times New Roman"/>
          <w:sz w:val="28"/>
          <w:szCs w:val="28"/>
        </w:rPr>
        <w:t xml:space="preserve"> сайт) размещается уведомление о проведении публичных консультаций, текст нормативного правового акта в редакции, действующей на момент размещения, и проект заключения о результатах экспертизы муниципального нормативного правового акта. Форма уведомления о проведении публичных консультаций по проекту заключения о результатах экспертизы муниципального нормативного правового акта указана в Приложении № 3 к насто</w:t>
      </w:r>
      <w:r w:rsidR="001D7548">
        <w:rPr>
          <w:rFonts w:ascii="Times New Roman" w:eastAsia="Times New Roman" w:hAnsi="Times New Roman" w:cs="Times New Roman"/>
          <w:sz w:val="28"/>
          <w:szCs w:val="28"/>
        </w:rPr>
        <w:t>ящим методическим рекомендациям</w:t>
      </w:r>
      <w:r w:rsidRPr="009B0337">
        <w:rPr>
          <w:rFonts w:ascii="Times New Roman" w:eastAsia="Times New Roman" w:hAnsi="Times New Roman" w:cs="Times New Roman"/>
          <w:sz w:val="28"/>
          <w:szCs w:val="28"/>
        </w:rPr>
        <w:t>.</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3.2. Публичные консультации проводятся с целью:</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 получения дополнительной информации о фактических результатах регулирования, группах лиц, затронутых регулированием, издержках и выгодах затронутых лиц;</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 определения мнения заинтересованных лиц о необходимости отмены (изменения) муниципального нормативного правового акта.</w:t>
      </w:r>
    </w:p>
    <w:p w:rsid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3.3. Срок проведения публичных консультаций не может составлять менее 10 и более 30 рабочих дней со дня размещения документов на официальном сайте. Датой начала публичных консультаций считается дата размещения уполномоченным органом проекта заключения о результатах экспертизы на официальн</w:t>
      </w:r>
      <w:r w:rsidR="008E3750">
        <w:rPr>
          <w:rFonts w:ascii="Times New Roman" w:eastAsia="Times New Roman" w:hAnsi="Times New Roman" w:cs="Times New Roman"/>
          <w:sz w:val="28"/>
          <w:szCs w:val="28"/>
        </w:rPr>
        <w:t>ом</w:t>
      </w:r>
      <w:r w:rsidRPr="009B0337">
        <w:rPr>
          <w:rFonts w:ascii="Times New Roman" w:eastAsia="Times New Roman" w:hAnsi="Times New Roman" w:cs="Times New Roman"/>
          <w:sz w:val="28"/>
          <w:szCs w:val="28"/>
        </w:rPr>
        <w:t xml:space="preserve"> сайт</w:t>
      </w:r>
      <w:r w:rsidR="008E3750">
        <w:rPr>
          <w:rFonts w:ascii="Times New Roman" w:eastAsia="Times New Roman" w:hAnsi="Times New Roman" w:cs="Times New Roman"/>
          <w:sz w:val="28"/>
          <w:szCs w:val="28"/>
        </w:rPr>
        <w:t>е</w:t>
      </w:r>
      <w:r w:rsidR="00930C52">
        <w:rPr>
          <w:rFonts w:ascii="Times New Roman" w:eastAsia="Times New Roman" w:hAnsi="Times New Roman" w:cs="Times New Roman"/>
          <w:sz w:val="28"/>
          <w:szCs w:val="28"/>
        </w:rPr>
        <w:t>.</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lastRenderedPageBreak/>
        <w:t>3.4.  Кроме проведения публичных консультаций могут использоваться иные формы публичных обсуждений муниципального нормативного правового акта, в том числе круглые столы, совещания.  Предложения, полученные в ходе таких публичных обсуждений, должны фиксироваться и включаться в сводку предложений по результатам проведения публичных консультаций по проекту заключения о результатах экспертизы муниципального нормативного правового акта.</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3.5. Все полученные в течение срока проведения публичных консультаций предложения подлежат учету и включению в сводку предложений по результатам проведения публичных консультаций по проекту заключения о результатах экспертизы муниципального нормативного правового акта.</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rPr>
      </w:pPr>
      <w:r w:rsidRPr="009B0337">
        <w:rPr>
          <w:rFonts w:ascii="Times New Roman" w:eastAsia="Times New Roman" w:hAnsi="Times New Roman" w:cs="Times New Roman"/>
          <w:sz w:val="28"/>
          <w:szCs w:val="28"/>
        </w:rPr>
        <w:t xml:space="preserve">Форма сводки предложений по результатам проведения публичных консультаций по проекту заключения о результатах экспертизы муниципального нормативного правового акта указана в Приложении № 4 к настоящим методическим рекомендациям. </w:t>
      </w:r>
    </w:p>
    <w:p w:rsidR="009B0337" w:rsidRPr="009B0337" w:rsidRDefault="009B0337" w:rsidP="009B0337">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3.6. По результатам публичных консультаций Уполномоченное подразделение дорабатывает проект заключения о результатах экспертизы муниципального нормативного правового акта: </w:t>
      </w:r>
    </w:p>
    <w:p w:rsidR="009B0337" w:rsidRPr="009B0337" w:rsidRDefault="009B0337" w:rsidP="009B0337">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составляет сводку предложений по результатам про</w:t>
      </w:r>
      <w:r w:rsidR="00930C52">
        <w:rPr>
          <w:rFonts w:ascii="Times New Roman" w:eastAsia="Times New Roman" w:hAnsi="Times New Roman" w:cs="Times New Roman"/>
          <w:sz w:val="28"/>
          <w:szCs w:val="28"/>
        </w:rPr>
        <w:t xml:space="preserve">ведения публичных консультаций </w:t>
      </w:r>
      <w:r w:rsidRPr="009B0337">
        <w:rPr>
          <w:rFonts w:ascii="Times New Roman" w:eastAsia="Times New Roman" w:hAnsi="Times New Roman" w:cs="Times New Roman"/>
          <w:sz w:val="28"/>
          <w:szCs w:val="28"/>
        </w:rPr>
        <w:t>по проекту заключения о результатах экспертизы муниципального нормативного правового акта;</w:t>
      </w:r>
    </w:p>
    <w:p w:rsidR="009B0337" w:rsidRPr="009B0337" w:rsidRDefault="009B0337" w:rsidP="009B0337">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заполняет разделы 10 «Сведения о проведении публичных консультаций по проекту заключения о результатах экспертизы нормативного правового акта» и </w:t>
      </w:r>
      <w:hyperlink w:anchor="Par478" w:history="1">
        <w:r w:rsidRPr="009B0337">
          <w:rPr>
            <w:rFonts w:ascii="Times New Roman" w:eastAsia="Times New Roman" w:hAnsi="Times New Roman" w:cs="Times New Roman"/>
            <w:sz w:val="28"/>
            <w:szCs w:val="28"/>
          </w:rPr>
          <w:t>11</w:t>
        </w:r>
      </w:hyperlink>
      <w:r w:rsidRPr="009B0337">
        <w:rPr>
          <w:rFonts w:ascii="Times New Roman" w:eastAsia="Times New Roman" w:hAnsi="Times New Roman" w:cs="Times New Roman"/>
          <w:sz w:val="28"/>
          <w:szCs w:val="28"/>
        </w:rPr>
        <w:t xml:space="preserve"> «Предложения об отмене (изменении) нормативного правового акта или его отдельных положений, иных мерах, направленных на решение проблемы и преодоление связан</w:t>
      </w:r>
      <w:r w:rsidR="004469EA">
        <w:rPr>
          <w:rFonts w:ascii="Times New Roman" w:eastAsia="Times New Roman" w:hAnsi="Times New Roman" w:cs="Times New Roman"/>
          <w:sz w:val="28"/>
          <w:szCs w:val="28"/>
        </w:rPr>
        <w:t xml:space="preserve">ных с ней негативных эффектов» </w:t>
      </w:r>
      <w:r w:rsidRPr="009B0337">
        <w:rPr>
          <w:rFonts w:ascii="Times New Roman" w:eastAsia="Times New Roman" w:hAnsi="Times New Roman" w:cs="Times New Roman"/>
          <w:sz w:val="28"/>
          <w:szCs w:val="28"/>
        </w:rPr>
        <w:t>заключения о результатах экспертизы муниципального нормативного правового акта.</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3.7. В разделе 11  заключения о результатах экспертизы муниципального нормативного правового акта «Предложения об отмене (изменении) нормативного правового акта или его отдельных предложений, иных мерах, направленных на решение проблемы и преодоление связанных с ней негативных эффектов»  приводятся предложения об отмене или изменении муниципального нормативного правового акта или его отдельных положений,  иных нормативных правовых актов, во исполнение которых был принят оцениваемый  муниципальный нормативный правовой акт,  другие предложения, направленные на достижение заявленных целей регулирования.</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ind w:left="5670"/>
        <w:jc w:val="both"/>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lastRenderedPageBreak/>
        <w:t>Приложение № 1</w:t>
      </w:r>
    </w:p>
    <w:p w:rsidR="009B0337" w:rsidRPr="009B0337" w:rsidRDefault="009B0337" w:rsidP="009B0337">
      <w:pPr>
        <w:autoSpaceDE w:val="0"/>
        <w:autoSpaceDN w:val="0"/>
        <w:adjustRightInd w:val="0"/>
        <w:spacing w:after="0" w:line="240" w:lineRule="auto"/>
        <w:ind w:left="5670"/>
        <w:jc w:val="both"/>
        <w:rPr>
          <w:rFonts w:ascii="Times New Roman" w:eastAsia="Times New Roman" w:hAnsi="Times New Roman" w:cs="Times New Roman"/>
        </w:rPr>
      </w:pPr>
      <w:r w:rsidRPr="009B0337">
        <w:rPr>
          <w:rFonts w:ascii="Times New Roman" w:eastAsia="Times New Roman" w:hAnsi="Times New Roman" w:cs="Times New Roman"/>
          <w:sz w:val="28"/>
          <w:szCs w:val="28"/>
        </w:rPr>
        <w:t xml:space="preserve">к </w:t>
      </w:r>
      <w:r w:rsidR="00310605">
        <w:rPr>
          <w:rFonts w:ascii="Times New Roman" w:eastAsia="Times New Roman" w:hAnsi="Times New Roman" w:cs="Times New Roman"/>
          <w:sz w:val="28"/>
          <w:szCs w:val="28"/>
        </w:rPr>
        <w:t>М</w:t>
      </w:r>
      <w:r w:rsidRPr="009B0337">
        <w:rPr>
          <w:rFonts w:ascii="Times New Roman" w:eastAsia="Times New Roman" w:hAnsi="Times New Roman" w:cs="Times New Roman"/>
          <w:sz w:val="28"/>
          <w:szCs w:val="28"/>
        </w:rPr>
        <w:t>етодическим рекомендациям по проведению экспертизы муниципальных нормативных правовых актов</w:t>
      </w:r>
    </w:p>
    <w:p w:rsidR="009B0337" w:rsidRPr="009B0337" w:rsidRDefault="009B0337" w:rsidP="009B0337">
      <w:pPr>
        <w:autoSpaceDE w:val="0"/>
        <w:autoSpaceDN w:val="0"/>
        <w:adjustRightInd w:val="0"/>
        <w:spacing w:after="0" w:line="240" w:lineRule="auto"/>
        <w:ind w:left="5670"/>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Форма плана</w:t>
      </w: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проведения экспертизы нормативных правовых актов</w:t>
      </w: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 Камышловского городского округа на _____ год</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0"/>
        <w:gridCol w:w="5977"/>
      </w:tblGrid>
      <w:tr w:rsidR="009B0337" w:rsidRPr="009B0337" w:rsidTr="009B0337">
        <w:tc>
          <w:tcPr>
            <w:tcW w:w="9889" w:type="dxa"/>
            <w:gridSpan w:val="2"/>
          </w:tcPr>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1. Реквизиты нормативного правового акта </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(вид, дата, номер, наименование, редакция)  </w:t>
            </w:r>
          </w:p>
        </w:tc>
      </w:tr>
      <w:tr w:rsidR="009B0337" w:rsidRPr="009B0337" w:rsidTr="009B0337">
        <w:tc>
          <w:tcPr>
            <w:tcW w:w="3709" w:type="dxa"/>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1.1 Инициатор предложения</w:t>
            </w:r>
          </w:p>
        </w:tc>
        <w:tc>
          <w:tcPr>
            <w:tcW w:w="6180" w:type="dxa"/>
          </w:tcPr>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tc>
      </w:tr>
      <w:tr w:rsidR="009B0337" w:rsidRPr="009B0337" w:rsidTr="009B0337">
        <w:tc>
          <w:tcPr>
            <w:tcW w:w="3709" w:type="dxa"/>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1.2 Основание включения нормативного правового акта в план</w:t>
            </w:r>
          </w:p>
        </w:tc>
        <w:tc>
          <w:tcPr>
            <w:tcW w:w="6180" w:type="dxa"/>
          </w:tcPr>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tc>
      </w:tr>
      <w:tr w:rsidR="009B0337" w:rsidRPr="009B0337" w:rsidTr="009B0337">
        <w:tc>
          <w:tcPr>
            <w:tcW w:w="3709" w:type="dxa"/>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1.3 Разработчик нормативного правового акта</w:t>
            </w:r>
          </w:p>
        </w:tc>
        <w:tc>
          <w:tcPr>
            <w:tcW w:w="6180" w:type="dxa"/>
          </w:tcPr>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tc>
      </w:tr>
      <w:tr w:rsidR="009B0337" w:rsidRPr="009B0337" w:rsidTr="009B0337">
        <w:tc>
          <w:tcPr>
            <w:tcW w:w="3709" w:type="dxa"/>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1.4 Планируемый срок проведения экспертизы нормативного правового акта</w:t>
            </w:r>
          </w:p>
        </w:tc>
        <w:tc>
          <w:tcPr>
            <w:tcW w:w="6180" w:type="dxa"/>
          </w:tcPr>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tc>
      </w:tr>
      <w:tr w:rsidR="009B0337" w:rsidRPr="009B0337" w:rsidTr="009B0337">
        <w:tc>
          <w:tcPr>
            <w:tcW w:w="3709" w:type="dxa"/>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1.5. Срок проведения публичных консультаций по нормативному правовому акту</w:t>
            </w:r>
          </w:p>
        </w:tc>
        <w:tc>
          <w:tcPr>
            <w:tcW w:w="6180" w:type="dxa"/>
          </w:tcPr>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tc>
      </w:tr>
    </w:tbl>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ind w:left="5670"/>
        <w:jc w:val="both"/>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lastRenderedPageBreak/>
        <w:t>Приложение № 2</w:t>
      </w:r>
    </w:p>
    <w:p w:rsidR="009B0337" w:rsidRPr="009B0337" w:rsidRDefault="00310605" w:rsidP="009B0337">
      <w:pPr>
        <w:autoSpaceDE w:val="0"/>
        <w:autoSpaceDN w:val="0"/>
        <w:adjustRightInd w:val="0"/>
        <w:spacing w:after="0" w:line="240" w:lineRule="auto"/>
        <w:ind w:left="5670"/>
        <w:jc w:val="both"/>
        <w:rPr>
          <w:rFonts w:ascii="Times New Roman" w:eastAsia="Times New Roman" w:hAnsi="Times New Roman" w:cs="Times New Roman"/>
        </w:rPr>
      </w:pPr>
      <w:r>
        <w:rPr>
          <w:rFonts w:ascii="Times New Roman" w:eastAsia="Times New Roman" w:hAnsi="Times New Roman" w:cs="Times New Roman"/>
          <w:sz w:val="28"/>
          <w:szCs w:val="28"/>
        </w:rPr>
        <w:t>к М</w:t>
      </w:r>
      <w:r w:rsidR="009B0337" w:rsidRPr="009B0337">
        <w:rPr>
          <w:rFonts w:ascii="Times New Roman" w:eastAsia="Times New Roman" w:hAnsi="Times New Roman" w:cs="Times New Roman"/>
          <w:sz w:val="28"/>
          <w:szCs w:val="28"/>
        </w:rPr>
        <w:t>етодическим рекомендациям по проведению экспертизы муниципальных нормативных правовых актов</w:t>
      </w:r>
    </w:p>
    <w:p w:rsidR="009B0337" w:rsidRPr="009B0337" w:rsidRDefault="009B0337" w:rsidP="009B0337">
      <w:pPr>
        <w:autoSpaceDE w:val="0"/>
        <w:autoSpaceDN w:val="0"/>
        <w:adjustRightInd w:val="0"/>
        <w:spacing w:after="0" w:line="240" w:lineRule="auto"/>
        <w:jc w:val="both"/>
        <w:rPr>
          <w:rFonts w:ascii="Calibri" w:eastAsia="Times New Roman" w:hAnsi="Calibri" w:cs="Calibri"/>
        </w:rPr>
      </w:pP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b/>
          <w:bCs/>
          <w:sz w:val="28"/>
          <w:szCs w:val="28"/>
        </w:rPr>
      </w:pP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bCs/>
          <w:sz w:val="28"/>
          <w:szCs w:val="28"/>
        </w:rPr>
      </w:pPr>
      <w:r w:rsidRPr="009B0337">
        <w:rPr>
          <w:rFonts w:ascii="Times New Roman" w:eastAsia="Times New Roman" w:hAnsi="Times New Roman" w:cs="Times New Roman"/>
          <w:bCs/>
          <w:sz w:val="28"/>
          <w:szCs w:val="28"/>
        </w:rPr>
        <w:t>Форма</w:t>
      </w: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bCs/>
          <w:sz w:val="28"/>
          <w:szCs w:val="28"/>
        </w:rPr>
      </w:pPr>
      <w:r w:rsidRPr="009B0337">
        <w:rPr>
          <w:rFonts w:ascii="Times New Roman" w:eastAsia="Times New Roman" w:hAnsi="Times New Roman" w:cs="Times New Roman"/>
          <w:bCs/>
          <w:sz w:val="28"/>
          <w:szCs w:val="28"/>
        </w:rPr>
        <w:t>заключения о результатах экспертизы                                                   муниципального нормативного правового акта</w:t>
      </w:r>
    </w:p>
    <w:p w:rsidR="009B0337" w:rsidRPr="009B0337" w:rsidRDefault="009B0337" w:rsidP="009B0337">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9B0337" w:rsidRPr="009B0337" w:rsidRDefault="009B0337" w:rsidP="009B0337">
      <w:pPr>
        <w:numPr>
          <w:ilvl w:val="0"/>
          <w:numId w:val="33"/>
        </w:num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Общая информация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9B0337" w:rsidRPr="009B0337" w:rsidTr="004469EA">
        <w:tc>
          <w:tcPr>
            <w:tcW w:w="9519" w:type="dxa"/>
          </w:tcPr>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1.1.      Основные реквизиты нормативного правового акта, в том числе вид, дата, номер, наименование, редакция, источник публикации: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w:t>
            </w:r>
          </w:p>
        </w:tc>
      </w:tr>
      <w:tr w:rsidR="009B0337" w:rsidRPr="009B0337" w:rsidTr="004469EA">
        <w:tc>
          <w:tcPr>
            <w:tcW w:w="9519" w:type="dxa"/>
          </w:tcPr>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1.2.     Дата вступления в силу нормативного правового акта и его отдельных положений: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(указать дату; если положения вводятся в действие в разное время,                             указывается положение и дата)</w:t>
            </w:r>
          </w:p>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w:t>
            </w:r>
          </w:p>
        </w:tc>
      </w:tr>
      <w:tr w:rsidR="009B0337" w:rsidRPr="009B0337" w:rsidTr="004469EA">
        <w:tc>
          <w:tcPr>
            <w:tcW w:w="9519" w:type="dxa"/>
          </w:tcPr>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1.3.      Установленный переходный период и (или) отсрочка введения акта,  распространения установленного им регулирования на ранее возникавшие отношения: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w:t>
            </w:r>
          </w:p>
        </w:tc>
      </w:tr>
      <w:tr w:rsidR="009B0337" w:rsidRPr="009B0337" w:rsidTr="004469EA">
        <w:tc>
          <w:tcPr>
            <w:tcW w:w="9519" w:type="dxa"/>
          </w:tcPr>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1.4.     Разработчик нормативного правового акта</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p>
        </w:tc>
      </w:tr>
      <w:tr w:rsidR="009B0337" w:rsidRPr="009B0337" w:rsidTr="004469EA">
        <w:tc>
          <w:tcPr>
            <w:tcW w:w="9519" w:type="dxa"/>
          </w:tcPr>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1.5.     Сфера муниципального регулирования: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w:t>
            </w:r>
          </w:p>
        </w:tc>
      </w:tr>
      <w:tr w:rsidR="009B0337" w:rsidRPr="009B0337" w:rsidTr="004469EA">
        <w:tc>
          <w:tcPr>
            <w:tcW w:w="9519" w:type="dxa"/>
          </w:tcPr>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1.6.      Проведение ОРВ в отношении проекта нормативного правового акта:                                                                                                                                                     </w:t>
            </w:r>
          </w:p>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1.6.1.   Проводилось: да / нет                                                                                                                                                                           </w:t>
            </w:r>
          </w:p>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1.6.2.   Степень регулирующего воздействия положений проекта нормативного правового акта: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высокая / средняя / низкая                                      </w:t>
            </w:r>
          </w:p>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1.6.3.   Сроки проведения публичных консультаций проекта нормативного правового акта:                                         начало: "__" ___________ 201_ г.;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окончание: "__" ___________ 201_ г.                                                                                             </w:t>
            </w:r>
          </w:p>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1.6.4.   Разработчик проекта нормативного правового акта, проводивший ОРВ:</w:t>
            </w:r>
          </w:p>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lastRenderedPageBreak/>
              <w:t xml:space="preserve">1.6.5.   Полный электронный адрес размещения заключения об оценке регулирующего воздействия проекта нормативного правового акта: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1.6.6.   Полный электронный адрес размещения экспертного заключения об оценке регулирующего воздействия проекта нормативного правового акта: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w:t>
            </w:r>
          </w:p>
        </w:tc>
      </w:tr>
      <w:tr w:rsidR="009B0337" w:rsidRPr="009B0337" w:rsidTr="004469EA">
        <w:tc>
          <w:tcPr>
            <w:tcW w:w="9519" w:type="dxa"/>
          </w:tcPr>
          <w:p w:rsidR="009B0337" w:rsidRPr="009B0337" w:rsidRDefault="009B0337" w:rsidP="009B0337">
            <w:pPr>
              <w:autoSpaceDE w:val="0"/>
              <w:autoSpaceDN w:val="0"/>
              <w:adjustRightInd w:val="0"/>
              <w:spacing w:after="0" w:line="240" w:lineRule="auto"/>
              <w:ind w:left="743" w:hanging="70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lastRenderedPageBreak/>
              <w:t xml:space="preserve">1.7.      Контактная информация исполнителя: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Ф.И.О.: 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Должность: ________________________________________________________________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Тел.: 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Адрес электронной почты: ___________________________________________________</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w:t>
            </w:r>
          </w:p>
        </w:tc>
      </w:tr>
    </w:tbl>
    <w:p w:rsidR="009B0337" w:rsidRPr="009B0337" w:rsidRDefault="009B0337" w:rsidP="009B0337">
      <w:pPr>
        <w:autoSpaceDE w:val="0"/>
        <w:autoSpaceDN w:val="0"/>
        <w:adjustRightInd w:val="0"/>
        <w:spacing w:after="0" w:line="240" w:lineRule="auto"/>
        <w:rPr>
          <w:rFonts w:ascii="Courier New" w:eastAsia="Times New Roman" w:hAnsi="Courier New" w:cs="Courier New"/>
          <w:sz w:val="24"/>
          <w:szCs w:val="24"/>
        </w:rPr>
      </w:pPr>
    </w:p>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 Основные группы субъектов предпринимательской, инвестиционной деятельности, иные заинтересованные лица, включая органы местного самоуправления, муниципальные организации, интересы которых затрагиваются регулированием, установленным нормативным правовым актом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120"/>
        <w:gridCol w:w="3182"/>
      </w:tblGrid>
      <w:tr w:rsidR="009B0337" w:rsidRPr="009B0337" w:rsidTr="004469EA">
        <w:tc>
          <w:tcPr>
            <w:tcW w:w="3325"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lang w:val="en-US"/>
              </w:rPr>
            </w:pPr>
            <w:r w:rsidRPr="009B0337">
              <w:rPr>
                <w:rFonts w:ascii="Times New Roman" w:eastAsia="Times New Roman" w:hAnsi="Times New Roman" w:cs="Times New Roman"/>
                <w:sz w:val="24"/>
                <w:szCs w:val="24"/>
              </w:rPr>
              <w:t>2.1.    Группа участников отношений</w:t>
            </w:r>
            <w:r w:rsidRPr="009B0337">
              <w:rPr>
                <w:rFonts w:ascii="Times New Roman" w:eastAsia="Times New Roman" w:hAnsi="Times New Roman" w:cs="Times New Roman"/>
                <w:sz w:val="24"/>
                <w:szCs w:val="24"/>
                <w:lang w:val="en-US"/>
              </w:rPr>
              <w:t>:</w:t>
            </w: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3120" w:type="dxa"/>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2.2.    Данные о количестве участников отношений в настоящее время:</w:t>
            </w:r>
          </w:p>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3182" w:type="dxa"/>
          </w:tcPr>
          <w:p w:rsidR="009B0337" w:rsidRPr="009B0337" w:rsidRDefault="009B0337" w:rsidP="009B0337">
            <w:pPr>
              <w:autoSpaceDE w:val="0"/>
              <w:autoSpaceDN w:val="0"/>
              <w:adjustRightInd w:val="0"/>
              <w:spacing w:after="0" w:line="240" w:lineRule="auto"/>
              <w:ind w:left="613" w:hanging="613"/>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2.3.    Данные об изменении количества участников отношений в течение срока действия нормативного правового акта:</w:t>
            </w:r>
          </w:p>
        </w:tc>
      </w:tr>
      <w:tr w:rsidR="009B0337" w:rsidRPr="009B0337" w:rsidTr="004469EA">
        <w:tc>
          <w:tcPr>
            <w:tcW w:w="9627" w:type="dxa"/>
            <w:gridSpan w:val="3"/>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2.4.   Источники данных</w:t>
            </w:r>
            <w:r w:rsidRPr="009B0337">
              <w:rPr>
                <w:rFonts w:ascii="Times New Roman" w:eastAsia="Times New Roman" w:hAnsi="Times New Roman" w:cs="Times New Roman"/>
                <w:sz w:val="24"/>
                <w:szCs w:val="24"/>
                <w:lang w:val="en-US"/>
              </w:rPr>
              <w:t>:</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p>
        </w:tc>
      </w:tr>
    </w:tbl>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3. Оценка степени решения проблемы и преодоления связанных с ней негативных эффектов за счет регулирования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9B0337" w:rsidRPr="009B0337" w:rsidTr="004469EA">
        <w:tc>
          <w:tcPr>
            <w:tcW w:w="9519" w:type="dxa"/>
          </w:tcPr>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3.1.      Описание проблемы, на решение которой направлено регулирование, установленное нормативным правовым актом, и связанных с ней негативных эффектов: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(описание) </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w:t>
            </w:r>
          </w:p>
        </w:tc>
      </w:tr>
      <w:tr w:rsidR="009B0337" w:rsidRPr="009B0337" w:rsidTr="004469EA">
        <w:tc>
          <w:tcPr>
            <w:tcW w:w="9519" w:type="dxa"/>
          </w:tcPr>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3.2.      Оценка степени решения проблемы и связанных с ней негативных эффектов: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(описание)     </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w:t>
            </w:r>
          </w:p>
        </w:tc>
      </w:tr>
      <w:tr w:rsidR="009B0337" w:rsidRPr="009B0337" w:rsidTr="004469EA">
        <w:tc>
          <w:tcPr>
            <w:tcW w:w="9519" w:type="dxa"/>
          </w:tcPr>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3.3.      Описание взаимосвязи решения проблемы и преодоления негативных эффектов с регулированием, установленным нормативным правовым актом: </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p>
        </w:tc>
      </w:tr>
      <w:tr w:rsidR="009B0337" w:rsidRPr="009B0337" w:rsidTr="004469EA">
        <w:tc>
          <w:tcPr>
            <w:tcW w:w="951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lastRenderedPageBreak/>
              <w:t>3.4.   Источники данных</w:t>
            </w:r>
            <w:r w:rsidRPr="009B0337">
              <w:rPr>
                <w:rFonts w:ascii="Times New Roman" w:eastAsia="Times New Roman" w:hAnsi="Times New Roman" w:cs="Times New Roman"/>
                <w:sz w:val="24"/>
                <w:szCs w:val="24"/>
                <w:lang w:val="en-US"/>
              </w:rPr>
              <w:t>:</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tc>
      </w:tr>
    </w:tbl>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4. Оценка бюджетных расходов и доходов, возникающих при муниципальном регулировании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241"/>
        <w:gridCol w:w="3007"/>
      </w:tblGrid>
      <w:tr w:rsidR="009B0337" w:rsidRPr="009B0337" w:rsidTr="004469EA">
        <w:tc>
          <w:tcPr>
            <w:tcW w:w="337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4.1.    Реализация функций, полномочий, обязанностей и прав</w:t>
            </w: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3241" w:type="dxa"/>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4.2.    Описание расходов и поступлений</w:t>
            </w:r>
          </w:p>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3007"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4.3.    Количественная оценка расходов и поступлений </w:t>
            </w:r>
          </w:p>
        </w:tc>
      </w:tr>
      <w:tr w:rsidR="009B0337" w:rsidRPr="009B0337" w:rsidTr="004469EA">
        <w:tc>
          <w:tcPr>
            <w:tcW w:w="9627" w:type="dxa"/>
            <w:gridSpan w:val="3"/>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Наименование органа власти, осуществляющего функцию (предоставляющего услугу):</w:t>
            </w: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4469EA">
        <w:trPr>
          <w:trHeight w:val="799"/>
        </w:trPr>
        <w:tc>
          <w:tcPr>
            <w:tcW w:w="3379" w:type="dxa"/>
            <w:vMerge w:val="restart"/>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4.1.1.    Описание функций</w:t>
            </w: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(Функция </w:t>
            </w:r>
            <w:r w:rsidRPr="009B0337">
              <w:rPr>
                <w:rFonts w:ascii="Times New Roman" w:eastAsia="Times New Roman" w:hAnsi="Times New Roman" w:cs="Times New Roman"/>
                <w:sz w:val="24"/>
                <w:szCs w:val="24"/>
                <w:lang w:val="en-US"/>
              </w:rPr>
              <w:t>N</w:t>
            </w:r>
            <w:r w:rsidRPr="009B0337">
              <w:rPr>
                <w:rFonts w:ascii="Times New Roman" w:eastAsia="Times New Roman" w:hAnsi="Times New Roman" w:cs="Times New Roman"/>
                <w:sz w:val="24"/>
                <w:szCs w:val="24"/>
              </w:rPr>
              <w:t>)</w:t>
            </w: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3241" w:type="dxa"/>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4.2.1.  Расходы в год :</w:t>
            </w:r>
          </w:p>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Вид расходов </w:t>
            </w:r>
            <w:r w:rsidRPr="009B0337">
              <w:rPr>
                <w:rFonts w:ascii="Times New Roman" w:eastAsia="Times New Roman" w:hAnsi="Times New Roman" w:cs="Times New Roman"/>
                <w:sz w:val="24"/>
                <w:szCs w:val="24"/>
                <w:lang w:val="en-US"/>
              </w:rPr>
              <w:t>N</w:t>
            </w:r>
            <w:r w:rsidRPr="009B0337">
              <w:rPr>
                <w:rFonts w:ascii="Times New Roman" w:eastAsia="Times New Roman" w:hAnsi="Times New Roman" w:cs="Times New Roman"/>
                <w:sz w:val="24"/>
                <w:szCs w:val="24"/>
              </w:rPr>
              <w:t xml:space="preserve">:       ________  </w:t>
            </w:r>
          </w:p>
        </w:tc>
        <w:tc>
          <w:tcPr>
            <w:tcW w:w="3007" w:type="dxa"/>
            <w:vMerge w:val="restart"/>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4469EA">
        <w:trPr>
          <w:trHeight w:val="799"/>
        </w:trPr>
        <w:tc>
          <w:tcPr>
            <w:tcW w:w="3379" w:type="dxa"/>
            <w:vMerge/>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3241" w:type="dxa"/>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4.2.2.  Поступления в год :</w:t>
            </w:r>
          </w:p>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Вид поступлений </w:t>
            </w:r>
            <w:r w:rsidRPr="009B0337">
              <w:rPr>
                <w:rFonts w:ascii="Times New Roman" w:eastAsia="Times New Roman" w:hAnsi="Times New Roman" w:cs="Times New Roman"/>
                <w:sz w:val="24"/>
                <w:szCs w:val="24"/>
                <w:lang w:val="en-US"/>
              </w:rPr>
              <w:t>N</w:t>
            </w:r>
            <w:r w:rsidRPr="009B0337">
              <w:rPr>
                <w:rFonts w:ascii="Times New Roman" w:eastAsia="Times New Roman" w:hAnsi="Times New Roman" w:cs="Times New Roman"/>
                <w:sz w:val="24"/>
                <w:szCs w:val="24"/>
              </w:rPr>
              <w:t xml:space="preserve">: ________  </w:t>
            </w:r>
          </w:p>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p>
        </w:tc>
        <w:tc>
          <w:tcPr>
            <w:tcW w:w="3007" w:type="dxa"/>
            <w:vMerge/>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4469EA">
        <w:trPr>
          <w:trHeight w:val="360"/>
        </w:trPr>
        <w:tc>
          <w:tcPr>
            <w:tcW w:w="6620"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4.4.    Итого расходы по (функции N) в год:     </w:t>
            </w:r>
          </w:p>
        </w:tc>
        <w:tc>
          <w:tcPr>
            <w:tcW w:w="3007"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4469EA">
        <w:trPr>
          <w:trHeight w:val="360"/>
        </w:trPr>
        <w:tc>
          <w:tcPr>
            <w:tcW w:w="6620"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4.5.    Итого поступления по (функции N) в год:</w:t>
            </w:r>
          </w:p>
        </w:tc>
        <w:tc>
          <w:tcPr>
            <w:tcW w:w="3007"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4469EA">
        <w:trPr>
          <w:trHeight w:val="360"/>
        </w:trPr>
        <w:tc>
          <w:tcPr>
            <w:tcW w:w="6620"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4.6.    Итого расходы в год, </w:t>
            </w:r>
          </w:p>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в т.ч. по уровням  бюджетной системы:    </w:t>
            </w:r>
          </w:p>
        </w:tc>
        <w:tc>
          <w:tcPr>
            <w:tcW w:w="3007"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4469EA">
        <w:trPr>
          <w:trHeight w:val="360"/>
        </w:trPr>
        <w:tc>
          <w:tcPr>
            <w:tcW w:w="6620"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 федеральный бюджет</w:t>
            </w:r>
          </w:p>
        </w:tc>
        <w:tc>
          <w:tcPr>
            <w:tcW w:w="3007"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4469EA">
        <w:trPr>
          <w:trHeight w:val="360"/>
        </w:trPr>
        <w:tc>
          <w:tcPr>
            <w:tcW w:w="6620"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  региональный бюджет</w:t>
            </w:r>
          </w:p>
        </w:tc>
        <w:tc>
          <w:tcPr>
            <w:tcW w:w="3007"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4469EA">
        <w:trPr>
          <w:trHeight w:val="360"/>
        </w:trPr>
        <w:tc>
          <w:tcPr>
            <w:tcW w:w="6620"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  местный бюджет</w:t>
            </w:r>
          </w:p>
        </w:tc>
        <w:tc>
          <w:tcPr>
            <w:tcW w:w="3007"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4469EA">
        <w:trPr>
          <w:trHeight w:val="360"/>
        </w:trPr>
        <w:tc>
          <w:tcPr>
            <w:tcW w:w="6620"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  внебюджетные фонды</w:t>
            </w:r>
          </w:p>
        </w:tc>
        <w:tc>
          <w:tcPr>
            <w:tcW w:w="3007"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4469EA">
        <w:trPr>
          <w:trHeight w:val="360"/>
        </w:trPr>
        <w:tc>
          <w:tcPr>
            <w:tcW w:w="6620"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4.7.    Итого поступления в год, </w:t>
            </w:r>
          </w:p>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в т.ч. по уровням  бюджетной системы:    </w:t>
            </w:r>
          </w:p>
        </w:tc>
        <w:tc>
          <w:tcPr>
            <w:tcW w:w="3007"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4469EA">
        <w:trPr>
          <w:trHeight w:val="360"/>
        </w:trPr>
        <w:tc>
          <w:tcPr>
            <w:tcW w:w="6620"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 федеральный бюджет</w:t>
            </w:r>
          </w:p>
        </w:tc>
        <w:tc>
          <w:tcPr>
            <w:tcW w:w="3007"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4469EA">
        <w:trPr>
          <w:trHeight w:val="360"/>
        </w:trPr>
        <w:tc>
          <w:tcPr>
            <w:tcW w:w="6620"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  региональный бюджет</w:t>
            </w:r>
          </w:p>
        </w:tc>
        <w:tc>
          <w:tcPr>
            <w:tcW w:w="3007"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4469EA">
        <w:trPr>
          <w:trHeight w:val="360"/>
        </w:trPr>
        <w:tc>
          <w:tcPr>
            <w:tcW w:w="6620"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  местный бюджет</w:t>
            </w:r>
          </w:p>
        </w:tc>
        <w:tc>
          <w:tcPr>
            <w:tcW w:w="3007"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4469EA">
        <w:trPr>
          <w:trHeight w:val="360"/>
        </w:trPr>
        <w:tc>
          <w:tcPr>
            <w:tcW w:w="6620"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  внебюджетные фонды</w:t>
            </w:r>
          </w:p>
        </w:tc>
        <w:tc>
          <w:tcPr>
            <w:tcW w:w="3007"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4469EA">
        <w:trPr>
          <w:trHeight w:val="360"/>
        </w:trPr>
        <w:tc>
          <w:tcPr>
            <w:tcW w:w="6620" w:type="dxa"/>
            <w:gridSpan w:val="2"/>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4.8.   Иные сведения о расходах и поступлениях  </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_______________________________________________ </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(описание)</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p>
        </w:tc>
        <w:tc>
          <w:tcPr>
            <w:tcW w:w="3007"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4469EA">
        <w:tc>
          <w:tcPr>
            <w:tcW w:w="9627" w:type="dxa"/>
            <w:gridSpan w:val="3"/>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4.9.   Источники данных:</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p>
        </w:tc>
      </w:tr>
    </w:tbl>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8"/>
          <w:szCs w:val="28"/>
          <w:highlight w:val="yellow"/>
        </w:rPr>
      </w:pPr>
    </w:p>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5. Оценка  издержек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 а также выгод, возникающих в связи с регулированием</w:t>
      </w:r>
    </w:p>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510"/>
        <w:gridCol w:w="2720"/>
        <w:gridCol w:w="2195"/>
      </w:tblGrid>
      <w:tr w:rsidR="009B0337" w:rsidRPr="009B0337" w:rsidTr="009B0337">
        <w:trPr>
          <w:trHeight w:val="1369"/>
        </w:trPr>
        <w:tc>
          <w:tcPr>
            <w:tcW w:w="2598"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lang w:val="en-US"/>
              </w:rPr>
              <w:lastRenderedPageBreak/>
              <w:t>5</w:t>
            </w:r>
            <w:r w:rsidRPr="009B0337">
              <w:rPr>
                <w:rFonts w:ascii="Times New Roman" w:eastAsia="Times New Roman" w:hAnsi="Times New Roman" w:cs="Times New Roman"/>
                <w:sz w:val="24"/>
                <w:szCs w:val="24"/>
              </w:rPr>
              <w:t>.1.   Установленная обязанность или ограничение</w:t>
            </w:r>
          </w:p>
        </w:tc>
        <w:tc>
          <w:tcPr>
            <w:tcW w:w="2757" w:type="dxa"/>
          </w:tcPr>
          <w:p w:rsidR="009B0337" w:rsidRPr="009B0337" w:rsidRDefault="009B0337" w:rsidP="009B0337">
            <w:pPr>
              <w:autoSpaceDE w:val="0"/>
              <w:autoSpaceDN w:val="0"/>
              <w:adjustRightInd w:val="0"/>
              <w:spacing w:after="0" w:line="240" w:lineRule="auto"/>
              <w:ind w:left="449" w:hanging="44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5.2.  Группа субъектов предпринимательс-кой и инвестицион-ной деятельности</w:t>
            </w:r>
          </w:p>
        </w:tc>
        <w:tc>
          <w:tcPr>
            <w:tcW w:w="2410" w:type="dxa"/>
          </w:tcPr>
          <w:p w:rsidR="009B0337" w:rsidRPr="009B0337" w:rsidRDefault="009B0337" w:rsidP="009B0337">
            <w:pPr>
              <w:autoSpaceDE w:val="0"/>
              <w:autoSpaceDN w:val="0"/>
              <w:adjustRightInd w:val="0"/>
              <w:spacing w:after="0" w:line="240" w:lineRule="auto"/>
              <w:ind w:left="449" w:hanging="44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5.3.  Описание расходов</w:t>
            </w:r>
          </w:p>
        </w:tc>
        <w:tc>
          <w:tcPr>
            <w:tcW w:w="2372" w:type="dxa"/>
          </w:tcPr>
          <w:p w:rsidR="009B0337" w:rsidRPr="009B0337" w:rsidRDefault="009B0337" w:rsidP="009B0337">
            <w:pPr>
              <w:autoSpaceDE w:val="0"/>
              <w:autoSpaceDN w:val="0"/>
              <w:adjustRightInd w:val="0"/>
              <w:spacing w:after="0" w:line="240" w:lineRule="auto"/>
              <w:ind w:left="449" w:hanging="44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5.4.  Количественная оценка расходов</w:t>
            </w:r>
          </w:p>
        </w:tc>
      </w:tr>
      <w:tr w:rsidR="009B0337" w:rsidRPr="009B0337" w:rsidTr="009B0337">
        <w:trPr>
          <w:trHeight w:val="1710"/>
        </w:trPr>
        <w:tc>
          <w:tcPr>
            <w:tcW w:w="2598" w:type="dxa"/>
            <w:vMerge w:val="restart"/>
          </w:tcPr>
          <w:p w:rsidR="009B0337" w:rsidRPr="009B0337" w:rsidRDefault="009B0337" w:rsidP="009B0337">
            <w:pPr>
              <w:autoSpaceDE w:val="0"/>
              <w:autoSpaceDN w:val="0"/>
              <w:adjustRightInd w:val="0"/>
              <w:spacing w:after="0" w:line="240" w:lineRule="auto"/>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(Обязанность или ограничение </w:t>
            </w:r>
            <w:r w:rsidRPr="009B0337">
              <w:rPr>
                <w:rFonts w:ascii="Times New Roman" w:eastAsia="Times New Roman" w:hAnsi="Times New Roman" w:cs="Times New Roman"/>
                <w:sz w:val="24"/>
                <w:szCs w:val="24"/>
                <w:lang w:val="en-US"/>
              </w:rPr>
              <w:t>N</w:t>
            </w:r>
            <w:r w:rsidRPr="009B0337">
              <w:rPr>
                <w:rFonts w:ascii="Times New Roman" w:eastAsia="Times New Roman" w:hAnsi="Times New Roman" w:cs="Times New Roman"/>
                <w:sz w:val="24"/>
                <w:szCs w:val="24"/>
              </w:rPr>
              <w:t>)</w:t>
            </w:r>
          </w:p>
        </w:tc>
        <w:tc>
          <w:tcPr>
            <w:tcW w:w="2757" w:type="dxa"/>
            <w:vMerge w:val="restart"/>
          </w:tcPr>
          <w:p w:rsidR="009B0337" w:rsidRPr="009B0337" w:rsidRDefault="009B0337" w:rsidP="009B0337">
            <w:pPr>
              <w:autoSpaceDE w:val="0"/>
              <w:autoSpaceDN w:val="0"/>
              <w:adjustRightInd w:val="0"/>
              <w:spacing w:after="0" w:line="240" w:lineRule="auto"/>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(Группа участников отношений </w:t>
            </w:r>
            <w:r w:rsidRPr="009B0337">
              <w:rPr>
                <w:rFonts w:ascii="Times New Roman" w:eastAsia="Times New Roman" w:hAnsi="Times New Roman" w:cs="Times New Roman"/>
                <w:sz w:val="24"/>
                <w:szCs w:val="24"/>
                <w:lang w:val="en-US"/>
              </w:rPr>
              <w:t>N</w:t>
            </w:r>
            <w:r w:rsidRPr="009B0337">
              <w:rPr>
                <w:rFonts w:ascii="Times New Roman" w:eastAsia="Times New Roman" w:hAnsi="Times New Roman" w:cs="Times New Roman"/>
                <w:sz w:val="24"/>
                <w:szCs w:val="24"/>
              </w:rPr>
              <w:t>)</w:t>
            </w:r>
          </w:p>
        </w:tc>
        <w:tc>
          <w:tcPr>
            <w:tcW w:w="2410" w:type="dxa"/>
          </w:tcPr>
          <w:p w:rsidR="009B0337" w:rsidRPr="009B0337" w:rsidRDefault="009B0337" w:rsidP="009B0337">
            <w:pPr>
              <w:numPr>
                <w:ilvl w:val="0"/>
                <w:numId w:val="34"/>
              </w:numPr>
              <w:autoSpaceDE w:val="0"/>
              <w:autoSpaceDN w:val="0"/>
              <w:adjustRightInd w:val="0"/>
              <w:spacing w:after="0" w:line="240" w:lineRule="auto"/>
              <w:ind w:hanging="691"/>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1.Единовременные расходы (указать время возникновения):</w:t>
            </w:r>
          </w:p>
          <w:p w:rsidR="009B0337" w:rsidRPr="009B0337" w:rsidRDefault="009B0337" w:rsidP="009B0337">
            <w:pPr>
              <w:numPr>
                <w:ilvl w:val="0"/>
                <w:numId w:val="34"/>
              </w:numPr>
              <w:autoSpaceDE w:val="0"/>
              <w:autoSpaceDN w:val="0"/>
              <w:adjustRightInd w:val="0"/>
              <w:spacing w:after="0" w:line="240" w:lineRule="auto"/>
              <w:ind w:hanging="691"/>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Вид расходов 1</w:t>
            </w:r>
          </w:p>
          <w:p w:rsidR="009B0337" w:rsidRPr="009B0337" w:rsidRDefault="009B0337" w:rsidP="009B0337">
            <w:pPr>
              <w:numPr>
                <w:ilvl w:val="0"/>
                <w:numId w:val="34"/>
              </w:numPr>
              <w:autoSpaceDE w:val="0"/>
              <w:autoSpaceDN w:val="0"/>
              <w:adjustRightInd w:val="0"/>
              <w:spacing w:after="0" w:line="240" w:lineRule="auto"/>
              <w:ind w:hanging="691"/>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Вид расходов </w:t>
            </w:r>
            <w:r w:rsidRPr="009B0337">
              <w:rPr>
                <w:rFonts w:ascii="Times New Roman" w:eastAsia="Times New Roman" w:hAnsi="Times New Roman" w:cs="Times New Roman"/>
                <w:sz w:val="24"/>
                <w:szCs w:val="24"/>
                <w:lang w:val="en-US"/>
              </w:rPr>
              <w:t>N</w:t>
            </w:r>
          </w:p>
        </w:tc>
        <w:tc>
          <w:tcPr>
            <w:tcW w:w="2372"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483"/>
        </w:trPr>
        <w:tc>
          <w:tcPr>
            <w:tcW w:w="2598" w:type="dxa"/>
            <w:vMerge/>
          </w:tcPr>
          <w:p w:rsidR="009B0337" w:rsidRPr="009B0337" w:rsidRDefault="009B0337" w:rsidP="009B0337">
            <w:pPr>
              <w:autoSpaceDE w:val="0"/>
              <w:autoSpaceDN w:val="0"/>
              <w:adjustRightInd w:val="0"/>
              <w:spacing w:after="0" w:line="240" w:lineRule="auto"/>
              <w:outlineLvl w:val="0"/>
              <w:rPr>
                <w:rFonts w:ascii="Times New Roman" w:eastAsia="Times New Roman" w:hAnsi="Times New Roman" w:cs="Times New Roman"/>
                <w:sz w:val="24"/>
                <w:szCs w:val="24"/>
              </w:rPr>
            </w:pPr>
          </w:p>
        </w:tc>
        <w:tc>
          <w:tcPr>
            <w:tcW w:w="2757" w:type="dxa"/>
            <w:vMerge/>
          </w:tcPr>
          <w:p w:rsidR="009B0337" w:rsidRPr="009B0337" w:rsidRDefault="009B0337" w:rsidP="009B0337">
            <w:pPr>
              <w:autoSpaceDE w:val="0"/>
              <w:autoSpaceDN w:val="0"/>
              <w:adjustRightInd w:val="0"/>
              <w:spacing w:after="0" w:line="240" w:lineRule="auto"/>
              <w:outlineLvl w:val="0"/>
              <w:rPr>
                <w:rFonts w:ascii="Times New Roman" w:eastAsia="Times New Roman" w:hAnsi="Times New Roman" w:cs="Times New Roman"/>
                <w:sz w:val="24"/>
                <w:szCs w:val="24"/>
              </w:rPr>
            </w:pPr>
          </w:p>
        </w:tc>
        <w:tc>
          <w:tcPr>
            <w:tcW w:w="2410" w:type="dxa"/>
          </w:tcPr>
          <w:p w:rsidR="009B0337" w:rsidRPr="009B0337" w:rsidRDefault="009B0337" w:rsidP="009B0337">
            <w:pPr>
              <w:numPr>
                <w:ilvl w:val="0"/>
                <w:numId w:val="34"/>
              </w:numPr>
              <w:autoSpaceDE w:val="0"/>
              <w:autoSpaceDN w:val="0"/>
              <w:adjustRightInd w:val="0"/>
              <w:spacing w:after="0" w:line="240" w:lineRule="auto"/>
              <w:ind w:hanging="691"/>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1.Постоянные расходы (в год)</w:t>
            </w:r>
            <w:r w:rsidRPr="009B0337">
              <w:rPr>
                <w:rFonts w:ascii="Times New Roman" w:eastAsia="Times New Roman" w:hAnsi="Times New Roman" w:cs="Times New Roman"/>
                <w:sz w:val="24"/>
                <w:szCs w:val="24"/>
                <w:lang w:val="en-US"/>
              </w:rPr>
              <w:t>:</w:t>
            </w:r>
            <w:r w:rsidRPr="009B0337">
              <w:rPr>
                <w:rFonts w:ascii="Times New Roman" w:eastAsia="Times New Roman" w:hAnsi="Times New Roman" w:cs="Times New Roman"/>
                <w:sz w:val="24"/>
                <w:szCs w:val="24"/>
              </w:rPr>
              <w:t xml:space="preserve"> </w:t>
            </w:r>
          </w:p>
          <w:p w:rsidR="009B0337" w:rsidRPr="009B0337" w:rsidRDefault="009B0337" w:rsidP="009B0337">
            <w:pPr>
              <w:numPr>
                <w:ilvl w:val="0"/>
                <w:numId w:val="34"/>
              </w:numPr>
              <w:autoSpaceDE w:val="0"/>
              <w:autoSpaceDN w:val="0"/>
              <w:adjustRightInd w:val="0"/>
              <w:spacing w:after="0" w:line="240" w:lineRule="auto"/>
              <w:ind w:hanging="691"/>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Вид расходов 1</w:t>
            </w:r>
          </w:p>
          <w:p w:rsidR="009B0337" w:rsidRPr="009B0337" w:rsidRDefault="009B0337" w:rsidP="009B0337">
            <w:pPr>
              <w:autoSpaceDE w:val="0"/>
              <w:autoSpaceDN w:val="0"/>
              <w:adjustRightInd w:val="0"/>
              <w:spacing w:after="0" w:line="240" w:lineRule="auto"/>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Вид расходов </w:t>
            </w:r>
            <w:r w:rsidRPr="009B0337">
              <w:rPr>
                <w:rFonts w:ascii="Times New Roman" w:eastAsia="Times New Roman" w:hAnsi="Times New Roman" w:cs="Times New Roman"/>
                <w:sz w:val="24"/>
                <w:szCs w:val="24"/>
                <w:lang w:val="en-US"/>
              </w:rPr>
              <w:t>N</w:t>
            </w:r>
          </w:p>
        </w:tc>
        <w:tc>
          <w:tcPr>
            <w:tcW w:w="2372"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7765" w:type="dxa"/>
            <w:gridSpan w:val="3"/>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5.5.   Итого совокупные единовременные расходы:</w:t>
            </w:r>
          </w:p>
        </w:tc>
        <w:tc>
          <w:tcPr>
            <w:tcW w:w="2372"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7765" w:type="dxa"/>
            <w:gridSpan w:val="3"/>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5.6.   Итого совокупные постоянные  расходы (в год): </w:t>
            </w:r>
          </w:p>
        </w:tc>
        <w:tc>
          <w:tcPr>
            <w:tcW w:w="2372"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r w:rsidR="009B0337" w:rsidRPr="009B0337" w:rsidTr="009B0337">
        <w:trPr>
          <w:trHeight w:val="360"/>
        </w:trPr>
        <w:tc>
          <w:tcPr>
            <w:tcW w:w="10137" w:type="dxa"/>
            <w:gridSpan w:val="4"/>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5.7.   Описание издержек, не поддающихся количественной оценке:</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p>
        </w:tc>
      </w:tr>
      <w:tr w:rsidR="009B0337" w:rsidRPr="009B0337" w:rsidTr="009B0337">
        <w:trPr>
          <w:trHeight w:val="360"/>
        </w:trPr>
        <w:tc>
          <w:tcPr>
            <w:tcW w:w="10137" w:type="dxa"/>
            <w:gridSpan w:val="4"/>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5.8.   Описание выгод субъектов предпринимательской и инвестиционной деятельности, возникающих в связи с регулированием:</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p>
        </w:tc>
      </w:tr>
      <w:tr w:rsidR="009B0337" w:rsidRPr="009B0337" w:rsidTr="009B0337">
        <w:trPr>
          <w:trHeight w:val="360"/>
        </w:trPr>
        <w:tc>
          <w:tcPr>
            <w:tcW w:w="10137" w:type="dxa"/>
            <w:gridSpan w:val="4"/>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5.8.   Сопоставление данных об издержках и выгодах субъектов предпринимательской и инвестиционной деятельности:</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p>
        </w:tc>
      </w:tr>
      <w:tr w:rsidR="009B0337" w:rsidRPr="009B0337" w:rsidTr="009B0337">
        <w:trPr>
          <w:trHeight w:val="360"/>
        </w:trPr>
        <w:tc>
          <w:tcPr>
            <w:tcW w:w="10137" w:type="dxa"/>
            <w:gridSpan w:val="4"/>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5.9.   Источники данных:</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p>
        </w:tc>
      </w:tr>
    </w:tbl>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numPr>
          <w:ilvl w:val="0"/>
          <w:numId w:val="34"/>
        </w:num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Оценка положительных и отрицательных последствий регулирования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9"/>
        <w:gridCol w:w="2550"/>
        <w:gridCol w:w="2553"/>
        <w:gridCol w:w="2305"/>
      </w:tblGrid>
      <w:tr w:rsidR="009B0337" w:rsidRPr="009B0337" w:rsidTr="009B0337">
        <w:trPr>
          <w:trHeight w:val="1608"/>
        </w:trPr>
        <w:tc>
          <w:tcPr>
            <w:tcW w:w="279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6.1.   Описание отрицательных последствий регулирования в разрезе групп участников отношений</w:t>
            </w:r>
          </w:p>
        </w:tc>
        <w:tc>
          <w:tcPr>
            <w:tcW w:w="2550" w:type="dxa"/>
          </w:tcPr>
          <w:p w:rsidR="009B0337" w:rsidRPr="009B0337" w:rsidRDefault="009B0337" w:rsidP="009B0337">
            <w:pPr>
              <w:autoSpaceDE w:val="0"/>
              <w:autoSpaceDN w:val="0"/>
              <w:adjustRightInd w:val="0"/>
              <w:spacing w:after="0" w:line="240" w:lineRule="auto"/>
              <w:ind w:left="449" w:hanging="44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6.2.  Количественная оценка </w:t>
            </w:r>
          </w:p>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p>
        </w:tc>
        <w:tc>
          <w:tcPr>
            <w:tcW w:w="2553" w:type="dxa"/>
          </w:tcPr>
          <w:p w:rsidR="009B0337" w:rsidRPr="009B0337" w:rsidRDefault="009B0337" w:rsidP="009B0337">
            <w:pPr>
              <w:autoSpaceDE w:val="0"/>
              <w:autoSpaceDN w:val="0"/>
              <w:adjustRightInd w:val="0"/>
              <w:spacing w:after="0" w:line="240" w:lineRule="auto"/>
              <w:ind w:left="449" w:hanging="44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6.3. Описание положительных последствий регулирования в разрезе групп участников отношений</w:t>
            </w:r>
          </w:p>
          <w:p w:rsidR="009B0337" w:rsidRPr="009B0337" w:rsidRDefault="009B0337" w:rsidP="009B0337">
            <w:pPr>
              <w:autoSpaceDE w:val="0"/>
              <w:autoSpaceDN w:val="0"/>
              <w:adjustRightInd w:val="0"/>
              <w:spacing w:after="0" w:line="240" w:lineRule="auto"/>
              <w:ind w:left="449" w:hanging="449"/>
              <w:outlineLvl w:val="0"/>
              <w:rPr>
                <w:rFonts w:ascii="Times New Roman" w:eastAsia="Times New Roman" w:hAnsi="Times New Roman" w:cs="Times New Roman"/>
                <w:sz w:val="24"/>
                <w:szCs w:val="24"/>
              </w:rPr>
            </w:pPr>
          </w:p>
        </w:tc>
        <w:tc>
          <w:tcPr>
            <w:tcW w:w="2305" w:type="dxa"/>
          </w:tcPr>
          <w:p w:rsidR="009B0337" w:rsidRPr="009B0337" w:rsidRDefault="009B0337" w:rsidP="009B0337">
            <w:pPr>
              <w:autoSpaceDE w:val="0"/>
              <w:autoSpaceDN w:val="0"/>
              <w:adjustRightInd w:val="0"/>
              <w:spacing w:after="0" w:line="240" w:lineRule="auto"/>
              <w:ind w:left="449" w:right="-144" w:hanging="449"/>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6.4. Количественная оценка </w:t>
            </w:r>
          </w:p>
        </w:tc>
      </w:tr>
      <w:tr w:rsidR="009B0337" w:rsidRPr="009B0337" w:rsidTr="009B0337">
        <w:trPr>
          <w:trHeight w:val="552"/>
        </w:trPr>
        <w:tc>
          <w:tcPr>
            <w:tcW w:w="2799"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Courier New" w:eastAsia="Times New Roman" w:hAnsi="Courier New" w:cs="Courier New"/>
                <w:sz w:val="24"/>
                <w:szCs w:val="24"/>
              </w:rPr>
              <w:t>___________________</w:t>
            </w:r>
          </w:p>
        </w:tc>
        <w:tc>
          <w:tcPr>
            <w:tcW w:w="2550" w:type="dxa"/>
          </w:tcPr>
          <w:p w:rsidR="009B0337" w:rsidRPr="009B0337" w:rsidRDefault="009B0337" w:rsidP="009B0337">
            <w:pPr>
              <w:autoSpaceDE w:val="0"/>
              <w:autoSpaceDN w:val="0"/>
              <w:adjustRightInd w:val="0"/>
              <w:spacing w:after="0" w:line="240" w:lineRule="auto"/>
              <w:ind w:left="449" w:hanging="449"/>
              <w:outlineLvl w:val="0"/>
              <w:rPr>
                <w:rFonts w:ascii="Times New Roman" w:eastAsia="Times New Roman" w:hAnsi="Times New Roman" w:cs="Times New Roman"/>
                <w:sz w:val="24"/>
                <w:szCs w:val="24"/>
              </w:rPr>
            </w:pPr>
            <w:r w:rsidRPr="009B0337">
              <w:rPr>
                <w:rFonts w:ascii="Courier New" w:eastAsia="Times New Roman" w:hAnsi="Courier New" w:cs="Courier New"/>
                <w:sz w:val="24"/>
                <w:szCs w:val="24"/>
              </w:rPr>
              <w:t>___________________</w:t>
            </w:r>
          </w:p>
        </w:tc>
        <w:tc>
          <w:tcPr>
            <w:tcW w:w="2553" w:type="dxa"/>
          </w:tcPr>
          <w:p w:rsidR="009B0337" w:rsidRPr="009B0337" w:rsidRDefault="009B0337" w:rsidP="009B0337">
            <w:pPr>
              <w:autoSpaceDE w:val="0"/>
              <w:autoSpaceDN w:val="0"/>
              <w:adjustRightInd w:val="0"/>
              <w:spacing w:after="0" w:line="240" w:lineRule="auto"/>
              <w:ind w:left="449" w:hanging="449"/>
              <w:outlineLvl w:val="0"/>
              <w:rPr>
                <w:rFonts w:ascii="Times New Roman" w:eastAsia="Times New Roman" w:hAnsi="Times New Roman" w:cs="Times New Roman"/>
                <w:sz w:val="24"/>
                <w:szCs w:val="24"/>
              </w:rPr>
            </w:pPr>
            <w:r w:rsidRPr="009B0337">
              <w:rPr>
                <w:rFonts w:ascii="Courier New" w:eastAsia="Times New Roman" w:hAnsi="Courier New" w:cs="Courier New"/>
                <w:sz w:val="24"/>
                <w:szCs w:val="24"/>
              </w:rPr>
              <w:t>___________________</w:t>
            </w:r>
          </w:p>
        </w:tc>
        <w:tc>
          <w:tcPr>
            <w:tcW w:w="2305" w:type="dxa"/>
          </w:tcPr>
          <w:p w:rsidR="009B0337" w:rsidRPr="009B0337" w:rsidRDefault="009B0337" w:rsidP="009B0337">
            <w:pPr>
              <w:autoSpaceDE w:val="0"/>
              <w:autoSpaceDN w:val="0"/>
              <w:adjustRightInd w:val="0"/>
              <w:spacing w:after="0" w:line="240" w:lineRule="auto"/>
              <w:ind w:left="449" w:right="-144" w:hanging="449"/>
              <w:outlineLvl w:val="0"/>
              <w:rPr>
                <w:rFonts w:ascii="Times New Roman" w:eastAsia="Times New Roman" w:hAnsi="Times New Roman" w:cs="Times New Roman"/>
                <w:sz w:val="24"/>
                <w:szCs w:val="24"/>
              </w:rPr>
            </w:pPr>
            <w:r w:rsidRPr="009B0337">
              <w:rPr>
                <w:rFonts w:ascii="Courier New" w:eastAsia="Times New Roman" w:hAnsi="Courier New" w:cs="Courier New"/>
                <w:sz w:val="24"/>
                <w:szCs w:val="24"/>
              </w:rPr>
              <w:t>__________________</w:t>
            </w:r>
          </w:p>
        </w:tc>
      </w:tr>
      <w:tr w:rsidR="009B0337" w:rsidRPr="009B0337" w:rsidTr="009B0337">
        <w:trPr>
          <w:trHeight w:val="928"/>
        </w:trPr>
        <w:tc>
          <w:tcPr>
            <w:tcW w:w="10207" w:type="dxa"/>
            <w:gridSpan w:val="4"/>
          </w:tcPr>
          <w:p w:rsidR="009B0337" w:rsidRPr="009B0337" w:rsidRDefault="009B0337" w:rsidP="009B0337">
            <w:pPr>
              <w:autoSpaceDE w:val="0"/>
              <w:autoSpaceDN w:val="0"/>
              <w:adjustRightInd w:val="0"/>
              <w:spacing w:after="0" w:line="240" w:lineRule="auto"/>
              <w:ind w:left="567" w:right="-108"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lastRenderedPageBreak/>
              <w:t>6.5.   Иные последствия регулирования:</w:t>
            </w:r>
          </w:p>
          <w:p w:rsidR="009B0337" w:rsidRPr="009B0337" w:rsidRDefault="009B0337" w:rsidP="009B0337">
            <w:pPr>
              <w:autoSpaceDE w:val="0"/>
              <w:autoSpaceDN w:val="0"/>
              <w:adjustRightInd w:val="0"/>
              <w:spacing w:after="0" w:line="240" w:lineRule="auto"/>
              <w:ind w:left="743" w:right="-108"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right="-108"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tc>
      </w:tr>
      <w:tr w:rsidR="009B0337" w:rsidRPr="009B0337" w:rsidTr="009B0337">
        <w:trPr>
          <w:trHeight w:val="928"/>
        </w:trPr>
        <w:tc>
          <w:tcPr>
            <w:tcW w:w="10207" w:type="dxa"/>
            <w:gridSpan w:val="4"/>
          </w:tcPr>
          <w:p w:rsidR="009B0337" w:rsidRPr="009B0337" w:rsidRDefault="009B0337" w:rsidP="009B0337">
            <w:pPr>
              <w:autoSpaceDE w:val="0"/>
              <w:autoSpaceDN w:val="0"/>
              <w:adjustRightInd w:val="0"/>
              <w:spacing w:after="0" w:line="240" w:lineRule="auto"/>
              <w:ind w:left="567" w:right="-108"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6.6.   Источники данных:</w:t>
            </w:r>
          </w:p>
          <w:p w:rsidR="009B0337" w:rsidRPr="009B0337" w:rsidRDefault="009B0337" w:rsidP="009B0337">
            <w:pPr>
              <w:autoSpaceDE w:val="0"/>
              <w:autoSpaceDN w:val="0"/>
              <w:adjustRightInd w:val="0"/>
              <w:spacing w:after="0" w:line="240" w:lineRule="auto"/>
              <w:ind w:left="743" w:right="-108"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w:t>
            </w:r>
          </w:p>
          <w:p w:rsidR="009B0337" w:rsidRPr="009B0337" w:rsidRDefault="009B0337" w:rsidP="009B0337">
            <w:pPr>
              <w:autoSpaceDE w:val="0"/>
              <w:autoSpaceDN w:val="0"/>
              <w:adjustRightInd w:val="0"/>
              <w:spacing w:after="0" w:line="240" w:lineRule="auto"/>
              <w:ind w:left="743" w:right="-108"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tc>
      </w:tr>
    </w:tbl>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9B0337" w:rsidRPr="009B0337" w:rsidRDefault="009B0337" w:rsidP="009B0337">
      <w:pPr>
        <w:numPr>
          <w:ilvl w:val="0"/>
          <w:numId w:val="34"/>
        </w:num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Сведения о реализации методов контроля за достижением цели регулирования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3"/>
        <w:gridCol w:w="3817"/>
        <w:gridCol w:w="2717"/>
      </w:tblGrid>
      <w:tr w:rsidR="009B0337" w:rsidRPr="009B0337" w:rsidTr="009B0337">
        <w:tc>
          <w:tcPr>
            <w:tcW w:w="3673"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7.1.   Характеристика методов контроля за достижением цели регулирования</w:t>
            </w:r>
          </w:p>
        </w:tc>
        <w:tc>
          <w:tcPr>
            <w:tcW w:w="3817" w:type="dxa"/>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7.2.   Описание результатов реализации методов контроля за достижением цели регулирования</w:t>
            </w:r>
          </w:p>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2717"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7.3.   Оценка расходов на осуществление контроля </w:t>
            </w:r>
          </w:p>
        </w:tc>
      </w:tr>
      <w:tr w:rsidR="009B0337" w:rsidRPr="009B0337" w:rsidTr="009B0337">
        <w:tc>
          <w:tcPr>
            <w:tcW w:w="3673" w:type="dxa"/>
          </w:tcPr>
          <w:p w:rsidR="009B0337" w:rsidRPr="009B0337" w:rsidRDefault="009B0337" w:rsidP="009B0337">
            <w:pPr>
              <w:autoSpaceDE w:val="0"/>
              <w:autoSpaceDN w:val="0"/>
              <w:adjustRightInd w:val="0"/>
              <w:spacing w:after="0" w:line="240" w:lineRule="auto"/>
              <w:ind w:left="567" w:hanging="567"/>
              <w:outlineLvl w:val="0"/>
              <w:rPr>
                <w:rFonts w:ascii="Courier New" w:eastAsia="Times New Roman" w:hAnsi="Courier New" w:cs="Courier New"/>
                <w:sz w:val="24"/>
                <w:szCs w:val="24"/>
              </w:rPr>
            </w:pPr>
            <w:r w:rsidRPr="009B0337">
              <w:rPr>
                <w:rFonts w:ascii="Courier New" w:eastAsia="Times New Roman" w:hAnsi="Courier New" w:cs="Courier New"/>
                <w:sz w:val="24"/>
                <w:szCs w:val="24"/>
              </w:rPr>
              <w:t>________________________</w:t>
            </w: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3817" w:type="dxa"/>
          </w:tcPr>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r w:rsidRPr="009B0337">
              <w:rPr>
                <w:rFonts w:ascii="Courier New" w:eastAsia="Times New Roman" w:hAnsi="Courier New" w:cs="Courier New"/>
                <w:sz w:val="24"/>
                <w:szCs w:val="24"/>
              </w:rPr>
              <w:t>_________________________</w:t>
            </w:r>
          </w:p>
        </w:tc>
        <w:tc>
          <w:tcPr>
            <w:tcW w:w="2717"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Courier New" w:eastAsia="Times New Roman" w:hAnsi="Courier New" w:cs="Courier New"/>
                <w:sz w:val="24"/>
                <w:szCs w:val="24"/>
              </w:rPr>
              <w:t>_________________</w:t>
            </w:r>
          </w:p>
        </w:tc>
      </w:tr>
    </w:tbl>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numPr>
          <w:ilvl w:val="0"/>
          <w:numId w:val="34"/>
        </w:num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Оценка достижения заявленных целей регулирования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737"/>
        <w:gridCol w:w="1558"/>
        <w:gridCol w:w="1737"/>
        <w:gridCol w:w="1595"/>
        <w:gridCol w:w="1701"/>
      </w:tblGrid>
      <w:tr w:rsidR="009B0337" w:rsidRPr="009B0337" w:rsidTr="009B0337">
        <w:tc>
          <w:tcPr>
            <w:tcW w:w="1879" w:type="dxa"/>
          </w:tcPr>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8.1.</w:t>
            </w:r>
          </w:p>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Цель</w:t>
            </w:r>
          </w:p>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регулирования</w:t>
            </w:r>
          </w:p>
        </w:tc>
        <w:tc>
          <w:tcPr>
            <w:tcW w:w="1737" w:type="dxa"/>
          </w:tcPr>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8.2. Показатели (индикаторы) достижения целей регулирования</w:t>
            </w:r>
          </w:p>
        </w:tc>
        <w:tc>
          <w:tcPr>
            <w:tcW w:w="1558" w:type="dxa"/>
          </w:tcPr>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8.3.</w:t>
            </w:r>
          </w:p>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Расчет (способ расчета) показателя (индикатора)</w:t>
            </w:r>
          </w:p>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1737" w:type="dxa"/>
          </w:tcPr>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8.4.</w:t>
            </w:r>
          </w:p>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Значение показателя (индикатора) до введения регулирования</w:t>
            </w:r>
          </w:p>
        </w:tc>
        <w:tc>
          <w:tcPr>
            <w:tcW w:w="1595" w:type="dxa"/>
          </w:tcPr>
          <w:p w:rsidR="009B0337" w:rsidRPr="009B0337" w:rsidRDefault="009B0337" w:rsidP="009B0337">
            <w:pPr>
              <w:autoSpaceDE w:val="0"/>
              <w:autoSpaceDN w:val="0"/>
              <w:adjustRightInd w:val="0"/>
              <w:spacing w:after="0" w:line="240" w:lineRule="auto"/>
              <w:ind w:left="-73" w:firstLine="73"/>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8.5.</w:t>
            </w:r>
          </w:p>
          <w:p w:rsidR="009B0337" w:rsidRPr="009B0337" w:rsidRDefault="009B0337" w:rsidP="009B0337">
            <w:pPr>
              <w:autoSpaceDE w:val="0"/>
              <w:autoSpaceDN w:val="0"/>
              <w:adjustRightInd w:val="0"/>
              <w:spacing w:after="0" w:line="240" w:lineRule="auto"/>
              <w:ind w:left="-73" w:right="-108" w:firstLine="73"/>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Плановое значение показателя (индикатора) в связи с введением регулирования</w:t>
            </w:r>
          </w:p>
        </w:tc>
        <w:tc>
          <w:tcPr>
            <w:tcW w:w="1701" w:type="dxa"/>
          </w:tcPr>
          <w:p w:rsidR="009B0337" w:rsidRPr="009B0337" w:rsidRDefault="009B0337" w:rsidP="009B0337">
            <w:pPr>
              <w:autoSpaceDE w:val="0"/>
              <w:autoSpaceDN w:val="0"/>
              <w:adjustRightInd w:val="0"/>
              <w:spacing w:after="0" w:line="240" w:lineRule="auto"/>
              <w:ind w:left="-75" w:firstLine="75"/>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8.6.</w:t>
            </w:r>
          </w:p>
          <w:p w:rsidR="009B0337" w:rsidRPr="009B0337" w:rsidRDefault="009B0337" w:rsidP="009B0337">
            <w:pPr>
              <w:autoSpaceDE w:val="0"/>
              <w:autoSpaceDN w:val="0"/>
              <w:adjustRightInd w:val="0"/>
              <w:spacing w:after="0" w:line="240" w:lineRule="auto"/>
              <w:ind w:left="-75" w:right="-108" w:firstLine="75"/>
              <w:jc w:val="center"/>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Текущее значение показателя (индикатора) в связи с введением регулирования</w:t>
            </w:r>
          </w:p>
        </w:tc>
      </w:tr>
      <w:tr w:rsidR="009B0337" w:rsidRPr="009B0337" w:rsidTr="009B0337">
        <w:trPr>
          <w:trHeight w:val="420"/>
        </w:trPr>
        <w:tc>
          <w:tcPr>
            <w:tcW w:w="1879" w:type="dxa"/>
            <w:vMerge w:val="restart"/>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Цель 1</w:t>
            </w:r>
          </w:p>
        </w:tc>
        <w:tc>
          <w:tcPr>
            <w:tcW w:w="1737" w:type="dxa"/>
          </w:tcPr>
          <w:p w:rsidR="009B0337" w:rsidRPr="009B0337" w:rsidRDefault="009B0337" w:rsidP="009B0337">
            <w:pPr>
              <w:autoSpaceDE w:val="0"/>
              <w:autoSpaceDN w:val="0"/>
              <w:adjustRightInd w:val="0"/>
              <w:spacing w:after="0" w:line="240" w:lineRule="auto"/>
              <w:ind w:right="-144"/>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Индикатор 1.1</w:t>
            </w:r>
          </w:p>
        </w:tc>
        <w:tc>
          <w:tcPr>
            <w:tcW w:w="1558" w:type="dxa"/>
          </w:tcPr>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737" w:type="dxa"/>
          </w:tcPr>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p>
        </w:tc>
        <w:tc>
          <w:tcPr>
            <w:tcW w:w="1595" w:type="dxa"/>
          </w:tcPr>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701" w:type="dxa"/>
          </w:tcPr>
          <w:p w:rsidR="009B0337" w:rsidRPr="009B0337" w:rsidRDefault="009B0337" w:rsidP="009B0337">
            <w:pPr>
              <w:autoSpaceDE w:val="0"/>
              <w:autoSpaceDN w:val="0"/>
              <w:adjustRightInd w:val="0"/>
              <w:spacing w:after="0" w:line="240" w:lineRule="auto"/>
              <w:ind w:left="-1" w:firstLine="1"/>
              <w:jc w:val="center"/>
              <w:outlineLvl w:val="0"/>
              <w:rPr>
                <w:rFonts w:ascii="Times New Roman" w:eastAsia="Times New Roman" w:hAnsi="Times New Roman" w:cs="Times New Roman"/>
                <w:sz w:val="24"/>
                <w:szCs w:val="24"/>
              </w:rPr>
            </w:pPr>
          </w:p>
        </w:tc>
      </w:tr>
      <w:tr w:rsidR="009B0337" w:rsidRPr="009B0337" w:rsidTr="009B0337">
        <w:trPr>
          <w:trHeight w:val="393"/>
        </w:trPr>
        <w:tc>
          <w:tcPr>
            <w:tcW w:w="1879" w:type="dxa"/>
            <w:vMerge/>
          </w:tcPr>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p>
        </w:tc>
        <w:tc>
          <w:tcPr>
            <w:tcW w:w="1737" w:type="dxa"/>
          </w:tcPr>
          <w:p w:rsidR="009B0337" w:rsidRPr="009B0337" w:rsidRDefault="009B0337" w:rsidP="009B0337">
            <w:pPr>
              <w:autoSpaceDE w:val="0"/>
              <w:autoSpaceDN w:val="0"/>
              <w:adjustRightInd w:val="0"/>
              <w:spacing w:after="0" w:line="240" w:lineRule="auto"/>
              <w:ind w:right="-144"/>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Индикатор 1.</w:t>
            </w:r>
            <w:r w:rsidRPr="009B0337">
              <w:rPr>
                <w:rFonts w:ascii="Times New Roman" w:eastAsia="Times New Roman" w:hAnsi="Times New Roman" w:cs="Times New Roman"/>
                <w:sz w:val="24"/>
                <w:szCs w:val="24"/>
                <w:lang w:val="en-US"/>
              </w:rPr>
              <w:t>N</w:t>
            </w:r>
          </w:p>
        </w:tc>
        <w:tc>
          <w:tcPr>
            <w:tcW w:w="1558" w:type="dxa"/>
          </w:tcPr>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737" w:type="dxa"/>
          </w:tcPr>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p>
        </w:tc>
        <w:tc>
          <w:tcPr>
            <w:tcW w:w="1595" w:type="dxa"/>
          </w:tcPr>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701" w:type="dxa"/>
          </w:tcPr>
          <w:p w:rsidR="009B0337" w:rsidRPr="009B0337" w:rsidRDefault="009B0337" w:rsidP="009B0337">
            <w:pPr>
              <w:autoSpaceDE w:val="0"/>
              <w:autoSpaceDN w:val="0"/>
              <w:adjustRightInd w:val="0"/>
              <w:spacing w:after="0" w:line="240" w:lineRule="auto"/>
              <w:ind w:left="-1" w:firstLine="1"/>
              <w:jc w:val="center"/>
              <w:outlineLvl w:val="0"/>
              <w:rPr>
                <w:rFonts w:ascii="Times New Roman" w:eastAsia="Times New Roman" w:hAnsi="Times New Roman" w:cs="Times New Roman"/>
                <w:sz w:val="24"/>
                <w:szCs w:val="24"/>
              </w:rPr>
            </w:pPr>
          </w:p>
        </w:tc>
      </w:tr>
      <w:tr w:rsidR="009B0337" w:rsidRPr="009B0337" w:rsidTr="009B0337">
        <w:trPr>
          <w:trHeight w:val="405"/>
        </w:trPr>
        <w:tc>
          <w:tcPr>
            <w:tcW w:w="1879" w:type="dxa"/>
            <w:vMerge w:val="restart"/>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Цель </w:t>
            </w:r>
            <w:r w:rsidRPr="009B0337">
              <w:rPr>
                <w:rFonts w:ascii="Times New Roman" w:eastAsia="Times New Roman" w:hAnsi="Times New Roman" w:cs="Times New Roman"/>
                <w:sz w:val="24"/>
                <w:szCs w:val="24"/>
                <w:lang w:val="en-US"/>
              </w:rPr>
              <w:t>N</w:t>
            </w:r>
          </w:p>
        </w:tc>
        <w:tc>
          <w:tcPr>
            <w:tcW w:w="1737" w:type="dxa"/>
          </w:tcPr>
          <w:p w:rsidR="009B0337" w:rsidRPr="009B0337" w:rsidRDefault="009B0337" w:rsidP="009B0337">
            <w:pPr>
              <w:autoSpaceDE w:val="0"/>
              <w:autoSpaceDN w:val="0"/>
              <w:adjustRightInd w:val="0"/>
              <w:spacing w:after="0" w:line="240" w:lineRule="auto"/>
              <w:ind w:right="-144"/>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Индикатор </w:t>
            </w:r>
            <w:r w:rsidRPr="009B0337">
              <w:rPr>
                <w:rFonts w:ascii="Times New Roman" w:eastAsia="Times New Roman" w:hAnsi="Times New Roman" w:cs="Times New Roman"/>
                <w:sz w:val="24"/>
                <w:szCs w:val="24"/>
                <w:lang w:val="en-US"/>
              </w:rPr>
              <w:t>N</w:t>
            </w:r>
            <w:r w:rsidRPr="009B0337">
              <w:rPr>
                <w:rFonts w:ascii="Times New Roman" w:eastAsia="Times New Roman" w:hAnsi="Times New Roman" w:cs="Times New Roman"/>
                <w:sz w:val="24"/>
                <w:szCs w:val="24"/>
              </w:rPr>
              <w:t>.1</w:t>
            </w:r>
          </w:p>
        </w:tc>
        <w:tc>
          <w:tcPr>
            <w:tcW w:w="1558" w:type="dxa"/>
          </w:tcPr>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737" w:type="dxa"/>
          </w:tcPr>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p>
        </w:tc>
        <w:tc>
          <w:tcPr>
            <w:tcW w:w="1595" w:type="dxa"/>
          </w:tcPr>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701" w:type="dxa"/>
          </w:tcPr>
          <w:p w:rsidR="009B0337" w:rsidRPr="009B0337" w:rsidRDefault="009B0337" w:rsidP="009B0337">
            <w:pPr>
              <w:autoSpaceDE w:val="0"/>
              <w:autoSpaceDN w:val="0"/>
              <w:adjustRightInd w:val="0"/>
              <w:spacing w:after="0" w:line="240" w:lineRule="auto"/>
              <w:ind w:left="-1" w:firstLine="1"/>
              <w:jc w:val="center"/>
              <w:outlineLvl w:val="0"/>
              <w:rPr>
                <w:rFonts w:ascii="Times New Roman" w:eastAsia="Times New Roman" w:hAnsi="Times New Roman" w:cs="Times New Roman"/>
                <w:sz w:val="24"/>
                <w:szCs w:val="24"/>
              </w:rPr>
            </w:pPr>
          </w:p>
        </w:tc>
      </w:tr>
      <w:tr w:rsidR="009B0337" w:rsidRPr="009B0337" w:rsidTr="009B0337">
        <w:trPr>
          <w:trHeight w:val="405"/>
        </w:trPr>
        <w:tc>
          <w:tcPr>
            <w:tcW w:w="1879" w:type="dxa"/>
            <w:vMerge/>
          </w:tcPr>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p>
        </w:tc>
        <w:tc>
          <w:tcPr>
            <w:tcW w:w="1737" w:type="dxa"/>
          </w:tcPr>
          <w:p w:rsidR="009B0337" w:rsidRPr="009B0337" w:rsidRDefault="009B0337" w:rsidP="009B0337">
            <w:pPr>
              <w:autoSpaceDE w:val="0"/>
              <w:autoSpaceDN w:val="0"/>
              <w:adjustRightInd w:val="0"/>
              <w:spacing w:after="0" w:line="240" w:lineRule="auto"/>
              <w:ind w:right="-144"/>
              <w:outlineLvl w:val="0"/>
              <w:rPr>
                <w:rFonts w:ascii="Times New Roman" w:eastAsia="Times New Roman" w:hAnsi="Times New Roman" w:cs="Times New Roman"/>
                <w:sz w:val="24"/>
                <w:szCs w:val="24"/>
                <w:lang w:val="en-US"/>
              </w:rPr>
            </w:pPr>
            <w:r w:rsidRPr="009B0337">
              <w:rPr>
                <w:rFonts w:ascii="Times New Roman" w:eastAsia="Times New Roman" w:hAnsi="Times New Roman" w:cs="Times New Roman"/>
                <w:sz w:val="24"/>
                <w:szCs w:val="24"/>
              </w:rPr>
              <w:t xml:space="preserve">Индикатор </w:t>
            </w:r>
            <w:r w:rsidRPr="009B0337">
              <w:rPr>
                <w:rFonts w:ascii="Times New Roman" w:eastAsia="Times New Roman" w:hAnsi="Times New Roman" w:cs="Times New Roman"/>
                <w:sz w:val="24"/>
                <w:szCs w:val="24"/>
                <w:lang w:val="en-US"/>
              </w:rPr>
              <w:t>N</w:t>
            </w:r>
            <w:r w:rsidRPr="009B0337">
              <w:rPr>
                <w:rFonts w:ascii="Times New Roman" w:eastAsia="Times New Roman" w:hAnsi="Times New Roman" w:cs="Times New Roman"/>
                <w:sz w:val="24"/>
                <w:szCs w:val="24"/>
              </w:rPr>
              <w:t>.</w:t>
            </w:r>
            <w:r w:rsidRPr="009B0337">
              <w:rPr>
                <w:rFonts w:ascii="Times New Roman" w:eastAsia="Times New Roman" w:hAnsi="Times New Roman" w:cs="Times New Roman"/>
                <w:sz w:val="24"/>
                <w:szCs w:val="24"/>
                <w:lang w:val="en-US"/>
              </w:rPr>
              <w:t>N</w:t>
            </w:r>
          </w:p>
        </w:tc>
        <w:tc>
          <w:tcPr>
            <w:tcW w:w="1558" w:type="dxa"/>
          </w:tcPr>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737" w:type="dxa"/>
          </w:tcPr>
          <w:p w:rsidR="009B0337" w:rsidRPr="009B0337" w:rsidRDefault="009B0337" w:rsidP="009B0337">
            <w:pPr>
              <w:autoSpaceDE w:val="0"/>
              <w:autoSpaceDN w:val="0"/>
              <w:adjustRightInd w:val="0"/>
              <w:spacing w:after="0" w:line="240" w:lineRule="auto"/>
              <w:ind w:left="567" w:hanging="567"/>
              <w:jc w:val="center"/>
              <w:outlineLvl w:val="0"/>
              <w:rPr>
                <w:rFonts w:ascii="Times New Roman" w:eastAsia="Times New Roman" w:hAnsi="Times New Roman" w:cs="Times New Roman"/>
                <w:sz w:val="24"/>
                <w:szCs w:val="24"/>
              </w:rPr>
            </w:pPr>
          </w:p>
        </w:tc>
        <w:tc>
          <w:tcPr>
            <w:tcW w:w="1595" w:type="dxa"/>
          </w:tcPr>
          <w:p w:rsidR="009B0337" w:rsidRPr="009B0337" w:rsidRDefault="009B0337" w:rsidP="009B0337">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c>
          <w:tcPr>
            <w:tcW w:w="1701" w:type="dxa"/>
          </w:tcPr>
          <w:p w:rsidR="009B0337" w:rsidRPr="009B0337" w:rsidRDefault="009B0337" w:rsidP="009B0337">
            <w:pPr>
              <w:autoSpaceDE w:val="0"/>
              <w:autoSpaceDN w:val="0"/>
              <w:adjustRightInd w:val="0"/>
              <w:spacing w:after="0" w:line="240" w:lineRule="auto"/>
              <w:ind w:left="-1" w:firstLine="1"/>
              <w:jc w:val="center"/>
              <w:outlineLvl w:val="0"/>
              <w:rPr>
                <w:rFonts w:ascii="Times New Roman" w:eastAsia="Times New Roman" w:hAnsi="Times New Roman" w:cs="Times New Roman"/>
                <w:sz w:val="24"/>
                <w:szCs w:val="24"/>
              </w:rPr>
            </w:pPr>
          </w:p>
        </w:tc>
      </w:tr>
    </w:tbl>
    <w:p w:rsidR="009B0337" w:rsidRPr="009B0337" w:rsidRDefault="009B0337" w:rsidP="009B0337">
      <w:pPr>
        <w:autoSpaceDE w:val="0"/>
        <w:autoSpaceDN w:val="0"/>
        <w:adjustRightInd w:val="0"/>
        <w:spacing w:after="0" w:line="240" w:lineRule="auto"/>
        <w:ind w:left="720"/>
        <w:outlineLvl w:val="0"/>
        <w:rPr>
          <w:rFonts w:ascii="Times New Roman" w:eastAsia="Times New Roman" w:hAnsi="Times New Roman" w:cs="Times New Roman"/>
          <w:sz w:val="28"/>
          <w:szCs w:val="28"/>
        </w:rPr>
      </w:pPr>
    </w:p>
    <w:p w:rsidR="009B0337" w:rsidRPr="009B0337" w:rsidRDefault="009B0337" w:rsidP="009B0337">
      <w:pPr>
        <w:numPr>
          <w:ilvl w:val="0"/>
          <w:numId w:val="34"/>
        </w:num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 инвестиционной деятельности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1"/>
      </w:tblGrid>
      <w:tr w:rsidR="009B0337" w:rsidRPr="009B0337" w:rsidTr="004469EA">
        <w:trPr>
          <w:trHeight w:val="945"/>
        </w:trPr>
        <w:tc>
          <w:tcPr>
            <w:tcW w:w="9661" w:type="dxa"/>
          </w:tcPr>
          <w:p w:rsidR="009B0337" w:rsidRPr="009B0337" w:rsidRDefault="009B0337" w:rsidP="009B0337">
            <w:pPr>
              <w:autoSpaceDE w:val="0"/>
              <w:autoSpaceDN w:val="0"/>
              <w:adjustRightInd w:val="0"/>
              <w:spacing w:after="0" w:line="240" w:lineRule="auto"/>
              <w:ind w:left="459" w:hanging="425"/>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9.1. Выводы о достижении целей регулирования:</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_______________________________________________________________________________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tc>
      </w:tr>
      <w:tr w:rsidR="009B0337" w:rsidRPr="009B0337" w:rsidTr="004469EA">
        <w:trPr>
          <w:trHeight w:val="693"/>
        </w:trPr>
        <w:tc>
          <w:tcPr>
            <w:tcW w:w="9661" w:type="dxa"/>
          </w:tcPr>
          <w:p w:rsidR="009B0337" w:rsidRPr="009B0337" w:rsidRDefault="009B0337" w:rsidP="009B0337">
            <w:pPr>
              <w:autoSpaceDE w:val="0"/>
              <w:autoSpaceDN w:val="0"/>
              <w:adjustRightInd w:val="0"/>
              <w:spacing w:after="0" w:line="240" w:lineRule="auto"/>
              <w:ind w:left="601" w:hanging="601"/>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9.2.  Выводы об эффективности решения проблем и преодоления связанных с ними   негативных эффектов:</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________________________________________________________________________________</w:t>
            </w:r>
          </w:p>
          <w:p w:rsidR="009B0337" w:rsidRPr="009B0337" w:rsidRDefault="009B0337" w:rsidP="009B0337">
            <w:pPr>
              <w:autoSpaceDE w:val="0"/>
              <w:autoSpaceDN w:val="0"/>
              <w:adjustRightInd w:val="0"/>
              <w:spacing w:after="0" w:line="240" w:lineRule="auto"/>
              <w:ind w:left="459" w:hanging="425"/>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tc>
      </w:tr>
      <w:tr w:rsidR="009B0337" w:rsidRPr="009B0337" w:rsidTr="004469EA">
        <w:trPr>
          <w:trHeight w:val="693"/>
        </w:trPr>
        <w:tc>
          <w:tcPr>
            <w:tcW w:w="9661" w:type="dxa"/>
          </w:tcPr>
          <w:p w:rsidR="009B0337" w:rsidRPr="009B0337" w:rsidRDefault="009B0337" w:rsidP="009B0337">
            <w:pPr>
              <w:autoSpaceDE w:val="0"/>
              <w:autoSpaceDN w:val="0"/>
              <w:adjustRightInd w:val="0"/>
              <w:spacing w:after="0" w:line="240" w:lineRule="auto"/>
              <w:ind w:left="601" w:hanging="567"/>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lastRenderedPageBreak/>
              <w:t>9.3.  Выводы о наличии в нормативном правовом акте положений, необоснованно затрудняющих ведение предпринимательской и инвестиционной деятельности: ___________________________________________________________________________</w:t>
            </w:r>
          </w:p>
          <w:p w:rsidR="009B0337" w:rsidRPr="009B0337" w:rsidRDefault="009B0337" w:rsidP="009B0337">
            <w:pPr>
              <w:autoSpaceDE w:val="0"/>
              <w:autoSpaceDN w:val="0"/>
              <w:adjustRightInd w:val="0"/>
              <w:spacing w:after="0" w:line="240" w:lineRule="auto"/>
              <w:ind w:left="459" w:hanging="425"/>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tc>
      </w:tr>
      <w:tr w:rsidR="009B0337" w:rsidRPr="009B0337" w:rsidTr="004469EA">
        <w:trPr>
          <w:trHeight w:val="693"/>
        </w:trPr>
        <w:tc>
          <w:tcPr>
            <w:tcW w:w="9661" w:type="dxa"/>
          </w:tcPr>
          <w:p w:rsidR="009B0337" w:rsidRPr="009B0337" w:rsidRDefault="009B0337" w:rsidP="009B0337">
            <w:pPr>
              <w:autoSpaceDE w:val="0"/>
              <w:autoSpaceDN w:val="0"/>
              <w:adjustRightInd w:val="0"/>
              <w:spacing w:after="0" w:line="240" w:lineRule="auto"/>
              <w:ind w:left="459" w:hanging="425"/>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9.4. Иные выводы о фактическом воздействии регулирования:</w:t>
            </w:r>
          </w:p>
          <w:p w:rsidR="009B0337" w:rsidRPr="009B0337" w:rsidRDefault="009B0337" w:rsidP="009B0337">
            <w:pPr>
              <w:autoSpaceDE w:val="0"/>
              <w:autoSpaceDN w:val="0"/>
              <w:adjustRightInd w:val="0"/>
              <w:spacing w:after="0" w:line="240" w:lineRule="auto"/>
              <w:ind w:left="743" w:hanging="709"/>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_______________________________________________________________________________</w:t>
            </w:r>
          </w:p>
          <w:p w:rsidR="009B0337" w:rsidRPr="009B0337" w:rsidRDefault="009B0337" w:rsidP="009B0337">
            <w:pPr>
              <w:autoSpaceDE w:val="0"/>
              <w:autoSpaceDN w:val="0"/>
              <w:adjustRightInd w:val="0"/>
              <w:spacing w:after="0" w:line="240" w:lineRule="auto"/>
              <w:ind w:left="743" w:hanging="709"/>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tc>
      </w:tr>
    </w:tbl>
    <w:p w:rsidR="009B0337" w:rsidRPr="009B0337" w:rsidRDefault="009B0337" w:rsidP="009B0337">
      <w:pPr>
        <w:numPr>
          <w:ilvl w:val="0"/>
          <w:numId w:val="34"/>
        </w:num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 Сведения о проведении публичных консультаций по проекту заключения о результатах экспертизы нормативного правового акта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1"/>
      </w:tblGrid>
      <w:tr w:rsidR="009B0337" w:rsidRPr="009B0337" w:rsidTr="004469EA">
        <w:trPr>
          <w:trHeight w:val="945"/>
        </w:trPr>
        <w:tc>
          <w:tcPr>
            <w:tcW w:w="9661" w:type="dxa"/>
          </w:tcPr>
          <w:p w:rsidR="009B0337" w:rsidRPr="009B0337" w:rsidRDefault="009B0337" w:rsidP="009B0337">
            <w:pPr>
              <w:autoSpaceDE w:val="0"/>
              <w:autoSpaceDN w:val="0"/>
              <w:adjustRightInd w:val="0"/>
              <w:spacing w:after="0" w:line="240" w:lineRule="auto"/>
              <w:ind w:left="459" w:hanging="567"/>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10.1. Срок проведения  публичных консультаций:</w:t>
            </w:r>
          </w:p>
          <w:p w:rsidR="009B0337" w:rsidRPr="009B0337" w:rsidRDefault="009B0337" w:rsidP="009B0337">
            <w:pPr>
              <w:autoSpaceDE w:val="0"/>
              <w:autoSpaceDN w:val="0"/>
              <w:adjustRightInd w:val="0"/>
              <w:spacing w:after="0" w:line="240" w:lineRule="auto"/>
              <w:ind w:left="459" w:hanging="567"/>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начало: "__" ___________ 201_ г.;                              </w:t>
            </w:r>
          </w:p>
          <w:p w:rsidR="009B0337" w:rsidRPr="009B0337" w:rsidRDefault="009B0337" w:rsidP="009B0337">
            <w:pPr>
              <w:autoSpaceDE w:val="0"/>
              <w:autoSpaceDN w:val="0"/>
              <w:adjustRightInd w:val="0"/>
              <w:spacing w:after="0" w:line="240" w:lineRule="auto"/>
              <w:ind w:left="743" w:hanging="567"/>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окончание: "__" ___________ 201_ г.                                                                                             </w:t>
            </w:r>
          </w:p>
          <w:p w:rsidR="009B0337" w:rsidRPr="009B0337" w:rsidRDefault="009B0337" w:rsidP="009B0337">
            <w:pPr>
              <w:autoSpaceDE w:val="0"/>
              <w:autoSpaceDN w:val="0"/>
              <w:adjustRightInd w:val="0"/>
              <w:spacing w:after="0" w:line="240" w:lineRule="auto"/>
              <w:ind w:left="743" w:hanging="567"/>
              <w:rPr>
                <w:rFonts w:ascii="Times New Roman" w:eastAsia="Times New Roman" w:hAnsi="Times New Roman" w:cs="Times New Roman"/>
                <w:sz w:val="24"/>
                <w:szCs w:val="24"/>
              </w:rPr>
            </w:pPr>
          </w:p>
        </w:tc>
      </w:tr>
      <w:tr w:rsidR="009B0337" w:rsidRPr="009B0337" w:rsidTr="004469EA">
        <w:trPr>
          <w:trHeight w:val="693"/>
        </w:trPr>
        <w:tc>
          <w:tcPr>
            <w:tcW w:w="9661" w:type="dxa"/>
          </w:tcPr>
          <w:p w:rsidR="009B0337" w:rsidRPr="009B0337" w:rsidRDefault="009B0337" w:rsidP="009B0337">
            <w:pPr>
              <w:autoSpaceDE w:val="0"/>
              <w:autoSpaceDN w:val="0"/>
              <w:adjustRightInd w:val="0"/>
              <w:spacing w:after="0" w:line="240" w:lineRule="auto"/>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10.2. Иные сведения о проведении публичных консультаций:</w:t>
            </w:r>
          </w:p>
          <w:p w:rsidR="009B0337" w:rsidRPr="009B0337" w:rsidRDefault="009B0337" w:rsidP="009B0337">
            <w:pPr>
              <w:autoSpaceDE w:val="0"/>
              <w:autoSpaceDN w:val="0"/>
              <w:adjustRightInd w:val="0"/>
              <w:spacing w:after="0" w:line="240" w:lineRule="auto"/>
              <w:ind w:left="743" w:hanging="567"/>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________________________________________________________________________________</w:t>
            </w:r>
          </w:p>
          <w:p w:rsidR="009B0337" w:rsidRPr="009B0337" w:rsidRDefault="009B0337" w:rsidP="009B0337">
            <w:pPr>
              <w:autoSpaceDE w:val="0"/>
              <w:autoSpaceDN w:val="0"/>
              <w:adjustRightInd w:val="0"/>
              <w:spacing w:after="0" w:line="240" w:lineRule="auto"/>
              <w:ind w:left="459" w:hanging="567"/>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(описание)</w:t>
            </w:r>
          </w:p>
        </w:tc>
      </w:tr>
      <w:tr w:rsidR="009B0337" w:rsidRPr="009B0337" w:rsidTr="004469EA">
        <w:trPr>
          <w:trHeight w:val="693"/>
        </w:trPr>
        <w:tc>
          <w:tcPr>
            <w:tcW w:w="9661" w:type="dxa"/>
          </w:tcPr>
          <w:p w:rsidR="009B0337" w:rsidRPr="009B0337" w:rsidRDefault="009B0337" w:rsidP="009B0337">
            <w:pPr>
              <w:autoSpaceDE w:val="0"/>
              <w:autoSpaceDN w:val="0"/>
              <w:adjustRightInd w:val="0"/>
              <w:spacing w:after="0" w:line="240" w:lineRule="auto"/>
              <w:ind w:left="459" w:hanging="567"/>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10.3. Полный электронный адрес размещения нормативного правового акта и </w:t>
            </w:r>
            <w:r w:rsidRPr="009B0337">
              <w:rPr>
                <w:rFonts w:ascii="Times New Roman" w:eastAsia="Times New Roman" w:hAnsi="Times New Roman" w:cs="Times New Roman"/>
                <w:color w:val="FF0000"/>
                <w:sz w:val="24"/>
                <w:szCs w:val="24"/>
              </w:rPr>
              <w:t xml:space="preserve"> </w:t>
            </w:r>
            <w:r w:rsidRPr="009B0337">
              <w:rPr>
                <w:rFonts w:ascii="Times New Roman" w:eastAsia="Times New Roman" w:hAnsi="Times New Roman" w:cs="Times New Roman"/>
                <w:sz w:val="24"/>
                <w:szCs w:val="24"/>
              </w:rPr>
              <w:t xml:space="preserve">заключения о результатах проведения  экспертизы на официальном сайте:    ______________________                                                                                                                                                                                                                                                                                                                                                                                                                                                                                                                                                                                                                                                                                                                                                                                                           </w:t>
            </w:r>
          </w:p>
          <w:p w:rsidR="009B0337" w:rsidRPr="009B0337" w:rsidRDefault="009B0337" w:rsidP="009B0337">
            <w:pPr>
              <w:autoSpaceDE w:val="0"/>
              <w:autoSpaceDN w:val="0"/>
              <w:adjustRightInd w:val="0"/>
              <w:spacing w:after="0" w:line="240" w:lineRule="auto"/>
              <w:ind w:left="459" w:hanging="567"/>
              <w:rPr>
                <w:rFonts w:ascii="Times New Roman" w:eastAsia="Times New Roman" w:hAnsi="Times New Roman" w:cs="Times New Roman"/>
                <w:sz w:val="24"/>
                <w:szCs w:val="24"/>
              </w:rPr>
            </w:pPr>
          </w:p>
        </w:tc>
      </w:tr>
    </w:tbl>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11. Предложения об отмене (изменении) нормативного правового акта или его отдельных предложений, иных мерах, направленных на решение проблемы и преодоление связанных с ней негативных эффектов</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1"/>
        <w:gridCol w:w="3673"/>
        <w:gridCol w:w="3134"/>
      </w:tblGrid>
      <w:tr w:rsidR="009B0337" w:rsidRPr="009B0337" w:rsidTr="00A746AA">
        <w:tc>
          <w:tcPr>
            <w:tcW w:w="2861"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11.1.  Содержание предложения</w:t>
            </w: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3673" w:type="dxa"/>
          </w:tcPr>
          <w:p w:rsidR="009B0337" w:rsidRPr="009B0337" w:rsidRDefault="009B0337" w:rsidP="009B0337">
            <w:pPr>
              <w:autoSpaceDE w:val="0"/>
              <w:autoSpaceDN w:val="0"/>
              <w:adjustRightInd w:val="0"/>
              <w:spacing w:after="0" w:line="240" w:lineRule="auto"/>
              <w:ind w:left="590" w:hanging="708"/>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 11.2. Цель предложения</w:t>
            </w:r>
          </w:p>
          <w:p w:rsidR="009B0337" w:rsidRPr="009B0337" w:rsidRDefault="009B0337" w:rsidP="009B0337">
            <w:pPr>
              <w:autoSpaceDE w:val="0"/>
              <w:autoSpaceDN w:val="0"/>
              <w:adjustRightInd w:val="0"/>
              <w:spacing w:after="0" w:line="240" w:lineRule="auto"/>
              <w:ind w:left="590" w:hanging="590"/>
              <w:outlineLvl w:val="0"/>
              <w:rPr>
                <w:rFonts w:ascii="Times New Roman" w:eastAsia="Times New Roman" w:hAnsi="Times New Roman" w:cs="Times New Roman"/>
                <w:sz w:val="24"/>
                <w:szCs w:val="24"/>
              </w:rPr>
            </w:pP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3134" w:type="dxa"/>
          </w:tcPr>
          <w:p w:rsidR="009B0337" w:rsidRPr="009B0337" w:rsidRDefault="009B0337" w:rsidP="009B0337">
            <w:pPr>
              <w:autoSpaceDE w:val="0"/>
              <w:autoSpaceDN w:val="0"/>
              <w:adjustRightInd w:val="0"/>
              <w:spacing w:after="0" w:line="240" w:lineRule="auto"/>
              <w:ind w:left="472" w:hanging="567"/>
              <w:outlineLvl w:val="0"/>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 xml:space="preserve">11.3. Реквизиты нормативного  правового акта, требующего внесение  изменений    </w:t>
            </w:r>
          </w:p>
        </w:tc>
      </w:tr>
      <w:tr w:rsidR="009B0337" w:rsidRPr="009B0337" w:rsidTr="00A746AA">
        <w:tc>
          <w:tcPr>
            <w:tcW w:w="2861" w:type="dxa"/>
          </w:tcPr>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lang w:val="en-US"/>
              </w:rPr>
            </w:pPr>
            <w:r w:rsidRPr="009B0337">
              <w:rPr>
                <w:rFonts w:ascii="Times New Roman" w:eastAsia="Times New Roman" w:hAnsi="Times New Roman" w:cs="Times New Roman"/>
                <w:sz w:val="24"/>
                <w:szCs w:val="24"/>
              </w:rPr>
              <w:t xml:space="preserve">Предложение </w:t>
            </w:r>
            <w:r w:rsidRPr="009B0337">
              <w:rPr>
                <w:rFonts w:ascii="Times New Roman" w:eastAsia="Times New Roman" w:hAnsi="Times New Roman" w:cs="Times New Roman"/>
                <w:sz w:val="24"/>
                <w:szCs w:val="24"/>
                <w:lang w:val="en-US"/>
              </w:rPr>
              <w:t>N</w:t>
            </w: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3673" w:type="dxa"/>
          </w:tcPr>
          <w:p w:rsidR="009B0337" w:rsidRPr="009B0337" w:rsidRDefault="009B0337" w:rsidP="009B0337">
            <w:pPr>
              <w:autoSpaceDE w:val="0"/>
              <w:autoSpaceDN w:val="0"/>
              <w:adjustRightInd w:val="0"/>
              <w:spacing w:after="0" w:line="240" w:lineRule="auto"/>
              <w:ind w:left="567" w:hanging="567"/>
              <w:outlineLvl w:val="0"/>
              <w:rPr>
                <w:rFonts w:ascii="Courier New" w:eastAsia="Times New Roman" w:hAnsi="Courier New" w:cs="Courier New"/>
                <w:sz w:val="24"/>
                <w:szCs w:val="24"/>
              </w:rPr>
            </w:pPr>
            <w:r w:rsidRPr="009B0337">
              <w:rPr>
                <w:rFonts w:ascii="Courier New" w:eastAsia="Times New Roman" w:hAnsi="Courier New" w:cs="Courier New"/>
                <w:sz w:val="24"/>
                <w:szCs w:val="24"/>
              </w:rPr>
              <w:t>________________________</w:t>
            </w: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c>
          <w:tcPr>
            <w:tcW w:w="3134" w:type="dxa"/>
          </w:tcPr>
          <w:p w:rsidR="009B0337" w:rsidRPr="009B0337" w:rsidRDefault="009B0337" w:rsidP="009B0337">
            <w:pPr>
              <w:autoSpaceDE w:val="0"/>
              <w:autoSpaceDN w:val="0"/>
              <w:adjustRightInd w:val="0"/>
              <w:spacing w:after="0" w:line="240" w:lineRule="auto"/>
              <w:ind w:left="567" w:hanging="567"/>
              <w:outlineLvl w:val="0"/>
              <w:rPr>
                <w:rFonts w:ascii="Courier New" w:eastAsia="Times New Roman" w:hAnsi="Courier New" w:cs="Courier New"/>
                <w:sz w:val="24"/>
                <w:szCs w:val="24"/>
              </w:rPr>
            </w:pPr>
            <w:r w:rsidRPr="009B0337">
              <w:rPr>
                <w:rFonts w:ascii="Courier New" w:eastAsia="Times New Roman" w:hAnsi="Courier New" w:cs="Courier New"/>
                <w:sz w:val="24"/>
                <w:szCs w:val="24"/>
              </w:rPr>
              <w:t>________________________</w:t>
            </w:r>
          </w:p>
          <w:p w:rsidR="009B0337" w:rsidRPr="009B0337" w:rsidRDefault="009B0337" w:rsidP="009B0337">
            <w:pPr>
              <w:autoSpaceDE w:val="0"/>
              <w:autoSpaceDN w:val="0"/>
              <w:adjustRightInd w:val="0"/>
              <w:spacing w:after="0" w:line="240" w:lineRule="auto"/>
              <w:ind w:left="567" w:hanging="567"/>
              <w:outlineLvl w:val="0"/>
              <w:rPr>
                <w:rFonts w:ascii="Times New Roman" w:eastAsia="Times New Roman" w:hAnsi="Times New Roman" w:cs="Times New Roman"/>
                <w:sz w:val="24"/>
                <w:szCs w:val="24"/>
              </w:rPr>
            </w:pPr>
          </w:p>
        </w:tc>
      </w:tr>
    </w:tbl>
    <w:p w:rsidR="009D6338" w:rsidRDefault="009D6338"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Приложение 1. Сводка предложений по результатам проведения публичных консультаций по проекту заключения о результатах экспертизы ______________________________________________________________</w:t>
      </w: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(наименование и реквизиты нормативного правового акта)</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highlight w:val="yellow"/>
        </w:rPr>
      </w:pPr>
    </w:p>
    <w:p w:rsidR="009B0337" w:rsidRPr="009B0337" w:rsidRDefault="00A746AA" w:rsidP="009B0337">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 профильного органа</w:t>
      </w:r>
      <w:r w:rsidR="009B0337" w:rsidRPr="009B0337">
        <w:rPr>
          <w:rFonts w:ascii="Times New Roman" w:eastAsia="Times New Roman" w:hAnsi="Times New Roman" w:cs="Times New Roman"/>
          <w:sz w:val="28"/>
          <w:szCs w:val="28"/>
        </w:rPr>
        <w:t xml:space="preserve">                                                </w:t>
      </w:r>
    </w:p>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                      </w:t>
      </w:r>
      <w:r w:rsidR="004469EA">
        <w:rPr>
          <w:rFonts w:ascii="Times New Roman" w:eastAsia="Times New Roman" w:hAnsi="Times New Roman" w:cs="Times New Roman"/>
          <w:sz w:val="28"/>
          <w:szCs w:val="28"/>
        </w:rPr>
        <w:t xml:space="preserve">                              </w:t>
      </w:r>
      <w:r w:rsidRPr="009B0337">
        <w:rPr>
          <w:rFonts w:ascii="Times New Roman" w:eastAsia="Times New Roman" w:hAnsi="Times New Roman" w:cs="Times New Roman"/>
          <w:sz w:val="28"/>
          <w:szCs w:val="28"/>
        </w:rPr>
        <w:t xml:space="preserve"> ____________    __________    _______________</w:t>
      </w:r>
    </w:p>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4"/>
          <w:szCs w:val="24"/>
        </w:rPr>
      </w:pPr>
      <w:r w:rsidRPr="009B0337">
        <w:rPr>
          <w:rFonts w:ascii="Times New Roman" w:eastAsia="Times New Roman" w:hAnsi="Times New Roman" w:cs="Times New Roman"/>
          <w:sz w:val="28"/>
          <w:szCs w:val="28"/>
        </w:rPr>
        <w:t xml:space="preserve">                                                                </w:t>
      </w:r>
      <w:r w:rsidRPr="009B0337">
        <w:rPr>
          <w:rFonts w:ascii="Times New Roman" w:eastAsia="Times New Roman" w:hAnsi="Times New Roman" w:cs="Times New Roman"/>
          <w:sz w:val="24"/>
          <w:szCs w:val="24"/>
        </w:rPr>
        <w:t xml:space="preserve">(дата)            (подпись)                (ФИО) </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ind w:left="5387"/>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ind w:left="5387"/>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ind w:left="5670"/>
        <w:jc w:val="both"/>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lastRenderedPageBreak/>
        <w:t>Приложение № 3</w:t>
      </w:r>
    </w:p>
    <w:p w:rsidR="009B0337" w:rsidRPr="009B0337" w:rsidRDefault="009B0337" w:rsidP="009B0337">
      <w:pPr>
        <w:autoSpaceDE w:val="0"/>
        <w:autoSpaceDN w:val="0"/>
        <w:adjustRightInd w:val="0"/>
        <w:spacing w:after="0" w:line="240" w:lineRule="auto"/>
        <w:ind w:left="5670"/>
        <w:jc w:val="both"/>
        <w:rPr>
          <w:rFonts w:ascii="Times New Roman" w:eastAsia="Times New Roman" w:hAnsi="Times New Roman" w:cs="Times New Roman"/>
        </w:rPr>
      </w:pPr>
      <w:r w:rsidRPr="009B0337">
        <w:rPr>
          <w:rFonts w:ascii="Times New Roman" w:eastAsia="Times New Roman" w:hAnsi="Times New Roman" w:cs="Times New Roman"/>
          <w:sz w:val="28"/>
          <w:szCs w:val="28"/>
        </w:rPr>
        <w:t>к Методическим рекомендациям по проведению экспертизы муниципальных нормативных правовых актов</w:t>
      </w:r>
    </w:p>
    <w:p w:rsidR="009B0337" w:rsidRPr="009B0337" w:rsidRDefault="009B0337" w:rsidP="009B0337">
      <w:pPr>
        <w:autoSpaceDE w:val="0"/>
        <w:autoSpaceDN w:val="0"/>
        <w:adjustRightInd w:val="0"/>
        <w:spacing w:after="0" w:line="240" w:lineRule="auto"/>
        <w:ind w:left="5670"/>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Форма</w:t>
      </w: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уведомления о проведении публичных конс</w:t>
      </w:r>
      <w:r w:rsidR="001555A3">
        <w:rPr>
          <w:rFonts w:ascii="Times New Roman" w:eastAsia="Times New Roman" w:hAnsi="Times New Roman" w:cs="Times New Roman"/>
          <w:sz w:val="28"/>
          <w:szCs w:val="28"/>
        </w:rPr>
        <w:t xml:space="preserve">ультаций по проекту заключения </w:t>
      </w:r>
      <w:r w:rsidRPr="009B0337">
        <w:rPr>
          <w:rFonts w:ascii="Times New Roman" w:eastAsia="Times New Roman" w:hAnsi="Times New Roman" w:cs="Times New Roman"/>
          <w:sz w:val="28"/>
          <w:szCs w:val="28"/>
        </w:rPr>
        <w:t>о результатах экспертизы муниципального нормативного правового акта</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286"/>
        <w:gridCol w:w="4528"/>
      </w:tblGrid>
      <w:tr w:rsidR="009B0337" w:rsidRPr="009B0337" w:rsidTr="009D6338">
        <w:tc>
          <w:tcPr>
            <w:tcW w:w="9627" w:type="dxa"/>
            <w:gridSpan w:val="3"/>
          </w:tcPr>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1. Реквизиты нормативного правового акта </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(вид, дата, номер, наименование, редакция)</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 xml:space="preserve">  </w:t>
            </w:r>
          </w:p>
        </w:tc>
      </w:tr>
      <w:tr w:rsidR="009B0337" w:rsidRPr="009B0337" w:rsidTr="009D6338">
        <w:tc>
          <w:tcPr>
            <w:tcW w:w="5099" w:type="dxa"/>
            <w:gridSpan w:val="2"/>
          </w:tcPr>
          <w:p w:rsidR="009B0337" w:rsidRPr="009B0337" w:rsidRDefault="009B0337" w:rsidP="009D6338">
            <w:pPr>
              <w:autoSpaceDE w:val="0"/>
              <w:autoSpaceDN w:val="0"/>
              <w:adjustRightInd w:val="0"/>
              <w:spacing w:after="0" w:line="240" w:lineRule="auto"/>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 Срок проведения публичных консультаций по проекту заключения о результатах экспертизы нормативного правового акта</w:t>
            </w:r>
            <w:r w:rsidR="009D6338">
              <w:rPr>
                <w:rFonts w:ascii="Times New Roman" w:eastAsia="Times New Roman" w:hAnsi="Times New Roman" w:cs="Times New Roman"/>
                <w:sz w:val="28"/>
                <w:szCs w:val="28"/>
              </w:rPr>
              <w:t xml:space="preserve"> </w:t>
            </w:r>
          </w:p>
        </w:tc>
        <w:tc>
          <w:tcPr>
            <w:tcW w:w="4528" w:type="dxa"/>
          </w:tcPr>
          <w:p w:rsidR="009D6338" w:rsidRDefault="009D6338" w:rsidP="009B0337">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Количество рабочих дней:</w:t>
            </w:r>
          </w:p>
          <w:p w:rsidR="009B0337" w:rsidRDefault="009D6338" w:rsidP="009D633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Начало: «___»______20__г.</w:t>
            </w:r>
          </w:p>
          <w:p w:rsidR="009D6338" w:rsidRPr="009D6338" w:rsidRDefault="009D6338" w:rsidP="009D633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Окончание: «___»_____20__г.</w:t>
            </w:r>
          </w:p>
        </w:tc>
      </w:tr>
      <w:tr w:rsidR="009D6338" w:rsidRPr="009B0337" w:rsidTr="009D6338">
        <w:trPr>
          <w:trHeight w:val="1082"/>
        </w:trPr>
        <w:tc>
          <w:tcPr>
            <w:tcW w:w="9627" w:type="dxa"/>
            <w:gridSpan w:val="3"/>
          </w:tcPr>
          <w:p w:rsidR="009D6338" w:rsidRPr="00930C52" w:rsidRDefault="009D6338" w:rsidP="009B0337">
            <w:pPr>
              <w:autoSpaceDE w:val="0"/>
              <w:autoSpaceDN w:val="0"/>
              <w:adjustRightInd w:val="0"/>
              <w:spacing w:after="0" w:line="240" w:lineRule="auto"/>
              <w:jc w:val="both"/>
              <w:rPr>
                <w:rFonts w:ascii="Times New Roman" w:eastAsia="Times New Roman" w:hAnsi="Times New Roman" w:cs="Times New Roman"/>
                <w:sz w:val="28"/>
                <w:szCs w:val="28"/>
              </w:rPr>
            </w:pPr>
            <w:r w:rsidRPr="00930C52">
              <w:rPr>
                <w:rFonts w:ascii="Times New Roman" w:eastAsia="Times New Roman" w:hAnsi="Times New Roman" w:cs="Times New Roman"/>
                <w:sz w:val="28"/>
                <w:szCs w:val="28"/>
              </w:rPr>
              <w:t xml:space="preserve">3. </w:t>
            </w:r>
            <w:r w:rsidRPr="00930C52">
              <w:rPr>
                <w:rFonts w:ascii="Times New Roman" w:hAnsi="Times New Roman" w:cs="Times New Roman"/>
                <w:sz w:val="28"/>
                <w:szCs w:val="28"/>
              </w:rPr>
              <w:t xml:space="preserve">Способ направления участниками публичных консультаций своих предложений: с использованием программных средств интернет - портала «Оценка регулирующего воздействия в Свердловской области» </w:t>
            </w:r>
            <w:hyperlink r:id="rId9" w:history="1">
              <w:r w:rsidRPr="00930C52">
                <w:rPr>
                  <w:rStyle w:val="a3"/>
                  <w:rFonts w:ascii="Times New Roman" w:hAnsi="Times New Roman" w:cs="Times New Roman"/>
                  <w:color w:val="auto"/>
                  <w:sz w:val="28"/>
                  <w:szCs w:val="28"/>
                </w:rPr>
                <w:t>http://regulation.midural.ru/</w:t>
              </w:r>
            </w:hyperlink>
          </w:p>
        </w:tc>
      </w:tr>
      <w:tr w:rsidR="009D6338" w:rsidRPr="009B0337" w:rsidTr="009B5695">
        <w:trPr>
          <w:trHeight w:val="1082"/>
        </w:trPr>
        <w:tc>
          <w:tcPr>
            <w:tcW w:w="4813" w:type="dxa"/>
          </w:tcPr>
          <w:p w:rsidR="009D6338" w:rsidRPr="00930C52" w:rsidRDefault="009D6338" w:rsidP="009B0337">
            <w:pPr>
              <w:autoSpaceDE w:val="0"/>
              <w:autoSpaceDN w:val="0"/>
              <w:adjustRightInd w:val="0"/>
              <w:spacing w:after="0" w:line="240" w:lineRule="auto"/>
              <w:jc w:val="both"/>
              <w:rPr>
                <w:rFonts w:ascii="Times New Roman" w:eastAsia="Times New Roman" w:hAnsi="Times New Roman" w:cs="Times New Roman"/>
                <w:sz w:val="28"/>
                <w:szCs w:val="28"/>
              </w:rPr>
            </w:pPr>
            <w:r w:rsidRPr="00930C52">
              <w:rPr>
                <w:rFonts w:ascii="Times New Roman" w:hAnsi="Times New Roman" w:cs="Times New Roman"/>
                <w:sz w:val="28"/>
                <w:szCs w:val="28"/>
              </w:rPr>
              <w:t>4. Степень регулирующего воздействия проекта акта: низкая/средняя/высокая</w:t>
            </w:r>
          </w:p>
        </w:tc>
        <w:tc>
          <w:tcPr>
            <w:tcW w:w="4814" w:type="dxa"/>
            <w:gridSpan w:val="2"/>
          </w:tcPr>
          <w:p w:rsidR="009D6338" w:rsidRPr="0068702F" w:rsidRDefault="009D6338" w:rsidP="009B0337">
            <w:pPr>
              <w:autoSpaceDE w:val="0"/>
              <w:autoSpaceDN w:val="0"/>
              <w:adjustRightInd w:val="0"/>
              <w:spacing w:after="0" w:line="240" w:lineRule="auto"/>
              <w:jc w:val="both"/>
              <w:rPr>
                <w:rFonts w:ascii="Times New Roman" w:eastAsia="Times New Roman" w:hAnsi="Times New Roman" w:cs="Times New Roman"/>
                <w:color w:val="FF0000"/>
                <w:sz w:val="28"/>
                <w:szCs w:val="28"/>
              </w:rPr>
            </w:pPr>
          </w:p>
        </w:tc>
      </w:tr>
    </w:tbl>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ind w:left="5670"/>
        <w:jc w:val="both"/>
        <w:outlineLvl w:val="1"/>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lastRenderedPageBreak/>
        <w:t>Приложение № 4</w:t>
      </w:r>
    </w:p>
    <w:p w:rsidR="009B0337" w:rsidRPr="009B0337" w:rsidRDefault="009B0337" w:rsidP="009B0337">
      <w:pPr>
        <w:autoSpaceDE w:val="0"/>
        <w:autoSpaceDN w:val="0"/>
        <w:adjustRightInd w:val="0"/>
        <w:spacing w:after="0" w:line="240" w:lineRule="auto"/>
        <w:ind w:left="5670"/>
        <w:jc w:val="both"/>
        <w:rPr>
          <w:rFonts w:ascii="Times New Roman" w:eastAsia="Times New Roman" w:hAnsi="Times New Roman" w:cs="Times New Roman"/>
        </w:rPr>
      </w:pPr>
      <w:r w:rsidRPr="009B0337">
        <w:rPr>
          <w:rFonts w:ascii="Times New Roman" w:eastAsia="Times New Roman" w:hAnsi="Times New Roman" w:cs="Times New Roman"/>
          <w:sz w:val="28"/>
          <w:szCs w:val="28"/>
        </w:rPr>
        <w:t>к Методическим рекомендациям по проведению экспертизы муниципальных нормативных правовых актов</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bookmarkStart w:id="1" w:name="Par629"/>
      <w:bookmarkEnd w:id="1"/>
      <w:r w:rsidRPr="009B0337">
        <w:rPr>
          <w:rFonts w:ascii="Times New Roman" w:eastAsia="Times New Roman" w:hAnsi="Times New Roman" w:cs="Times New Roman"/>
          <w:sz w:val="28"/>
          <w:szCs w:val="28"/>
        </w:rPr>
        <w:t xml:space="preserve">Форма                        </w:t>
      </w: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сводки предложений по результатам проведения публичных консультаций  по проекту заключения о результатах экспертизы муниципального нормативного правового акта ______________________________________________________________</w:t>
      </w:r>
    </w:p>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4"/>
          <w:szCs w:val="24"/>
        </w:rPr>
      </w:pPr>
      <w:r w:rsidRPr="009B0337">
        <w:rPr>
          <w:rFonts w:ascii="Times New Roman" w:eastAsia="Times New Roman" w:hAnsi="Times New Roman" w:cs="Times New Roman"/>
          <w:sz w:val="24"/>
          <w:szCs w:val="24"/>
        </w:rPr>
        <w:t>(наименование и реквизиты нормативного правового акта)</w:t>
      </w:r>
    </w:p>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24"/>
        <w:gridCol w:w="3628"/>
        <w:gridCol w:w="2778"/>
        <w:gridCol w:w="2494"/>
      </w:tblGrid>
      <w:tr w:rsidR="009B0337" w:rsidRPr="009B0337" w:rsidTr="009B0337">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Наименование организации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Содержание полученного предложения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Сведения об учете / причинах отклонения полученного предложения</w:t>
            </w:r>
          </w:p>
        </w:tc>
      </w:tr>
      <w:tr w:rsidR="009B0337" w:rsidRPr="009B0337" w:rsidTr="009B0337">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Восточное объединение Свердловского областного Союза промышленников и предпринимателей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p>
        </w:tc>
      </w:tr>
      <w:tr w:rsidR="009B0337" w:rsidRPr="009B0337" w:rsidTr="009B0337">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Свердловское региональное отделение Общероссийской общественной организацией «Деловая Россия»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p>
        </w:tc>
      </w:tr>
      <w:tr w:rsidR="009B0337" w:rsidRPr="009B0337" w:rsidTr="009B0337">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jc w:val="center"/>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Иные организации (субъекты отношений)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0337" w:rsidRPr="009B0337" w:rsidRDefault="009B0337" w:rsidP="009B0337">
            <w:pPr>
              <w:autoSpaceDE w:val="0"/>
              <w:autoSpaceDN w:val="0"/>
              <w:adjustRightInd w:val="0"/>
              <w:spacing w:after="0" w:line="240" w:lineRule="auto"/>
              <w:rPr>
                <w:rFonts w:ascii="Times New Roman" w:eastAsia="Times New Roman" w:hAnsi="Times New Roman" w:cs="Times New Roman"/>
                <w:sz w:val="28"/>
                <w:szCs w:val="28"/>
              </w:rPr>
            </w:pPr>
          </w:p>
        </w:tc>
      </w:tr>
    </w:tbl>
    <w:p w:rsidR="009B0337" w:rsidRPr="009B0337" w:rsidRDefault="009B0337" w:rsidP="009B0337">
      <w:pPr>
        <w:autoSpaceDE w:val="0"/>
        <w:autoSpaceDN w:val="0"/>
        <w:adjustRightInd w:val="0"/>
        <w:spacing w:after="0" w:line="240" w:lineRule="auto"/>
        <w:jc w:val="both"/>
        <w:rPr>
          <w:rFonts w:ascii="Times New Roman" w:eastAsia="Times New Roman" w:hAnsi="Times New Roman" w:cs="Times New Roman"/>
          <w:sz w:val="28"/>
          <w:szCs w:val="28"/>
        </w:rPr>
      </w:pP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Общее число участников публичных консультаций: ______, в т.ч.:</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Общее число учтенных предложений: ______;</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Общее число учтенных частично предложений: ______;</w:t>
      </w:r>
    </w:p>
    <w:p w:rsidR="009B0337" w:rsidRPr="009B0337" w:rsidRDefault="009B0337" w:rsidP="009B033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0337">
        <w:rPr>
          <w:rFonts w:ascii="Times New Roman" w:eastAsia="Times New Roman" w:hAnsi="Times New Roman" w:cs="Times New Roman"/>
          <w:sz w:val="28"/>
          <w:szCs w:val="28"/>
        </w:rPr>
        <w:t>Общее число отклоненных предложений: ______.</w:t>
      </w:r>
    </w:p>
    <w:sectPr w:rsidR="009B0337" w:rsidRPr="009B0337" w:rsidSect="00F4075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575E06F6"/>
    <w:lvl w:ilvl="0">
      <w:start w:val="1"/>
      <w:numFmt w:val="decimal"/>
      <w:lvlText w:val="%1."/>
      <w:lvlJc w:val="left"/>
      <w:pPr>
        <w:ind w:left="132" w:hanging="372"/>
      </w:pPr>
      <w:rPr>
        <w:rFonts w:ascii="Times New Roman" w:hAnsi="Times New Roman" w:cs="Times New Roman"/>
        <w:b w:val="0"/>
        <w:bCs w:val="0"/>
        <w:spacing w:val="1"/>
        <w:sz w:val="28"/>
        <w:szCs w:val="28"/>
      </w:rPr>
    </w:lvl>
    <w:lvl w:ilvl="1">
      <w:start w:val="1"/>
      <w:numFmt w:val="decimal"/>
      <w:lvlText w:val="%2."/>
      <w:lvlJc w:val="left"/>
      <w:pPr>
        <w:ind w:left="524" w:hanging="240"/>
      </w:pPr>
      <w:rPr>
        <w:rFonts w:ascii="Times New Roman" w:hAnsi="Times New Roman" w:cs="Times New Roman"/>
        <w:b w:val="0"/>
        <w:bCs w:val="0"/>
        <w:w w:val="99"/>
        <w:sz w:val="28"/>
        <w:szCs w:val="28"/>
      </w:rPr>
    </w:lvl>
    <w:lvl w:ilvl="2">
      <w:numFmt w:val="bullet"/>
      <w:lvlText w:val="•"/>
      <w:lvlJc w:val="left"/>
      <w:pPr>
        <w:ind w:left="4797" w:hanging="240"/>
      </w:pPr>
    </w:lvl>
    <w:lvl w:ilvl="3">
      <w:numFmt w:val="bullet"/>
      <w:lvlText w:val="•"/>
      <w:lvlJc w:val="left"/>
      <w:pPr>
        <w:ind w:left="5502" w:hanging="240"/>
      </w:pPr>
    </w:lvl>
    <w:lvl w:ilvl="4">
      <w:numFmt w:val="bullet"/>
      <w:lvlText w:val="•"/>
      <w:lvlJc w:val="left"/>
      <w:pPr>
        <w:ind w:left="6208" w:hanging="240"/>
      </w:pPr>
    </w:lvl>
    <w:lvl w:ilvl="5">
      <w:numFmt w:val="bullet"/>
      <w:lvlText w:val="•"/>
      <w:lvlJc w:val="left"/>
      <w:pPr>
        <w:ind w:left="6913" w:hanging="240"/>
      </w:pPr>
    </w:lvl>
    <w:lvl w:ilvl="6">
      <w:numFmt w:val="bullet"/>
      <w:lvlText w:val="•"/>
      <w:lvlJc w:val="left"/>
      <w:pPr>
        <w:ind w:left="7618" w:hanging="240"/>
      </w:pPr>
    </w:lvl>
    <w:lvl w:ilvl="7">
      <w:numFmt w:val="bullet"/>
      <w:lvlText w:val="•"/>
      <w:lvlJc w:val="left"/>
      <w:pPr>
        <w:ind w:left="8324" w:hanging="240"/>
      </w:pPr>
    </w:lvl>
    <w:lvl w:ilvl="8">
      <w:numFmt w:val="bullet"/>
      <w:lvlText w:val="•"/>
      <w:lvlJc w:val="left"/>
      <w:pPr>
        <w:ind w:left="9029" w:hanging="240"/>
      </w:pPr>
    </w:lvl>
  </w:abstractNum>
  <w:abstractNum w:abstractNumId="1" w15:restartNumberingAfterBreak="0">
    <w:nsid w:val="00000403"/>
    <w:multiLevelType w:val="multilevel"/>
    <w:tmpl w:val="BED691F0"/>
    <w:lvl w:ilvl="0">
      <w:start w:val="1"/>
      <w:numFmt w:val="decimal"/>
      <w:lvlText w:val="%1"/>
      <w:lvlJc w:val="left"/>
      <w:pPr>
        <w:ind w:left="112" w:hanging="716"/>
      </w:pPr>
    </w:lvl>
    <w:lvl w:ilvl="1">
      <w:start w:val="1"/>
      <w:numFmt w:val="decimal"/>
      <w:lvlText w:val="%1.%2."/>
      <w:lvlJc w:val="left"/>
      <w:pPr>
        <w:ind w:left="112" w:hanging="716"/>
      </w:pPr>
      <w:rPr>
        <w:rFonts w:ascii="Times New Roman" w:hAnsi="Times New Roman" w:cs="Times New Roman"/>
        <w:b w:val="0"/>
        <w:bCs w:val="0"/>
        <w:w w:val="99"/>
        <w:sz w:val="28"/>
        <w:szCs w:val="28"/>
      </w:rPr>
    </w:lvl>
    <w:lvl w:ilvl="2">
      <w:numFmt w:val="bullet"/>
      <w:lvlText w:val="•"/>
      <w:lvlJc w:val="left"/>
      <w:pPr>
        <w:ind w:left="2178" w:hanging="716"/>
      </w:pPr>
    </w:lvl>
    <w:lvl w:ilvl="3">
      <w:numFmt w:val="bullet"/>
      <w:lvlText w:val="•"/>
      <w:lvlJc w:val="left"/>
      <w:pPr>
        <w:ind w:left="3210" w:hanging="716"/>
      </w:pPr>
    </w:lvl>
    <w:lvl w:ilvl="4">
      <w:numFmt w:val="bullet"/>
      <w:lvlText w:val="•"/>
      <w:lvlJc w:val="left"/>
      <w:pPr>
        <w:ind w:left="4243" w:hanging="716"/>
      </w:pPr>
    </w:lvl>
    <w:lvl w:ilvl="5">
      <w:numFmt w:val="bullet"/>
      <w:lvlText w:val="•"/>
      <w:lvlJc w:val="left"/>
      <w:pPr>
        <w:ind w:left="5276" w:hanging="716"/>
      </w:pPr>
    </w:lvl>
    <w:lvl w:ilvl="6">
      <w:numFmt w:val="bullet"/>
      <w:lvlText w:val="•"/>
      <w:lvlJc w:val="left"/>
      <w:pPr>
        <w:ind w:left="6309" w:hanging="716"/>
      </w:pPr>
    </w:lvl>
    <w:lvl w:ilvl="7">
      <w:numFmt w:val="bullet"/>
      <w:lvlText w:val="•"/>
      <w:lvlJc w:val="left"/>
      <w:pPr>
        <w:ind w:left="7341" w:hanging="716"/>
      </w:pPr>
    </w:lvl>
    <w:lvl w:ilvl="8">
      <w:numFmt w:val="bullet"/>
      <w:lvlText w:val="•"/>
      <w:lvlJc w:val="left"/>
      <w:pPr>
        <w:ind w:left="8374" w:hanging="716"/>
      </w:pPr>
    </w:lvl>
  </w:abstractNum>
  <w:abstractNum w:abstractNumId="2" w15:restartNumberingAfterBreak="0">
    <w:nsid w:val="00000404"/>
    <w:multiLevelType w:val="multilevel"/>
    <w:tmpl w:val="34CE5330"/>
    <w:lvl w:ilvl="0">
      <w:start w:val="2"/>
      <w:numFmt w:val="decimal"/>
      <w:lvlText w:val="%1"/>
      <w:lvlJc w:val="left"/>
      <w:pPr>
        <w:ind w:left="112" w:hanging="435"/>
      </w:pPr>
    </w:lvl>
    <w:lvl w:ilvl="1">
      <w:start w:val="1"/>
      <w:numFmt w:val="decimal"/>
      <w:lvlText w:val="%1.%2."/>
      <w:lvlJc w:val="left"/>
      <w:pPr>
        <w:ind w:left="112" w:hanging="435"/>
      </w:pPr>
      <w:rPr>
        <w:rFonts w:ascii="Times New Roman" w:hAnsi="Times New Roman" w:cs="Times New Roman"/>
        <w:b w:val="0"/>
        <w:bCs w:val="0"/>
        <w:w w:val="99"/>
        <w:sz w:val="28"/>
        <w:szCs w:val="28"/>
      </w:rPr>
    </w:lvl>
    <w:lvl w:ilvl="2">
      <w:numFmt w:val="bullet"/>
      <w:lvlText w:val="•"/>
      <w:lvlJc w:val="left"/>
      <w:pPr>
        <w:ind w:left="2178" w:hanging="435"/>
      </w:pPr>
    </w:lvl>
    <w:lvl w:ilvl="3">
      <w:numFmt w:val="bullet"/>
      <w:lvlText w:val="•"/>
      <w:lvlJc w:val="left"/>
      <w:pPr>
        <w:ind w:left="3210" w:hanging="435"/>
      </w:pPr>
    </w:lvl>
    <w:lvl w:ilvl="4">
      <w:numFmt w:val="bullet"/>
      <w:lvlText w:val="•"/>
      <w:lvlJc w:val="left"/>
      <w:pPr>
        <w:ind w:left="4243" w:hanging="435"/>
      </w:pPr>
    </w:lvl>
    <w:lvl w:ilvl="5">
      <w:numFmt w:val="bullet"/>
      <w:lvlText w:val="•"/>
      <w:lvlJc w:val="left"/>
      <w:pPr>
        <w:ind w:left="5276" w:hanging="435"/>
      </w:pPr>
    </w:lvl>
    <w:lvl w:ilvl="6">
      <w:numFmt w:val="bullet"/>
      <w:lvlText w:val="•"/>
      <w:lvlJc w:val="left"/>
      <w:pPr>
        <w:ind w:left="6309" w:hanging="435"/>
      </w:pPr>
    </w:lvl>
    <w:lvl w:ilvl="7">
      <w:numFmt w:val="bullet"/>
      <w:lvlText w:val="•"/>
      <w:lvlJc w:val="left"/>
      <w:pPr>
        <w:ind w:left="7341" w:hanging="435"/>
      </w:pPr>
    </w:lvl>
    <w:lvl w:ilvl="8">
      <w:numFmt w:val="bullet"/>
      <w:lvlText w:val="•"/>
      <w:lvlJc w:val="left"/>
      <w:pPr>
        <w:ind w:left="8374" w:hanging="435"/>
      </w:pPr>
    </w:lvl>
  </w:abstractNum>
  <w:abstractNum w:abstractNumId="3" w15:restartNumberingAfterBreak="0">
    <w:nsid w:val="00000405"/>
    <w:multiLevelType w:val="multilevel"/>
    <w:tmpl w:val="4D08B5FC"/>
    <w:lvl w:ilvl="0">
      <w:start w:val="3"/>
      <w:numFmt w:val="decimal"/>
      <w:lvlText w:val="%1"/>
      <w:lvlJc w:val="left"/>
      <w:pPr>
        <w:ind w:left="112" w:hanging="480"/>
      </w:pPr>
    </w:lvl>
    <w:lvl w:ilvl="1">
      <w:start w:val="1"/>
      <w:numFmt w:val="decimal"/>
      <w:lvlText w:val="%1.%2."/>
      <w:lvlJc w:val="left"/>
      <w:pPr>
        <w:ind w:left="112" w:hanging="480"/>
      </w:pPr>
      <w:rPr>
        <w:rFonts w:ascii="Times New Roman" w:hAnsi="Times New Roman" w:cs="Times New Roman"/>
        <w:b w:val="0"/>
        <w:bCs w:val="0"/>
        <w:w w:val="99"/>
        <w:sz w:val="28"/>
        <w:szCs w:val="28"/>
      </w:rPr>
    </w:lvl>
    <w:lvl w:ilvl="2">
      <w:start w:val="1"/>
      <w:numFmt w:val="decimal"/>
      <w:lvlText w:val="%3."/>
      <w:lvlJc w:val="left"/>
      <w:pPr>
        <w:ind w:left="1033" w:hanging="240"/>
      </w:pPr>
      <w:rPr>
        <w:rFonts w:ascii="Times New Roman" w:hAnsi="Times New Roman" w:cs="Times New Roman"/>
        <w:b w:val="0"/>
        <w:bCs w:val="0"/>
        <w:w w:val="99"/>
        <w:sz w:val="24"/>
        <w:szCs w:val="24"/>
      </w:rPr>
    </w:lvl>
    <w:lvl w:ilvl="3">
      <w:numFmt w:val="bullet"/>
      <w:lvlText w:val="•"/>
      <w:lvlJc w:val="left"/>
      <w:pPr>
        <w:ind w:left="2999" w:hanging="240"/>
      </w:pPr>
    </w:lvl>
    <w:lvl w:ilvl="4">
      <w:numFmt w:val="bullet"/>
      <w:lvlText w:val="•"/>
      <w:lvlJc w:val="left"/>
      <w:pPr>
        <w:ind w:left="3982" w:hanging="240"/>
      </w:pPr>
    </w:lvl>
    <w:lvl w:ilvl="5">
      <w:numFmt w:val="bullet"/>
      <w:lvlText w:val="•"/>
      <w:lvlJc w:val="left"/>
      <w:pPr>
        <w:ind w:left="4965" w:hanging="240"/>
      </w:pPr>
    </w:lvl>
    <w:lvl w:ilvl="6">
      <w:numFmt w:val="bullet"/>
      <w:lvlText w:val="•"/>
      <w:lvlJc w:val="left"/>
      <w:pPr>
        <w:ind w:left="5948" w:hanging="240"/>
      </w:pPr>
    </w:lvl>
    <w:lvl w:ilvl="7">
      <w:numFmt w:val="bullet"/>
      <w:lvlText w:val="•"/>
      <w:lvlJc w:val="left"/>
      <w:pPr>
        <w:ind w:left="6931" w:hanging="240"/>
      </w:pPr>
    </w:lvl>
    <w:lvl w:ilvl="8">
      <w:numFmt w:val="bullet"/>
      <w:lvlText w:val="•"/>
      <w:lvlJc w:val="left"/>
      <w:pPr>
        <w:ind w:left="7914" w:hanging="240"/>
      </w:pPr>
    </w:lvl>
  </w:abstractNum>
  <w:abstractNum w:abstractNumId="4" w15:restartNumberingAfterBreak="0">
    <w:nsid w:val="00000406"/>
    <w:multiLevelType w:val="multilevel"/>
    <w:tmpl w:val="00000889"/>
    <w:lvl w:ilvl="0">
      <w:start w:val="1"/>
      <w:numFmt w:val="decimal"/>
      <w:lvlText w:val="%1)"/>
      <w:lvlJc w:val="left"/>
      <w:pPr>
        <w:ind w:left="112" w:hanging="368"/>
      </w:pPr>
      <w:rPr>
        <w:rFonts w:ascii="Times New Roman" w:hAnsi="Times New Roman" w:cs="Times New Roman"/>
        <w:b w:val="0"/>
        <w:bCs w:val="0"/>
        <w:w w:val="99"/>
        <w:sz w:val="24"/>
        <w:szCs w:val="24"/>
      </w:rPr>
    </w:lvl>
    <w:lvl w:ilvl="1">
      <w:numFmt w:val="bullet"/>
      <w:lvlText w:val="•"/>
      <w:lvlJc w:val="left"/>
      <w:pPr>
        <w:ind w:left="1145" w:hanging="368"/>
      </w:pPr>
    </w:lvl>
    <w:lvl w:ilvl="2">
      <w:numFmt w:val="bullet"/>
      <w:lvlText w:val="•"/>
      <w:lvlJc w:val="left"/>
      <w:pPr>
        <w:ind w:left="2178" w:hanging="368"/>
      </w:pPr>
    </w:lvl>
    <w:lvl w:ilvl="3">
      <w:numFmt w:val="bullet"/>
      <w:lvlText w:val="•"/>
      <w:lvlJc w:val="left"/>
      <w:pPr>
        <w:ind w:left="3210" w:hanging="368"/>
      </w:pPr>
    </w:lvl>
    <w:lvl w:ilvl="4">
      <w:numFmt w:val="bullet"/>
      <w:lvlText w:val="•"/>
      <w:lvlJc w:val="left"/>
      <w:pPr>
        <w:ind w:left="4243" w:hanging="368"/>
      </w:pPr>
    </w:lvl>
    <w:lvl w:ilvl="5">
      <w:numFmt w:val="bullet"/>
      <w:lvlText w:val="•"/>
      <w:lvlJc w:val="left"/>
      <w:pPr>
        <w:ind w:left="5276" w:hanging="368"/>
      </w:pPr>
    </w:lvl>
    <w:lvl w:ilvl="6">
      <w:numFmt w:val="bullet"/>
      <w:lvlText w:val="•"/>
      <w:lvlJc w:val="left"/>
      <w:pPr>
        <w:ind w:left="6309" w:hanging="368"/>
      </w:pPr>
    </w:lvl>
    <w:lvl w:ilvl="7">
      <w:numFmt w:val="bullet"/>
      <w:lvlText w:val="•"/>
      <w:lvlJc w:val="left"/>
      <w:pPr>
        <w:ind w:left="7341" w:hanging="368"/>
      </w:pPr>
    </w:lvl>
    <w:lvl w:ilvl="8">
      <w:numFmt w:val="bullet"/>
      <w:lvlText w:val="•"/>
      <w:lvlJc w:val="left"/>
      <w:pPr>
        <w:ind w:left="8374" w:hanging="368"/>
      </w:pPr>
    </w:lvl>
  </w:abstractNum>
  <w:abstractNum w:abstractNumId="5" w15:restartNumberingAfterBreak="0">
    <w:nsid w:val="00000407"/>
    <w:multiLevelType w:val="multilevel"/>
    <w:tmpl w:val="0000088A"/>
    <w:lvl w:ilvl="0">
      <w:start w:val="1"/>
      <w:numFmt w:val="decimal"/>
      <w:lvlText w:val="%1"/>
      <w:lvlJc w:val="left"/>
      <w:pPr>
        <w:ind w:left="810" w:hanging="708"/>
      </w:pPr>
    </w:lvl>
    <w:lvl w:ilvl="1">
      <w:start w:val="6"/>
      <w:numFmt w:val="decimal"/>
      <w:lvlText w:val="%1.%2."/>
      <w:lvlJc w:val="left"/>
      <w:pPr>
        <w:ind w:left="810" w:hanging="708"/>
      </w:pPr>
      <w:rPr>
        <w:rFonts w:ascii="Times New Roman" w:hAnsi="Times New Roman" w:cs="Times New Roman"/>
        <w:b w:val="0"/>
        <w:bCs w:val="0"/>
        <w:w w:val="99"/>
        <w:sz w:val="24"/>
        <w:szCs w:val="24"/>
      </w:rPr>
    </w:lvl>
    <w:lvl w:ilvl="2">
      <w:start w:val="1"/>
      <w:numFmt w:val="decimal"/>
      <w:lvlText w:val="%1.%2.%3."/>
      <w:lvlJc w:val="left"/>
      <w:pPr>
        <w:ind w:left="822" w:hanging="708"/>
      </w:pPr>
      <w:rPr>
        <w:rFonts w:ascii="Times New Roman" w:hAnsi="Times New Roman" w:cs="Times New Roman"/>
        <w:b w:val="0"/>
        <w:bCs w:val="0"/>
        <w:w w:val="99"/>
        <w:sz w:val="24"/>
        <w:szCs w:val="24"/>
      </w:rPr>
    </w:lvl>
    <w:lvl w:ilvl="3">
      <w:numFmt w:val="bullet"/>
      <w:lvlText w:val="•"/>
      <w:lvlJc w:val="left"/>
      <w:pPr>
        <w:ind w:left="2805" w:hanging="708"/>
      </w:pPr>
    </w:lvl>
    <w:lvl w:ilvl="4">
      <w:numFmt w:val="bullet"/>
      <w:lvlText w:val="•"/>
      <w:lvlJc w:val="left"/>
      <w:pPr>
        <w:ind w:left="3797" w:hanging="708"/>
      </w:pPr>
    </w:lvl>
    <w:lvl w:ilvl="5">
      <w:numFmt w:val="bullet"/>
      <w:lvlText w:val="•"/>
      <w:lvlJc w:val="left"/>
      <w:pPr>
        <w:ind w:left="4788" w:hanging="708"/>
      </w:pPr>
    </w:lvl>
    <w:lvl w:ilvl="6">
      <w:numFmt w:val="bullet"/>
      <w:lvlText w:val="•"/>
      <w:lvlJc w:val="left"/>
      <w:pPr>
        <w:ind w:left="5780" w:hanging="708"/>
      </w:pPr>
    </w:lvl>
    <w:lvl w:ilvl="7">
      <w:numFmt w:val="bullet"/>
      <w:lvlText w:val="•"/>
      <w:lvlJc w:val="left"/>
      <w:pPr>
        <w:ind w:left="6771" w:hanging="708"/>
      </w:pPr>
    </w:lvl>
    <w:lvl w:ilvl="8">
      <w:numFmt w:val="bullet"/>
      <w:lvlText w:val="•"/>
      <w:lvlJc w:val="left"/>
      <w:pPr>
        <w:ind w:left="7763" w:hanging="708"/>
      </w:pPr>
    </w:lvl>
  </w:abstractNum>
  <w:abstractNum w:abstractNumId="6" w15:restartNumberingAfterBreak="0">
    <w:nsid w:val="00000408"/>
    <w:multiLevelType w:val="multilevel"/>
    <w:tmpl w:val="0000088B"/>
    <w:lvl w:ilvl="0">
      <w:numFmt w:val="bullet"/>
      <w:lvlText w:val=""/>
      <w:lvlJc w:val="left"/>
      <w:pPr>
        <w:ind w:left="810" w:hanging="348"/>
      </w:pPr>
      <w:rPr>
        <w:rFonts w:ascii="Symbol" w:hAnsi="Symbol" w:cs="Symbol"/>
        <w:b w:val="0"/>
        <w:bCs w:val="0"/>
        <w:w w:val="99"/>
        <w:sz w:val="24"/>
        <w:szCs w:val="24"/>
      </w:rPr>
    </w:lvl>
    <w:lvl w:ilvl="1">
      <w:numFmt w:val="bullet"/>
      <w:lvlText w:val="•"/>
      <w:lvlJc w:val="left"/>
      <w:pPr>
        <w:ind w:left="1362" w:hanging="348"/>
      </w:pPr>
    </w:lvl>
    <w:lvl w:ilvl="2">
      <w:numFmt w:val="bullet"/>
      <w:lvlText w:val="•"/>
      <w:lvlJc w:val="left"/>
      <w:pPr>
        <w:ind w:left="1914" w:hanging="348"/>
      </w:pPr>
    </w:lvl>
    <w:lvl w:ilvl="3">
      <w:numFmt w:val="bullet"/>
      <w:lvlText w:val="•"/>
      <w:lvlJc w:val="left"/>
      <w:pPr>
        <w:ind w:left="2467" w:hanging="348"/>
      </w:pPr>
    </w:lvl>
    <w:lvl w:ilvl="4">
      <w:numFmt w:val="bullet"/>
      <w:lvlText w:val="•"/>
      <w:lvlJc w:val="left"/>
      <w:pPr>
        <w:ind w:left="3019" w:hanging="348"/>
      </w:pPr>
    </w:lvl>
    <w:lvl w:ilvl="5">
      <w:numFmt w:val="bullet"/>
      <w:lvlText w:val="•"/>
      <w:lvlJc w:val="left"/>
      <w:pPr>
        <w:ind w:left="3572" w:hanging="348"/>
      </w:pPr>
    </w:lvl>
    <w:lvl w:ilvl="6">
      <w:numFmt w:val="bullet"/>
      <w:lvlText w:val="•"/>
      <w:lvlJc w:val="left"/>
      <w:pPr>
        <w:ind w:left="4124" w:hanging="348"/>
      </w:pPr>
    </w:lvl>
    <w:lvl w:ilvl="7">
      <w:numFmt w:val="bullet"/>
      <w:lvlText w:val="•"/>
      <w:lvlJc w:val="left"/>
      <w:pPr>
        <w:ind w:left="4676" w:hanging="348"/>
      </w:pPr>
    </w:lvl>
    <w:lvl w:ilvl="8">
      <w:numFmt w:val="bullet"/>
      <w:lvlText w:val="•"/>
      <w:lvlJc w:val="left"/>
      <w:pPr>
        <w:ind w:left="5229" w:hanging="348"/>
      </w:pPr>
    </w:lvl>
  </w:abstractNum>
  <w:abstractNum w:abstractNumId="7" w15:restartNumberingAfterBreak="0">
    <w:nsid w:val="00000409"/>
    <w:multiLevelType w:val="multilevel"/>
    <w:tmpl w:val="0000088C"/>
    <w:lvl w:ilvl="0">
      <w:numFmt w:val="bullet"/>
      <w:lvlText w:val=""/>
      <w:lvlJc w:val="left"/>
      <w:pPr>
        <w:ind w:left="810" w:hanging="348"/>
      </w:pPr>
      <w:rPr>
        <w:rFonts w:ascii="Symbol" w:hAnsi="Symbol" w:cs="Symbol"/>
        <w:b w:val="0"/>
        <w:bCs w:val="0"/>
        <w:w w:val="99"/>
        <w:sz w:val="24"/>
        <w:szCs w:val="24"/>
      </w:rPr>
    </w:lvl>
    <w:lvl w:ilvl="1">
      <w:numFmt w:val="bullet"/>
      <w:lvlText w:val="•"/>
      <w:lvlJc w:val="left"/>
      <w:pPr>
        <w:ind w:left="1362" w:hanging="348"/>
      </w:pPr>
    </w:lvl>
    <w:lvl w:ilvl="2">
      <w:numFmt w:val="bullet"/>
      <w:lvlText w:val="•"/>
      <w:lvlJc w:val="left"/>
      <w:pPr>
        <w:ind w:left="1914" w:hanging="348"/>
      </w:pPr>
    </w:lvl>
    <w:lvl w:ilvl="3">
      <w:numFmt w:val="bullet"/>
      <w:lvlText w:val="•"/>
      <w:lvlJc w:val="left"/>
      <w:pPr>
        <w:ind w:left="2467" w:hanging="348"/>
      </w:pPr>
    </w:lvl>
    <w:lvl w:ilvl="4">
      <w:numFmt w:val="bullet"/>
      <w:lvlText w:val="•"/>
      <w:lvlJc w:val="left"/>
      <w:pPr>
        <w:ind w:left="3019" w:hanging="348"/>
      </w:pPr>
    </w:lvl>
    <w:lvl w:ilvl="5">
      <w:numFmt w:val="bullet"/>
      <w:lvlText w:val="•"/>
      <w:lvlJc w:val="left"/>
      <w:pPr>
        <w:ind w:left="3572" w:hanging="348"/>
      </w:pPr>
    </w:lvl>
    <w:lvl w:ilvl="6">
      <w:numFmt w:val="bullet"/>
      <w:lvlText w:val="•"/>
      <w:lvlJc w:val="left"/>
      <w:pPr>
        <w:ind w:left="4124" w:hanging="348"/>
      </w:pPr>
    </w:lvl>
    <w:lvl w:ilvl="7">
      <w:numFmt w:val="bullet"/>
      <w:lvlText w:val="•"/>
      <w:lvlJc w:val="left"/>
      <w:pPr>
        <w:ind w:left="4676" w:hanging="348"/>
      </w:pPr>
    </w:lvl>
    <w:lvl w:ilvl="8">
      <w:numFmt w:val="bullet"/>
      <w:lvlText w:val="•"/>
      <w:lvlJc w:val="left"/>
      <w:pPr>
        <w:ind w:left="5229" w:hanging="348"/>
      </w:pPr>
    </w:lvl>
  </w:abstractNum>
  <w:abstractNum w:abstractNumId="8" w15:restartNumberingAfterBreak="0">
    <w:nsid w:val="0000040A"/>
    <w:multiLevelType w:val="multilevel"/>
    <w:tmpl w:val="0000088D"/>
    <w:lvl w:ilvl="0">
      <w:numFmt w:val="bullet"/>
      <w:lvlText w:val=""/>
      <w:lvlJc w:val="left"/>
      <w:pPr>
        <w:ind w:left="810" w:hanging="348"/>
      </w:pPr>
      <w:rPr>
        <w:rFonts w:ascii="Symbol" w:hAnsi="Symbol" w:cs="Symbol"/>
        <w:b w:val="0"/>
        <w:bCs w:val="0"/>
        <w:w w:val="99"/>
        <w:sz w:val="24"/>
        <w:szCs w:val="24"/>
      </w:rPr>
    </w:lvl>
    <w:lvl w:ilvl="1">
      <w:numFmt w:val="bullet"/>
      <w:lvlText w:val="•"/>
      <w:lvlJc w:val="left"/>
      <w:pPr>
        <w:ind w:left="1362" w:hanging="348"/>
      </w:pPr>
    </w:lvl>
    <w:lvl w:ilvl="2">
      <w:numFmt w:val="bullet"/>
      <w:lvlText w:val="•"/>
      <w:lvlJc w:val="left"/>
      <w:pPr>
        <w:ind w:left="1914" w:hanging="348"/>
      </w:pPr>
    </w:lvl>
    <w:lvl w:ilvl="3">
      <w:numFmt w:val="bullet"/>
      <w:lvlText w:val="•"/>
      <w:lvlJc w:val="left"/>
      <w:pPr>
        <w:ind w:left="2467" w:hanging="348"/>
      </w:pPr>
    </w:lvl>
    <w:lvl w:ilvl="4">
      <w:numFmt w:val="bullet"/>
      <w:lvlText w:val="•"/>
      <w:lvlJc w:val="left"/>
      <w:pPr>
        <w:ind w:left="3019" w:hanging="348"/>
      </w:pPr>
    </w:lvl>
    <w:lvl w:ilvl="5">
      <w:numFmt w:val="bullet"/>
      <w:lvlText w:val="•"/>
      <w:lvlJc w:val="left"/>
      <w:pPr>
        <w:ind w:left="3572" w:hanging="348"/>
      </w:pPr>
    </w:lvl>
    <w:lvl w:ilvl="6">
      <w:numFmt w:val="bullet"/>
      <w:lvlText w:val="•"/>
      <w:lvlJc w:val="left"/>
      <w:pPr>
        <w:ind w:left="4124" w:hanging="348"/>
      </w:pPr>
    </w:lvl>
    <w:lvl w:ilvl="7">
      <w:numFmt w:val="bullet"/>
      <w:lvlText w:val="•"/>
      <w:lvlJc w:val="left"/>
      <w:pPr>
        <w:ind w:left="4676" w:hanging="348"/>
      </w:pPr>
    </w:lvl>
    <w:lvl w:ilvl="8">
      <w:numFmt w:val="bullet"/>
      <w:lvlText w:val="•"/>
      <w:lvlJc w:val="left"/>
      <w:pPr>
        <w:ind w:left="5229" w:hanging="348"/>
      </w:pPr>
    </w:lvl>
  </w:abstractNum>
  <w:abstractNum w:abstractNumId="9" w15:restartNumberingAfterBreak="0">
    <w:nsid w:val="0000040B"/>
    <w:multiLevelType w:val="multilevel"/>
    <w:tmpl w:val="0000088E"/>
    <w:lvl w:ilvl="0">
      <w:numFmt w:val="bullet"/>
      <w:lvlText w:val=""/>
      <w:lvlJc w:val="left"/>
      <w:pPr>
        <w:ind w:left="810" w:hanging="348"/>
      </w:pPr>
      <w:rPr>
        <w:rFonts w:ascii="Symbol" w:hAnsi="Symbol" w:cs="Symbol"/>
        <w:b w:val="0"/>
        <w:bCs w:val="0"/>
        <w:w w:val="99"/>
        <w:sz w:val="24"/>
        <w:szCs w:val="24"/>
      </w:rPr>
    </w:lvl>
    <w:lvl w:ilvl="1">
      <w:numFmt w:val="bullet"/>
      <w:lvlText w:val="•"/>
      <w:lvlJc w:val="left"/>
      <w:pPr>
        <w:ind w:left="1362" w:hanging="348"/>
      </w:pPr>
    </w:lvl>
    <w:lvl w:ilvl="2">
      <w:numFmt w:val="bullet"/>
      <w:lvlText w:val="•"/>
      <w:lvlJc w:val="left"/>
      <w:pPr>
        <w:ind w:left="1914" w:hanging="348"/>
      </w:pPr>
    </w:lvl>
    <w:lvl w:ilvl="3">
      <w:numFmt w:val="bullet"/>
      <w:lvlText w:val="•"/>
      <w:lvlJc w:val="left"/>
      <w:pPr>
        <w:ind w:left="2467" w:hanging="348"/>
      </w:pPr>
    </w:lvl>
    <w:lvl w:ilvl="4">
      <w:numFmt w:val="bullet"/>
      <w:lvlText w:val="•"/>
      <w:lvlJc w:val="left"/>
      <w:pPr>
        <w:ind w:left="3019" w:hanging="348"/>
      </w:pPr>
    </w:lvl>
    <w:lvl w:ilvl="5">
      <w:numFmt w:val="bullet"/>
      <w:lvlText w:val="•"/>
      <w:lvlJc w:val="left"/>
      <w:pPr>
        <w:ind w:left="3572" w:hanging="348"/>
      </w:pPr>
    </w:lvl>
    <w:lvl w:ilvl="6">
      <w:numFmt w:val="bullet"/>
      <w:lvlText w:val="•"/>
      <w:lvlJc w:val="left"/>
      <w:pPr>
        <w:ind w:left="4124" w:hanging="348"/>
      </w:pPr>
    </w:lvl>
    <w:lvl w:ilvl="7">
      <w:numFmt w:val="bullet"/>
      <w:lvlText w:val="•"/>
      <w:lvlJc w:val="left"/>
      <w:pPr>
        <w:ind w:left="4676" w:hanging="348"/>
      </w:pPr>
    </w:lvl>
    <w:lvl w:ilvl="8">
      <w:numFmt w:val="bullet"/>
      <w:lvlText w:val="•"/>
      <w:lvlJc w:val="left"/>
      <w:pPr>
        <w:ind w:left="5229" w:hanging="348"/>
      </w:pPr>
    </w:lvl>
  </w:abstractNum>
  <w:abstractNum w:abstractNumId="10" w15:restartNumberingAfterBreak="0">
    <w:nsid w:val="0000040C"/>
    <w:multiLevelType w:val="multilevel"/>
    <w:tmpl w:val="0000088F"/>
    <w:lvl w:ilvl="0">
      <w:numFmt w:val="bullet"/>
      <w:lvlText w:val=""/>
      <w:lvlJc w:val="left"/>
      <w:pPr>
        <w:ind w:left="810" w:hanging="348"/>
      </w:pPr>
      <w:rPr>
        <w:rFonts w:ascii="Symbol" w:hAnsi="Symbol" w:cs="Symbol"/>
        <w:b w:val="0"/>
        <w:bCs w:val="0"/>
        <w:w w:val="99"/>
        <w:sz w:val="24"/>
        <w:szCs w:val="24"/>
      </w:rPr>
    </w:lvl>
    <w:lvl w:ilvl="1">
      <w:numFmt w:val="bullet"/>
      <w:lvlText w:val="•"/>
      <w:lvlJc w:val="left"/>
      <w:pPr>
        <w:ind w:left="1362" w:hanging="348"/>
      </w:pPr>
    </w:lvl>
    <w:lvl w:ilvl="2">
      <w:numFmt w:val="bullet"/>
      <w:lvlText w:val="•"/>
      <w:lvlJc w:val="left"/>
      <w:pPr>
        <w:ind w:left="1914" w:hanging="348"/>
      </w:pPr>
    </w:lvl>
    <w:lvl w:ilvl="3">
      <w:numFmt w:val="bullet"/>
      <w:lvlText w:val="•"/>
      <w:lvlJc w:val="left"/>
      <w:pPr>
        <w:ind w:left="2467" w:hanging="348"/>
      </w:pPr>
    </w:lvl>
    <w:lvl w:ilvl="4">
      <w:numFmt w:val="bullet"/>
      <w:lvlText w:val="•"/>
      <w:lvlJc w:val="left"/>
      <w:pPr>
        <w:ind w:left="3019" w:hanging="348"/>
      </w:pPr>
    </w:lvl>
    <w:lvl w:ilvl="5">
      <w:numFmt w:val="bullet"/>
      <w:lvlText w:val="•"/>
      <w:lvlJc w:val="left"/>
      <w:pPr>
        <w:ind w:left="3572" w:hanging="348"/>
      </w:pPr>
    </w:lvl>
    <w:lvl w:ilvl="6">
      <w:numFmt w:val="bullet"/>
      <w:lvlText w:val="•"/>
      <w:lvlJc w:val="left"/>
      <w:pPr>
        <w:ind w:left="4124" w:hanging="348"/>
      </w:pPr>
    </w:lvl>
    <w:lvl w:ilvl="7">
      <w:numFmt w:val="bullet"/>
      <w:lvlText w:val="•"/>
      <w:lvlJc w:val="left"/>
      <w:pPr>
        <w:ind w:left="4676" w:hanging="348"/>
      </w:pPr>
    </w:lvl>
    <w:lvl w:ilvl="8">
      <w:numFmt w:val="bullet"/>
      <w:lvlText w:val="•"/>
      <w:lvlJc w:val="left"/>
      <w:pPr>
        <w:ind w:left="5229" w:hanging="348"/>
      </w:pPr>
    </w:lvl>
  </w:abstractNum>
  <w:abstractNum w:abstractNumId="11" w15:restartNumberingAfterBreak="0">
    <w:nsid w:val="0000040D"/>
    <w:multiLevelType w:val="multilevel"/>
    <w:tmpl w:val="00000890"/>
    <w:lvl w:ilvl="0">
      <w:numFmt w:val="bullet"/>
      <w:lvlText w:val=""/>
      <w:lvlJc w:val="left"/>
      <w:pPr>
        <w:ind w:left="810" w:hanging="348"/>
      </w:pPr>
      <w:rPr>
        <w:rFonts w:ascii="Symbol" w:hAnsi="Symbol" w:cs="Symbol"/>
        <w:b w:val="0"/>
        <w:bCs w:val="0"/>
        <w:w w:val="99"/>
        <w:sz w:val="24"/>
        <w:szCs w:val="24"/>
      </w:rPr>
    </w:lvl>
    <w:lvl w:ilvl="1">
      <w:numFmt w:val="bullet"/>
      <w:lvlText w:val="•"/>
      <w:lvlJc w:val="left"/>
      <w:pPr>
        <w:ind w:left="1362" w:hanging="348"/>
      </w:pPr>
    </w:lvl>
    <w:lvl w:ilvl="2">
      <w:numFmt w:val="bullet"/>
      <w:lvlText w:val="•"/>
      <w:lvlJc w:val="left"/>
      <w:pPr>
        <w:ind w:left="1914" w:hanging="348"/>
      </w:pPr>
    </w:lvl>
    <w:lvl w:ilvl="3">
      <w:numFmt w:val="bullet"/>
      <w:lvlText w:val="•"/>
      <w:lvlJc w:val="left"/>
      <w:pPr>
        <w:ind w:left="2467" w:hanging="348"/>
      </w:pPr>
    </w:lvl>
    <w:lvl w:ilvl="4">
      <w:numFmt w:val="bullet"/>
      <w:lvlText w:val="•"/>
      <w:lvlJc w:val="left"/>
      <w:pPr>
        <w:ind w:left="3019" w:hanging="348"/>
      </w:pPr>
    </w:lvl>
    <w:lvl w:ilvl="5">
      <w:numFmt w:val="bullet"/>
      <w:lvlText w:val="•"/>
      <w:lvlJc w:val="left"/>
      <w:pPr>
        <w:ind w:left="3572" w:hanging="348"/>
      </w:pPr>
    </w:lvl>
    <w:lvl w:ilvl="6">
      <w:numFmt w:val="bullet"/>
      <w:lvlText w:val="•"/>
      <w:lvlJc w:val="left"/>
      <w:pPr>
        <w:ind w:left="4124" w:hanging="348"/>
      </w:pPr>
    </w:lvl>
    <w:lvl w:ilvl="7">
      <w:numFmt w:val="bullet"/>
      <w:lvlText w:val="•"/>
      <w:lvlJc w:val="left"/>
      <w:pPr>
        <w:ind w:left="4676" w:hanging="348"/>
      </w:pPr>
    </w:lvl>
    <w:lvl w:ilvl="8">
      <w:numFmt w:val="bullet"/>
      <w:lvlText w:val="•"/>
      <w:lvlJc w:val="left"/>
      <w:pPr>
        <w:ind w:left="5229" w:hanging="348"/>
      </w:pPr>
    </w:lvl>
  </w:abstractNum>
  <w:abstractNum w:abstractNumId="12" w15:restartNumberingAfterBreak="0">
    <w:nsid w:val="0000040E"/>
    <w:multiLevelType w:val="multilevel"/>
    <w:tmpl w:val="00000891"/>
    <w:lvl w:ilvl="0">
      <w:numFmt w:val="bullet"/>
      <w:lvlText w:val=""/>
      <w:lvlJc w:val="left"/>
      <w:pPr>
        <w:ind w:left="810" w:hanging="348"/>
      </w:pPr>
      <w:rPr>
        <w:rFonts w:ascii="Symbol" w:hAnsi="Symbol" w:cs="Symbol"/>
        <w:b w:val="0"/>
        <w:bCs w:val="0"/>
        <w:w w:val="99"/>
        <w:sz w:val="24"/>
        <w:szCs w:val="24"/>
      </w:rPr>
    </w:lvl>
    <w:lvl w:ilvl="1">
      <w:numFmt w:val="bullet"/>
      <w:lvlText w:val="•"/>
      <w:lvlJc w:val="left"/>
      <w:pPr>
        <w:ind w:left="1362" w:hanging="348"/>
      </w:pPr>
    </w:lvl>
    <w:lvl w:ilvl="2">
      <w:numFmt w:val="bullet"/>
      <w:lvlText w:val="•"/>
      <w:lvlJc w:val="left"/>
      <w:pPr>
        <w:ind w:left="1914" w:hanging="348"/>
      </w:pPr>
    </w:lvl>
    <w:lvl w:ilvl="3">
      <w:numFmt w:val="bullet"/>
      <w:lvlText w:val="•"/>
      <w:lvlJc w:val="left"/>
      <w:pPr>
        <w:ind w:left="2467" w:hanging="348"/>
      </w:pPr>
    </w:lvl>
    <w:lvl w:ilvl="4">
      <w:numFmt w:val="bullet"/>
      <w:lvlText w:val="•"/>
      <w:lvlJc w:val="left"/>
      <w:pPr>
        <w:ind w:left="3019" w:hanging="348"/>
      </w:pPr>
    </w:lvl>
    <w:lvl w:ilvl="5">
      <w:numFmt w:val="bullet"/>
      <w:lvlText w:val="•"/>
      <w:lvlJc w:val="left"/>
      <w:pPr>
        <w:ind w:left="3572" w:hanging="348"/>
      </w:pPr>
    </w:lvl>
    <w:lvl w:ilvl="6">
      <w:numFmt w:val="bullet"/>
      <w:lvlText w:val="•"/>
      <w:lvlJc w:val="left"/>
      <w:pPr>
        <w:ind w:left="4124" w:hanging="348"/>
      </w:pPr>
    </w:lvl>
    <w:lvl w:ilvl="7">
      <w:numFmt w:val="bullet"/>
      <w:lvlText w:val="•"/>
      <w:lvlJc w:val="left"/>
      <w:pPr>
        <w:ind w:left="4676" w:hanging="348"/>
      </w:pPr>
    </w:lvl>
    <w:lvl w:ilvl="8">
      <w:numFmt w:val="bullet"/>
      <w:lvlText w:val="•"/>
      <w:lvlJc w:val="left"/>
      <w:pPr>
        <w:ind w:left="5229" w:hanging="348"/>
      </w:pPr>
    </w:lvl>
  </w:abstractNum>
  <w:abstractNum w:abstractNumId="13" w15:restartNumberingAfterBreak="0">
    <w:nsid w:val="0000040F"/>
    <w:multiLevelType w:val="multilevel"/>
    <w:tmpl w:val="00000892"/>
    <w:lvl w:ilvl="0">
      <w:numFmt w:val="bullet"/>
      <w:lvlText w:val=""/>
      <w:lvlJc w:val="left"/>
      <w:pPr>
        <w:ind w:left="810" w:hanging="348"/>
      </w:pPr>
      <w:rPr>
        <w:rFonts w:ascii="Symbol" w:hAnsi="Symbol" w:cs="Symbol"/>
        <w:b w:val="0"/>
        <w:bCs w:val="0"/>
        <w:w w:val="99"/>
        <w:sz w:val="24"/>
        <w:szCs w:val="24"/>
      </w:rPr>
    </w:lvl>
    <w:lvl w:ilvl="1">
      <w:numFmt w:val="bullet"/>
      <w:lvlText w:val="•"/>
      <w:lvlJc w:val="left"/>
      <w:pPr>
        <w:ind w:left="1362" w:hanging="348"/>
      </w:pPr>
    </w:lvl>
    <w:lvl w:ilvl="2">
      <w:numFmt w:val="bullet"/>
      <w:lvlText w:val="•"/>
      <w:lvlJc w:val="left"/>
      <w:pPr>
        <w:ind w:left="1914" w:hanging="348"/>
      </w:pPr>
    </w:lvl>
    <w:lvl w:ilvl="3">
      <w:numFmt w:val="bullet"/>
      <w:lvlText w:val="•"/>
      <w:lvlJc w:val="left"/>
      <w:pPr>
        <w:ind w:left="2467" w:hanging="348"/>
      </w:pPr>
    </w:lvl>
    <w:lvl w:ilvl="4">
      <w:numFmt w:val="bullet"/>
      <w:lvlText w:val="•"/>
      <w:lvlJc w:val="left"/>
      <w:pPr>
        <w:ind w:left="3019" w:hanging="348"/>
      </w:pPr>
    </w:lvl>
    <w:lvl w:ilvl="5">
      <w:numFmt w:val="bullet"/>
      <w:lvlText w:val="•"/>
      <w:lvlJc w:val="left"/>
      <w:pPr>
        <w:ind w:left="3572" w:hanging="348"/>
      </w:pPr>
    </w:lvl>
    <w:lvl w:ilvl="6">
      <w:numFmt w:val="bullet"/>
      <w:lvlText w:val="•"/>
      <w:lvlJc w:val="left"/>
      <w:pPr>
        <w:ind w:left="4124" w:hanging="348"/>
      </w:pPr>
    </w:lvl>
    <w:lvl w:ilvl="7">
      <w:numFmt w:val="bullet"/>
      <w:lvlText w:val="•"/>
      <w:lvlJc w:val="left"/>
      <w:pPr>
        <w:ind w:left="4676" w:hanging="348"/>
      </w:pPr>
    </w:lvl>
    <w:lvl w:ilvl="8">
      <w:numFmt w:val="bullet"/>
      <w:lvlText w:val="•"/>
      <w:lvlJc w:val="left"/>
      <w:pPr>
        <w:ind w:left="5229" w:hanging="348"/>
      </w:pPr>
    </w:lvl>
  </w:abstractNum>
  <w:abstractNum w:abstractNumId="14" w15:restartNumberingAfterBreak="0">
    <w:nsid w:val="0F5E3ADE"/>
    <w:multiLevelType w:val="hybridMultilevel"/>
    <w:tmpl w:val="985EC79C"/>
    <w:lvl w:ilvl="0" w:tplc="F3D84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053C4E"/>
    <w:multiLevelType w:val="hybridMultilevel"/>
    <w:tmpl w:val="CF8E0D60"/>
    <w:lvl w:ilvl="0" w:tplc="737250B0">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16" w15:restartNumberingAfterBreak="0">
    <w:nsid w:val="247A127B"/>
    <w:multiLevelType w:val="hybridMultilevel"/>
    <w:tmpl w:val="80CA47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02772E"/>
    <w:multiLevelType w:val="hybridMultilevel"/>
    <w:tmpl w:val="A7003C8A"/>
    <w:lvl w:ilvl="0" w:tplc="203614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F9B0A42"/>
    <w:multiLevelType w:val="multilevel"/>
    <w:tmpl w:val="FB5EE6D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6064505"/>
    <w:multiLevelType w:val="hybridMultilevel"/>
    <w:tmpl w:val="CBEA6534"/>
    <w:lvl w:ilvl="0" w:tplc="ACE0776C">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7975AD8"/>
    <w:multiLevelType w:val="hybridMultilevel"/>
    <w:tmpl w:val="D526B67C"/>
    <w:lvl w:ilvl="0" w:tplc="69B48B92">
      <w:start w:val="2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9937FDB"/>
    <w:multiLevelType w:val="hybridMultilevel"/>
    <w:tmpl w:val="CEDA2180"/>
    <w:lvl w:ilvl="0" w:tplc="7272231C">
      <w:start w:val="1"/>
      <w:numFmt w:val="decimal"/>
      <w:lvlText w:val="%1."/>
      <w:lvlJc w:val="left"/>
      <w:pPr>
        <w:ind w:left="1976" w:hanging="1125"/>
      </w:pPr>
      <w:rPr>
        <w:rFonts w:hint="default"/>
        <w:b w:val="0"/>
      </w:rPr>
    </w:lvl>
    <w:lvl w:ilvl="1" w:tplc="C3F88FC8">
      <w:start w:val="1"/>
      <w:numFmt w:val="decimal"/>
      <w:lvlText w:val="%2)"/>
      <w:lvlJc w:val="left"/>
      <w:pPr>
        <w:ind w:left="2505" w:hanging="106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77D43EF"/>
    <w:multiLevelType w:val="hybridMultilevel"/>
    <w:tmpl w:val="7B643DF4"/>
    <w:lvl w:ilvl="0" w:tplc="962C7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89949D4"/>
    <w:multiLevelType w:val="multilevel"/>
    <w:tmpl w:val="A1E66E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C74503"/>
    <w:multiLevelType w:val="hybridMultilevel"/>
    <w:tmpl w:val="16344574"/>
    <w:lvl w:ilvl="0" w:tplc="A7A63F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FB31F24"/>
    <w:multiLevelType w:val="hybridMultilevel"/>
    <w:tmpl w:val="5174213E"/>
    <w:lvl w:ilvl="0" w:tplc="AC34EE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13339E4"/>
    <w:multiLevelType w:val="hybridMultilevel"/>
    <w:tmpl w:val="46C41D76"/>
    <w:lvl w:ilvl="0" w:tplc="35F8F7B4">
      <w:start w:val="1"/>
      <w:numFmt w:val="decimal"/>
      <w:lvlText w:val="%1)"/>
      <w:lvlJc w:val="left"/>
      <w:pPr>
        <w:ind w:left="988" w:hanging="4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61BB7C55"/>
    <w:multiLevelType w:val="multilevel"/>
    <w:tmpl w:val="47F4AEB0"/>
    <w:lvl w:ilvl="0">
      <w:start w:val="1"/>
      <w:numFmt w:val="decimal"/>
      <w:lvlText w:val="%1."/>
      <w:lvlJc w:val="left"/>
      <w:pPr>
        <w:ind w:left="4900" w:hanging="930"/>
      </w:pPr>
      <w:rPr>
        <w:rFonts w:hint="default"/>
      </w:rPr>
    </w:lvl>
    <w:lvl w:ilvl="1">
      <w:start w:val="1"/>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28" w15:restartNumberingAfterBreak="0">
    <w:nsid w:val="667319D3"/>
    <w:multiLevelType w:val="multilevel"/>
    <w:tmpl w:val="FB5EE6D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B79508A"/>
    <w:multiLevelType w:val="hybridMultilevel"/>
    <w:tmpl w:val="4852DD70"/>
    <w:lvl w:ilvl="0" w:tplc="3EC8FE5A">
      <w:start w:val="1"/>
      <w:numFmt w:val="decimal"/>
      <w:lvlText w:val="%1."/>
      <w:lvlJc w:val="left"/>
      <w:pPr>
        <w:ind w:left="1469" w:hanging="93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15:restartNumberingAfterBreak="0">
    <w:nsid w:val="71C15C6A"/>
    <w:multiLevelType w:val="hybridMultilevel"/>
    <w:tmpl w:val="46AA45AE"/>
    <w:lvl w:ilvl="0" w:tplc="962C7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24B75DA"/>
    <w:multiLevelType w:val="hybridMultilevel"/>
    <w:tmpl w:val="25A223CC"/>
    <w:lvl w:ilvl="0" w:tplc="7EEA58F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ACE00D6"/>
    <w:multiLevelType w:val="hybridMultilevel"/>
    <w:tmpl w:val="C9C4E556"/>
    <w:lvl w:ilvl="0" w:tplc="0419000F">
      <w:start w:val="1"/>
      <w:numFmt w:val="decimal"/>
      <w:lvlText w:val="%1."/>
      <w:lvlJc w:val="left"/>
      <w:pPr>
        <w:tabs>
          <w:tab w:val="num" w:pos="1429"/>
        </w:tabs>
        <w:ind w:left="1429" w:hanging="360"/>
      </w:pPr>
    </w:lvl>
    <w:lvl w:ilvl="1" w:tplc="FFBA1CE2">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15:restartNumberingAfterBreak="0">
    <w:nsid w:val="7C1F15A6"/>
    <w:multiLevelType w:val="hybridMultilevel"/>
    <w:tmpl w:val="0E8EB754"/>
    <w:lvl w:ilvl="0" w:tplc="617A1A94">
      <w:start w:val="1"/>
      <w:numFmt w:val="decimal"/>
      <w:lvlText w:val="%1."/>
      <w:lvlJc w:val="left"/>
      <w:pPr>
        <w:ind w:left="1185" w:hanging="46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C8C60D9"/>
    <w:multiLevelType w:val="hybridMultilevel"/>
    <w:tmpl w:val="CBD43C7C"/>
    <w:lvl w:ilvl="0" w:tplc="09507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29"/>
  </w:num>
  <w:num w:numId="3">
    <w:abstractNumId w:val="21"/>
  </w:num>
  <w:num w:numId="4">
    <w:abstractNumId w:val="30"/>
  </w:num>
  <w:num w:numId="5">
    <w:abstractNumId w:val="22"/>
  </w:num>
  <w:num w:numId="6">
    <w:abstractNumId w:val="3"/>
  </w:num>
  <w:num w:numId="7">
    <w:abstractNumId w:val="33"/>
  </w:num>
  <w:num w:numId="8">
    <w:abstractNumId w:val="32"/>
  </w:num>
  <w:num w:numId="9">
    <w:abstractNumId w:val="14"/>
  </w:num>
  <w:num w:numId="10">
    <w:abstractNumId w:val="34"/>
  </w:num>
  <w:num w:numId="11">
    <w:abstractNumId w:val="19"/>
  </w:num>
  <w:num w:numId="12">
    <w:abstractNumId w:val="20"/>
  </w:num>
  <w:num w:numId="13">
    <w:abstractNumId w:val="0"/>
  </w:num>
  <w:num w:numId="14">
    <w:abstractNumId w:val="13"/>
  </w:num>
  <w:num w:numId="15">
    <w:abstractNumId w:val="12"/>
  </w:num>
  <w:num w:numId="16">
    <w:abstractNumId w:val="11"/>
  </w:num>
  <w:num w:numId="17">
    <w:abstractNumId w:val="10"/>
  </w:num>
  <w:num w:numId="18">
    <w:abstractNumId w:val="9"/>
  </w:num>
  <w:num w:numId="19">
    <w:abstractNumId w:val="8"/>
  </w:num>
  <w:num w:numId="20">
    <w:abstractNumId w:val="7"/>
  </w:num>
  <w:num w:numId="21">
    <w:abstractNumId w:val="6"/>
  </w:num>
  <w:num w:numId="22">
    <w:abstractNumId w:val="5"/>
  </w:num>
  <w:num w:numId="23">
    <w:abstractNumId w:val="4"/>
  </w:num>
  <w:num w:numId="24">
    <w:abstractNumId w:val="2"/>
  </w:num>
  <w:num w:numId="25">
    <w:abstractNumId w:val="1"/>
  </w:num>
  <w:num w:numId="26">
    <w:abstractNumId w:val="17"/>
  </w:num>
  <w:num w:numId="27">
    <w:abstractNumId w:val="31"/>
  </w:num>
  <w:num w:numId="28">
    <w:abstractNumId w:val="16"/>
  </w:num>
  <w:num w:numId="29">
    <w:abstractNumId w:val="15"/>
  </w:num>
  <w:num w:numId="30">
    <w:abstractNumId w:val="25"/>
  </w:num>
  <w:num w:numId="31">
    <w:abstractNumId w:val="26"/>
  </w:num>
  <w:num w:numId="32">
    <w:abstractNumId w:val="24"/>
  </w:num>
  <w:num w:numId="33">
    <w:abstractNumId w:val="23"/>
  </w:num>
  <w:num w:numId="34">
    <w:abstractNumId w:val="2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59"/>
    <w:rsid w:val="000125F7"/>
    <w:rsid w:val="00044667"/>
    <w:rsid w:val="00045166"/>
    <w:rsid w:val="000B00F6"/>
    <w:rsid w:val="000B50D1"/>
    <w:rsid w:val="000C1BAD"/>
    <w:rsid w:val="000C1D84"/>
    <w:rsid w:val="000C3542"/>
    <w:rsid w:val="000C3A84"/>
    <w:rsid w:val="000F4CAB"/>
    <w:rsid w:val="00101824"/>
    <w:rsid w:val="00105E8F"/>
    <w:rsid w:val="001242E3"/>
    <w:rsid w:val="00135D79"/>
    <w:rsid w:val="001440FA"/>
    <w:rsid w:val="001555A3"/>
    <w:rsid w:val="00157126"/>
    <w:rsid w:val="001A3A59"/>
    <w:rsid w:val="001A675E"/>
    <w:rsid w:val="001A6C7D"/>
    <w:rsid w:val="001D7548"/>
    <w:rsid w:val="00221555"/>
    <w:rsid w:val="00221BEA"/>
    <w:rsid w:val="0025073B"/>
    <w:rsid w:val="002618E7"/>
    <w:rsid w:val="0028451C"/>
    <w:rsid w:val="0029341B"/>
    <w:rsid w:val="002D1CA8"/>
    <w:rsid w:val="002E4EF1"/>
    <w:rsid w:val="002E6955"/>
    <w:rsid w:val="00310605"/>
    <w:rsid w:val="0031392B"/>
    <w:rsid w:val="00317DE4"/>
    <w:rsid w:val="00344605"/>
    <w:rsid w:val="0036728E"/>
    <w:rsid w:val="00371CB7"/>
    <w:rsid w:val="00387ED3"/>
    <w:rsid w:val="003B4CD9"/>
    <w:rsid w:val="003C0282"/>
    <w:rsid w:val="003E467E"/>
    <w:rsid w:val="003F0764"/>
    <w:rsid w:val="00404F56"/>
    <w:rsid w:val="004346B7"/>
    <w:rsid w:val="00437AD9"/>
    <w:rsid w:val="00445A46"/>
    <w:rsid w:val="004469EA"/>
    <w:rsid w:val="004515E4"/>
    <w:rsid w:val="00464C77"/>
    <w:rsid w:val="004E3623"/>
    <w:rsid w:val="00500D74"/>
    <w:rsid w:val="0052223B"/>
    <w:rsid w:val="00527B87"/>
    <w:rsid w:val="00540567"/>
    <w:rsid w:val="005452F3"/>
    <w:rsid w:val="00562366"/>
    <w:rsid w:val="00577474"/>
    <w:rsid w:val="005825C1"/>
    <w:rsid w:val="0059346A"/>
    <w:rsid w:val="00596AEE"/>
    <w:rsid w:val="005C615D"/>
    <w:rsid w:val="005E5AD2"/>
    <w:rsid w:val="00601850"/>
    <w:rsid w:val="00612FDC"/>
    <w:rsid w:val="00624779"/>
    <w:rsid w:val="00633F0C"/>
    <w:rsid w:val="00643478"/>
    <w:rsid w:val="00662A0E"/>
    <w:rsid w:val="0068702F"/>
    <w:rsid w:val="00696DDF"/>
    <w:rsid w:val="006B5164"/>
    <w:rsid w:val="006F5A61"/>
    <w:rsid w:val="007040F3"/>
    <w:rsid w:val="00744798"/>
    <w:rsid w:val="00761C81"/>
    <w:rsid w:val="00771C0F"/>
    <w:rsid w:val="00797008"/>
    <w:rsid w:val="007B3B9D"/>
    <w:rsid w:val="007B5E10"/>
    <w:rsid w:val="007B6469"/>
    <w:rsid w:val="007B7A01"/>
    <w:rsid w:val="007C37E5"/>
    <w:rsid w:val="0080012F"/>
    <w:rsid w:val="008004AA"/>
    <w:rsid w:val="008B2DD5"/>
    <w:rsid w:val="008D2F3C"/>
    <w:rsid w:val="008E0AC1"/>
    <w:rsid w:val="008E173C"/>
    <w:rsid w:val="008E3750"/>
    <w:rsid w:val="008E3A10"/>
    <w:rsid w:val="008F33D1"/>
    <w:rsid w:val="009122BF"/>
    <w:rsid w:val="00921386"/>
    <w:rsid w:val="00930C52"/>
    <w:rsid w:val="00934780"/>
    <w:rsid w:val="00944B42"/>
    <w:rsid w:val="009603C3"/>
    <w:rsid w:val="009923ED"/>
    <w:rsid w:val="009927D9"/>
    <w:rsid w:val="009B0337"/>
    <w:rsid w:val="009B4752"/>
    <w:rsid w:val="009B5695"/>
    <w:rsid w:val="009D6338"/>
    <w:rsid w:val="00A06557"/>
    <w:rsid w:val="00A06807"/>
    <w:rsid w:val="00A51687"/>
    <w:rsid w:val="00A746AA"/>
    <w:rsid w:val="00A946BB"/>
    <w:rsid w:val="00A97FFD"/>
    <w:rsid w:val="00AA3FE7"/>
    <w:rsid w:val="00AE020D"/>
    <w:rsid w:val="00AF0592"/>
    <w:rsid w:val="00B26861"/>
    <w:rsid w:val="00B662C8"/>
    <w:rsid w:val="00B737A4"/>
    <w:rsid w:val="00BA3AA4"/>
    <w:rsid w:val="00BD4B28"/>
    <w:rsid w:val="00BE778A"/>
    <w:rsid w:val="00BF2050"/>
    <w:rsid w:val="00C96C19"/>
    <w:rsid w:val="00CA2188"/>
    <w:rsid w:val="00D24D1E"/>
    <w:rsid w:val="00D569A2"/>
    <w:rsid w:val="00DE0739"/>
    <w:rsid w:val="00DF1864"/>
    <w:rsid w:val="00E37232"/>
    <w:rsid w:val="00E37F7A"/>
    <w:rsid w:val="00E53D96"/>
    <w:rsid w:val="00E61AD7"/>
    <w:rsid w:val="00E72AF6"/>
    <w:rsid w:val="00E73031"/>
    <w:rsid w:val="00EA0B07"/>
    <w:rsid w:val="00EA1B1E"/>
    <w:rsid w:val="00EA1F18"/>
    <w:rsid w:val="00EA4B84"/>
    <w:rsid w:val="00EC2811"/>
    <w:rsid w:val="00EC7A30"/>
    <w:rsid w:val="00ED67CD"/>
    <w:rsid w:val="00EE445F"/>
    <w:rsid w:val="00EF3982"/>
    <w:rsid w:val="00F1687E"/>
    <w:rsid w:val="00F25AAF"/>
    <w:rsid w:val="00F4075F"/>
    <w:rsid w:val="00F5682B"/>
    <w:rsid w:val="00FA076D"/>
    <w:rsid w:val="00FB3AF8"/>
    <w:rsid w:val="00FD465F"/>
    <w:rsid w:val="00FE6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57E9"/>
  <w15:docId w15:val="{2DB03DAB-11C6-4D56-A51F-D2991958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CA8"/>
  </w:style>
  <w:style w:type="paragraph" w:styleId="1">
    <w:name w:val="heading 1"/>
    <w:basedOn w:val="a"/>
    <w:next w:val="a"/>
    <w:link w:val="10"/>
    <w:uiPriority w:val="9"/>
    <w:qFormat/>
    <w:rsid w:val="001A3A59"/>
    <w:pPr>
      <w:keepNext/>
      <w:spacing w:after="0" w:line="240" w:lineRule="auto"/>
      <w:jc w:val="center"/>
      <w:outlineLvl w:val="0"/>
    </w:pPr>
    <w:rPr>
      <w:rFonts w:ascii="Times New Roman" w:eastAsia="Times New Roman" w:hAnsi="Times New Roman" w:cs="Times New Roman"/>
      <w:sz w:val="36"/>
      <w:szCs w:val="20"/>
    </w:rPr>
  </w:style>
  <w:style w:type="paragraph" w:styleId="2">
    <w:name w:val="heading 2"/>
    <w:basedOn w:val="a"/>
    <w:next w:val="a"/>
    <w:link w:val="20"/>
    <w:unhideWhenUsed/>
    <w:qFormat/>
    <w:rsid w:val="001A3A59"/>
    <w:pPr>
      <w:keepNext/>
      <w:spacing w:after="0" w:line="240" w:lineRule="auto"/>
      <w:jc w:val="center"/>
      <w:outlineLvl w:val="1"/>
    </w:pPr>
    <w:rPr>
      <w:rFonts w:ascii="Times New Roman" w:eastAsia="Times New Roman" w:hAnsi="Times New Roman" w:cs="Times New Roman"/>
      <w:b/>
      <w:szCs w:val="20"/>
    </w:rPr>
  </w:style>
  <w:style w:type="paragraph" w:styleId="3">
    <w:name w:val="heading 3"/>
    <w:basedOn w:val="a"/>
    <w:next w:val="a"/>
    <w:link w:val="30"/>
    <w:qFormat/>
    <w:rsid w:val="009B0337"/>
    <w:pPr>
      <w:keepNext/>
      <w:autoSpaceDE w:val="0"/>
      <w:autoSpaceDN w:val="0"/>
      <w:spacing w:before="120" w:after="0" w:line="240" w:lineRule="auto"/>
      <w:jc w:val="center"/>
      <w:outlineLvl w:val="2"/>
    </w:pPr>
    <w:rPr>
      <w:rFonts w:ascii="Times New Roman" w:eastAsia="Arial Unicode MS" w:hAnsi="Times New Roman" w:cs="Times New Roman"/>
      <w:b/>
      <w:bCs/>
      <w:sz w:val="40"/>
      <w:szCs w:val="40"/>
    </w:rPr>
  </w:style>
  <w:style w:type="paragraph" w:styleId="4">
    <w:name w:val="heading 4"/>
    <w:basedOn w:val="a"/>
    <w:next w:val="a"/>
    <w:link w:val="40"/>
    <w:qFormat/>
    <w:rsid w:val="009B0337"/>
    <w:pPr>
      <w:keepNext/>
      <w:spacing w:after="0" w:line="240" w:lineRule="auto"/>
      <w:ind w:left="1440" w:firstLine="720"/>
      <w:outlineLvl w:val="3"/>
    </w:pPr>
    <w:rPr>
      <w:rFonts w:ascii="Times New Roman" w:eastAsia="Times New Roman" w:hAnsi="Times New Roman" w:cs="Times New Roman"/>
      <w:b/>
      <w:bCs/>
      <w:sz w:val="24"/>
      <w:szCs w:val="20"/>
    </w:rPr>
  </w:style>
  <w:style w:type="paragraph" w:styleId="5">
    <w:name w:val="heading 5"/>
    <w:basedOn w:val="a"/>
    <w:next w:val="a"/>
    <w:link w:val="50"/>
    <w:qFormat/>
    <w:rsid w:val="009B0337"/>
    <w:pPr>
      <w:keepNext/>
      <w:spacing w:after="0" w:line="240" w:lineRule="auto"/>
      <w:jc w:val="center"/>
      <w:outlineLvl w:val="4"/>
    </w:pPr>
    <w:rPr>
      <w:rFonts w:ascii="Times New Roman" w:eastAsia="Times New Roman" w:hAnsi="Times New Roman" w:cs="Times New Roman"/>
      <w:b/>
      <w:bCs/>
      <w:sz w:val="28"/>
      <w:szCs w:val="20"/>
    </w:rPr>
  </w:style>
  <w:style w:type="paragraph" w:styleId="6">
    <w:name w:val="heading 6"/>
    <w:basedOn w:val="a"/>
    <w:next w:val="a"/>
    <w:link w:val="60"/>
    <w:qFormat/>
    <w:rsid w:val="007B5E10"/>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9B0337"/>
    <w:pPr>
      <w:keepNext/>
      <w:spacing w:after="0" w:line="240" w:lineRule="auto"/>
      <w:jc w:val="center"/>
      <w:outlineLvl w:val="6"/>
    </w:pPr>
    <w:rPr>
      <w:rFonts w:ascii="Times New Roman" w:eastAsia="Times New Roman" w:hAnsi="Times New Roman" w:cs="Times New Roman"/>
      <w:sz w:val="34"/>
      <w:szCs w:val="20"/>
    </w:rPr>
  </w:style>
  <w:style w:type="paragraph" w:styleId="8">
    <w:name w:val="heading 8"/>
    <w:basedOn w:val="a"/>
    <w:next w:val="a"/>
    <w:link w:val="80"/>
    <w:qFormat/>
    <w:rsid w:val="009B0337"/>
    <w:pPr>
      <w:keepNext/>
      <w:spacing w:after="0" w:line="240" w:lineRule="auto"/>
      <w:jc w:val="center"/>
      <w:outlineLvl w:val="7"/>
    </w:pPr>
    <w:rPr>
      <w:rFonts w:ascii="Times New Roman" w:eastAsia="Times New Roman" w:hAnsi="Times New Roman" w:cs="Times New Roman"/>
      <w:sz w:val="28"/>
      <w:szCs w:val="20"/>
    </w:rPr>
  </w:style>
  <w:style w:type="paragraph" w:styleId="9">
    <w:name w:val="heading 9"/>
    <w:basedOn w:val="a"/>
    <w:next w:val="a"/>
    <w:link w:val="90"/>
    <w:qFormat/>
    <w:rsid w:val="009B0337"/>
    <w:pPr>
      <w:keepNext/>
      <w:spacing w:after="0" w:line="240" w:lineRule="auto"/>
      <w:ind w:left="6480" w:firstLine="720"/>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3A59"/>
    <w:rPr>
      <w:rFonts w:ascii="Times New Roman" w:eastAsia="Times New Roman" w:hAnsi="Times New Roman" w:cs="Times New Roman"/>
      <w:sz w:val="36"/>
      <w:szCs w:val="20"/>
    </w:rPr>
  </w:style>
  <w:style w:type="character" w:customStyle="1" w:styleId="20">
    <w:name w:val="Заголовок 2 Знак"/>
    <w:basedOn w:val="a0"/>
    <w:link w:val="2"/>
    <w:rsid w:val="001A3A59"/>
    <w:rPr>
      <w:rFonts w:ascii="Times New Roman" w:eastAsia="Times New Roman" w:hAnsi="Times New Roman" w:cs="Times New Roman"/>
      <w:b/>
      <w:szCs w:val="20"/>
    </w:rPr>
  </w:style>
  <w:style w:type="paragraph" w:customStyle="1" w:styleId="ConsPlusTitle">
    <w:name w:val="ConsPlusTitle"/>
    <w:uiPriority w:val="99"/>
    <w:rsid w:val="001A3A59"/>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1A3A59"/>
    <w:pPr>
      <w:autoSpaceDE w:val="0"/>
      <w:autoSpaceDN w:val="0"/>
      <w:adjustRightInd w:val="0"/>
      <w:spacing w:after="0" w:line="240" w:lineRule="auto"/>
      <w:ind w:firstLine="720"/>
    </w:pPr>
    <w:rPr>
      <w:rFonts w:ascii="Arial" w:hAnsi="Arial" w:cs="Arial"/>
      <w:sz w:val="20"/>
      <w:szCs w:val="20"/>
    </w:rPr>
  </w:style>
  <w:style w:type="character" w:styleId="a3">
    <w:name w:val="Hyperlink"/>
    <w:basedOn w:val="a0"/>
    <w:uiPriority w:val="99"/>
    <w:unhideWhenUsed/>
    <w:rsid w:val="001A3A59"/>
    <w:rPr>
      <w:color w:val="0000FF"/>
      <w:u w:val="single"/>
    </w:rPr>
  </w:style>
  <w:style w:type="paragraph" w:styleId="a4">
    <w:name w:val="Balloon Text"/>
    <w:basedOn w:val="a"/>
    <w:link w:val="a5"/>
    <w:unhideWhenUsed/>
    <w:rsid w:val="001A3A59"/>
    <w:pPr>
      <w:spacing w:after="0" w:line="240" w:lineRule="auto"/>
    </w:pPr>
    <w:rPr>
      <w:rFonts w:ascii="Tahoma" w:hAnsi="Tahoma" w:cs="Tahoma"/>
      <w:sz w:val="16"/>
      <w:szCs w:val="16"/>
    </w:rPr>
  </w:style>
  <w:style w:type="character" w:customStyle="1" w:styleId="a5">
    <w:name w:val="Текст выноски Знак"/>
    <w:basedOn w:val="a0"/>
    <w:link w:val="a4"/>
    <w:rsid w:val="001A3A59"/>
    <w:rPr>
      <w:rFonts w:ascii="Tahoma" w:hAnsi="Tahoma" w:cs="Tahoma"/>
      <w:sz w:val="16"/>
      <w:szCs w:val="16"/>
    </w:rPr>
  </w:style>
  <w:style w:type="paragraph" w:styleId="a6">
    <w:name w:val="List Paragraph"/>
    <w:basedOn w:val="a"/>
    <w:uiPriority w:val="34"/>
    <w:qFormat/>
    <w:rsid w:val="006F5A61"/>
    <w:pPr>
      <w:ind w:left="720"/>
      <w:contextualSpacing/>
    </w:pPr>
  </w:style>
  <w:style w:type="paragraph" w:customStyle="1" w:styleId="ConsPlusTitlePage">
    <w:name w:val="ConsPlusTitlePage"/>
    <w:rsid w:val="00921386"/>
    <w:pPr>
      <w:widowControl w:val="0"/>
      <w:autoSpaceDE w:val="0"/>
      <w:autoSpaceDN w:val="0"/>
      <w:spacing w:after="0" w:line="240" w:lineRule="auto"/>
    </w:pPr>
    <w:rPr>
      <w:rFonts w:ascii="Tahoma" w:eastAsia="Times New Roman" w:hAnsi="Tahoma" w:cs="Tahoma"/>
      <w:sz w:val="20"/>
      <w:szCs w:val="20"/>
    </w:rPr>
  </w:style>
  <w:style w:type="paragraph" w:styleId="a7">
    <w:name w:val="Title"/>
    <w:basedOn w:val="a"/>
    <w:link w:val="a8"/>
    <w:qFormat/>
    <w:rsid w:val="002E6955"/>
    <w:pPr>
      <w:overflowPunct w:val="0"/>
      <w:autoSpaceDE w:val="0"/>
      <w:autoSpaceDN w:val="0"/>
      <w:adjustRightInd w:val="0"/>
      <w:spacing w:after="0" w:line="240" w:lineRule="auto"/>
      <w:ind w:firstLine="567"/>
      <w:jc w:val="center"/>
      <w:textAlignment w:val="baseline"/>
    </w:pPr>
    <w:rPr>
      <w:rFonts w:ascii="Times New Roman" w:eastAsia="Times New Roman" w:hAnsi="Times New Roman" w:cs="Times New Roman"/>
      <w:sz w:val="24"/>
      <w:szCs w:val="20"/>
    </w:rPr>
  </w:style>
  <w:style w:type="character" w:customStyle="1" w:styleId="a8">
    <w:name w:val="Заголовок Знак"/>
    <w:basedOn w:val="a0"/>
    <w:link w:val="a7"/>
    <w:rsid w:val="002E6955"/>
    <w:rPr>
      <w:rFonts w:ascii="Times New Roman" w:eastAsia="Times New Roman" w:hAnsi="Times New Roman" w:cs="Times New Roman"/>
      <w:sz w:val="24"/>
      <w:szCs w:val="20"/>
    </w:rPr>
  </w:style>
  <w:style w:type="paragraph" w:styleId="a9">
    <w:name w:val="Body Text"/>
    <w:basedOn w:val="a"/>
    <w:link w:val="aa"/>
    <w:uiPriority w:val="99"/>
    <w:qFormat/>
    <w:rsid w:val="002E6955"/>
    <w:pPr>
      <w:widowControl w:val="0"/>
      <w:autoSpaceDE w:val="0"/>
      <w:autoSpaceDN w:val="0"/>
      <w:adjustRightInd w:val="0"/>
      <w:spacing w:after="0" w:line="240" w:lineRule="auto"/>
      <w:ind w:left="112" w:firstLine="540"/>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2E6955"/>
    <w:rPr>
      <w:rFonts w:ascii="Times New Roman" w:eastAsia="Times New Roman" w:hAnsi="Times New Roman" w:cs="Times New Roman"/>
      <w:sz w:val="24"/>
      <w:szCs w:val="24"/>
    </w:rPr>
  </w:style>
  <w:style w:type="character" w:customStyle="1" w:styleId="60">
    <w:name w:val="Заголовок 6 Знак"/>
    <w:basedOn w:val="a0"/>
    <w:link w:val="6"/>
    <w:rsid w:val="007B5E10"/>
    <w:rPr>
      <w:rFonts w:ascii="Times New Roman" w:eastAsia="Times New Roman" w:hAnsi="Times New Roman" w:cs="Times New Roman"/>
      <w:b/>
      <w:bCs/>
    </w:rPr>
  </w:style>
  <w:style w:type="character" w:customStyle="1" w:styleId="30">
    <w:name w:val="Заголовок 3 Знак"/>
    <w:basedOn w:val="a0"/>
    <w:link w:val="3"/>
    <w:rsid w:val="009B0337"/>
    <w:rPr>
      <w:rFonts w:ascii="Times New Roman" w:eastAsia="Arial Unicode MS" w:hAnsi="Times New Roman" w:cs="Times New Roman"/>
      <w:b/>
      <w:bCs/>
      <w:sz w:val="40"/>
      <w:szCs w:val="40"/>
    </w:rPr>
  </w:style>
  <w:style w:type="character" w:customStyle="1" w:styleId="40">
    <w:name w:val="Заголовок 4 Знак"/>
    <w:basedOn w:val="a0"/>
    <w:link w:val="4"/>
    <w:rsid w:val="009B0337"/>
    <w:rPr>
      <w:rFonts w:ascii="Times New Roman" w:eastAsia="Times New Roman" w:hAnsi="Times New Roman" w:cs="Times New Roman"/>
      <w:b/>
      <w:bCs/>
      <w:sz w:val="24"/>
      <w:szCs w:val="20"/>
    </w:rPr>
  </w:style>
  <w:style w:type="character" w:customStyle="1" w:styleId="50">
    <w:name w:val="Заголовок 5 Знак"/>
    <w:basedOn w:val="a0"/>
    <w:link w:val="5"/>
    <w:rsid w:val="009B0337"/>
    <w:rPr>
      <w:rFonts w:ascii="Times New Roman" w:eastAsia="Times New Roman" w:hAnsi="Times New Roman" w:cs="Times New Roman"/>
      <w:b/>
      <w:bCs/>
      <w:sz w:val="28"/>
      <w:szCs w:val="20"/>
    </w:rPr>
  </w:style>
  <w:style w:type="character" w:customStyle="1" w:styleId="70">
    <w:name w:val="Заголовок 7 Знак"/>
    <w:basedOn w:val="a0"/>
    <w:link w:val="7"/>
    <w:rsid w:val="009B0337"/>
    <w:rPr>
      <w:rFonts w:ascii="Times New Roman" w:eastAsia="Times New Roman" w:hAnsi="Times New Roman" w:cs="Times New Roman"/>
      <w:sz w:val="34"/>
      <w:szCs w:val="20"/>
    </w:rPr>
  </w:style>
  <w:style w:type="character" w:customStyle="1" w:styleId="80">
    <w:name w:val="Заголовок 8 Знак"/>
    <w:basedOn w:val="a0"/>
    <w:link w:val="8"/>
    <w:rsid w:val="009B0337"/>
    <w:rPr>
      <w:rFonts w:ascii="Times New Roman" w:eastAsia="Times New Roman" w:hAnsi="Times New Roman" w:cs="Times New Roman"/>
      <w:sz w:val="28"/>
      <w:szCs w:val="20"/>
    </w:rPr>
  </w:style>
  <w:style w:type="character" w:customStyle="1" w:styleId="90">
    <w:name w:val="Заголовок 9 Знак"/>
    <w:basedOn w:val="a0"/>
    <w:link w:val="9"/>
    <w:rsid w:val="009B0337"/>
    <w:rPr>
      <w:rFonts w:ascii="Times New Roman" w:eastAsia="Times New Roman" w:hAnsi="Times New Roman" w:cs="Times New Roman"/>
      <w:sz w:val="24"/>
      <w:szCs w:val="20"/>
    </w:rPr>
  </w:style>
  <w:style w:type="numbering" w:customStyle="1" w:styleId="11">
    <w:name w:val="Нет списка1"/>
    <w:next w:val="a2"/>
    <w:uiPriority w:val="99"/>
    <w:semiHidden/>
    <w:rsid w:val="009B0337"/>
  </w:style>
  <w:style w:type="table" w:styleId="ab">
    <w:name w:val="Table Grid"/>
    <w:basedOn w:val="a1"/>
    <w:uiPriority w:val="59"/>
    <w:rsid w:val="009B03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9B03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9B0337"/>
    <w:rPr>
      <w:rFonts w:ascii="Times New Roman" w:eastAsia="Times New Roman" w:hAnsi="Times New Roman" w:cs="Times New Roman"/>
      <w:sz w:val="20"/>
      <w:szCs w:val="20"/>
    </w:rPr>
  </w:style>
  <w:style w:type="paragraph" w:customStyle="1" w:styleId="TableParagraph">
    <w:name w:val="Table Paragraph"/>
    <w:basedOn w:val="a"/>
    <w:uiPriority w:val="1"/>
    <w:qFormat/>
    <w:rsid w:val="009B033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e">
    <w:name w:val="footer"/>
    <w:basedOn w:val="a"/>
    <w:link w:val="af"/>
    <w:uiPriority w:val="99"/>
    <w:rsid w:val="009B03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9B0337"/>
    <w:rPr>
      <w:rFonts w:ascii="Times New Roman" w:eastAsia="Times New Roman" w:hAnsi="Times New Roman" w:cs="Times New Roman"/>
      <w:sz w:val="24"/>
      <w:szCs w:val="24"/>
    </w:rPr>
  </w:style>
  <w:style w:type="paragraph" w:styleId="31">
    <w:name w:val="Body Text Indent 3"/>
    <w:basedOn w:val="a"/>
    <w:link w:val="32"/>
    <w:rsid w:val="009B0337"/>
    <w:pPr>
      <w:spacing w:after="0" w:line="240" w:lineRule="auto"/>
      <w:ind w:firstLine="709"/>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B0337"/>
    <w:rPr>
      <w:rFonts w:ascii="Times New Roman" w:eastAsia="Times New Roman" w:hAnsi="Times New Roman" w:cs="Times New Roman"/>
      <w:sz w:val="24"/>
      <w:szCs w:val="20"/>
    </w:rPr>
  </w:style>
  <w:style w:type="paragraph" w:customStyle="1" w:styleId="ConsPlusNonformat">
    <w:name w:val="ConsPlusNonformat"/>
    <w:uiPriority w:val="99"/>
    <w:rsid w:val="009B033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1">
    <w:name w:val="Body Text 2"/>
    <w:basedOn w:val="a"/>
    <w:link w:val="22"/>
    <w:rsid w:val="009B0337"/>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9B0337"/>
    <w:rPr>
      <w:rFonts w:ascii="Times New Roman" w:eastAsia="Times New Roman" w:hAnsi="Times New Roman" w:cs="Times New Roman"/>
      <w:sz w:val="24"/>
      <w:szCs w:val="24"/>
    </w:rPr>
  </w:style>
  <w:style w:type="paragraph" w:styleId="af0">
    <w:name w:val="Body Text Indent"/>
    <w:basedOn w:val="a"/>
    <w:link w:val="af1"/>
    <w:rsid w:val="009B0337"/>
    <w:pPr>
      <w:spacing w:after="0" w:line="240" w:lineRule="auto"/>
      <w:ind w:firstLine="709"/>
      <w:jc w:val="both"/>
    </w:pPr>
    <w:rPr>
      <w:rFonts w:ascii="Times New Roman" w:eastAsia="Times New Roman" w:hAnsi="Times New Roman" w:cs="Times New Roman"/>
      <w:sz w:val="25"/>
      <w:szCs w:val="24"/>
    </w:rPr>
  </w:style>
  <w:style w:type="character" w:customStyle="1" w:styleId="af1">
    <w:name w:val="Основной текст с отступом Знак"/>
    <w:basedOn w:val="a0"/>
    <w:link w:val="af0"/>
    <w:rsid w:val="009B0337"/>
    <w:rPr>
      <w:rFonts w:ascii="Times New Roman" w:eastAsia="Times New Roman" w:hAnsi="Times New Roman" w:cs="Times New Roman"/>
      <w:sz w:val="25"/>
      <w:szCs w:val="24"/>
    </w:rPr>
  </w:style>
  <w:style w:type="paragraph" w:styleId="33">
    <w:name w:val="Body Text 3"/>
    <w:basedOn w:val="a"/>
    <w:link w:val="34"/>
    <w:rsid w:val="009B0337"/>
    <w:pPr>
      <w:spacing w:after="0" w:line="240" w:lineRule="auto"/>
      <w:jc w:val="center"/>
    </w:pPr>
    <w:rPr>
      <w:rFonts w:ascii="Times New Roman" w:eastAsia="Times New Roman" w:hAnsi="Times New Roman" w:cs="Times New Roman"/>
      <w:sz w:val="24"/>
      <w:szCs w:val="24"/>
    </w:rPr>
  </w:style>
  <w:style w:type="character" w:customStyle="1" w:styleId="34">
    <w:name w:val="Основной текст 3 Знак"/>
    <w:basedOn w:val="a0"/>
    <w:link w:val="33"/>
    <w:rsid w:val="009B0337"/>
    <w:rPr>
      <w:rFonts w:ascii="Times New Roman" w:eastAsia="Times New Roman" w:hAnsi="Times New Roman" w:cs="Times New Roman"/>
      <w:sz w:val="24"/>
      <w:szCs w:val="24"/>
    </w:rPr>
  </w:style>
  <w:style w:type="paragraph" w:styleId="23">
    <w:name w:val="Body Text Indent 2"/>
    <w:basedOn w:val="a"/>
    <w:link w:val="24"/>
    <w:rsid w:val="009B0337"/>
    <w:pPr>
      <w:spacing w:after="0" w:line="240" w:lineRule="auto"/>
      <w:ind w:left="2835" w:hanging="2835"/>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rsid w:val="009B0337"/>
    <w:rPr>
      <w:rFonts w:ascii="Times New Roman" w:eastAsia="Times New Roman" w:hAnsi="Times New Roman" w:cs="Times New Roman"/>
      <w:sz w:val="28"/>
      <w:szCs w:val="28"/>
    </w:rPr>
  </w:style>
  <w:style w:type="paragraph" w:customStyle="1" w:styleId="af2">
    <w:name w:val="Подпись к Приложению"/>
    <w:basedOn w:val="a"/>
    <w:rsid w:val="009B0337"/>
    <w:pPr>
      <w:spacing w:before="80" w:after="0" w:line="240" w:lineRule="auto"/>
      <w:jc w:val="center"/>
    </w:pPr>
    <w:rPr>
      <w:rFonts w:ascii="Times New Roman" w:eastAsia="Times New Roman" w:hAnsi="Times New Roman" w:cs="Times New Roman"/>
      <w:b/>
      <w:sz w:val="20"/>
      <w:szCs w:val="20"/>
    </w:rPr>
  </w:style>
  <w:style w:type="paragraph" w:customStyle="1" w:styleId="ConsNormal">
    <w:name w:val="ConsNormal"/>
    <w:rsid w:val="009B0337"/>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customStyle="1" w:styleId="ConsCell">
    <w:name w:val="ConsCell"/>
    <w:rsid w:val="009B0337"/>
    <w:pPr>
      <w:widowControl w:val="0"/>
      <w:autoSpaceDE w:val="0"/>
      <w:autoSpaceDN w:val="0"/>
      <w:adjustRightInd w:val="0"/>
      <w:spacing w:after="0" w:line="240" w:lineRule="auto"/>
    </w:pPr>
    <w:rPr>
      <w:rFonts w:ascii="Arial" w:eastAsia="Times New Roman" w:hAnsi="Arial" w:cs="Arial"/>
      <w:sz w:val="16"/>
      <w:szCs w:val="16"/>
    </w:rPr>
  </w:style>
  <w:style w:type="paragraph" w:customStyle="1" w:styleId="ConsNonformat">
    <w:name w:val="ConsNonformat"/>
    <w:rsid w:val="009B0337"/>
    <w:pPr>
      <w:widowControl w:val="0"/>
      <w:autoSpaceDE w:val="0"/>
      <w:autoSpaceDN w:val="0"/>
      <w:adjustRightInd w:val="0"/>
      <w:spacing w:after="0" w:line="240" w:lineRule="auto"/>
    </w:pPr>
    <w:rPr>
      <w:rFonts w:ascii="Courier New" w:eastAsia="Times New Roman" w:hAnsi="Courier New" w:cs="Courier New"/>
      <w:sz w:val="16"/>
      <w:szCs w:val="16"/>
    </w:rPr>
  </w:style>
  <w:style w:type="character" w:styleId="af3">
    <w:name w:val="page number"/>
    <w:rsid w:val="009B0337"/>
  </w:style>
  <w:style w:type="character" w:styleId="af4">
    <w:name w:val="FollowedHyperlink"/>
    <w:rsid w:val="009B0337"/>
    <w:rPr>
      <w:color w:val="800080"/>
      <w:u w:val="single"/>
    </w:rPr>
  </w:style>
  <w:style w:type="paragraph" w:styleId="12">
    <w:name w:val="toc 1"/>
    <w:basedOn w:val="a"/>
    <w:next w:val="a"/>
    <w:autoRedefine/>
    <w:rsid w:val="009B0337"/>
    <w:pPr>
      <w:spacing w:after="0" w:line="240" w:lineRule="auto"/>
    </w:pPr>
    <w:rPr>
      <w:rFonts w:ascii="Times New Roman" w:eastAsia="Times New Roman" w:hAnsi="Times New Roman" w:cs="Times New Roman"/>
      <w:sz w:val="20"/>
      <w:szCs w:val="20"/>
    </w:rPr>
  </w:style>
  <w:style w:type="paragraph" w:styleId="25">
    <w:name w:val="toc 2"/>
    <w:basedOn w:val="a"/>
    <w:next w:val="a"/>
    <w:autoRedefine/>
    <w:rsid w:val="009B0337"/>
    <w:pPr>
      <w:spacing w:after="0" w:line="240" w:lineRule="auto"/>
      <w:ind w:left="200"/>
    </w:pPr>
    <w:rPr>
      <w:rFonts w:ascii="Times New Roman" w:eastAsia="Times New Roman" w:hAnsi="Times New Roman" w:cs="Times New Roman"/>
      <w:sz w:val="20"/>
      <w:szCs w:val="20"/>
    </w:rPr>
  </w:style>
  <w:style w:type="paragraph" w:styleId="35">
    <w:name w:val="toc 3"/>
    <w:basedOn w:val="a"/>
    <w:next w:val="a"/>
    <w:autoRedefine/>
    <w:rsid w:val="009B0337"/>
    <w:pPr>
      <w:spacing w:after="0" w:line="240" w:lineRule="auto"/>
      <w:ind w:left="400"/>
    </w:pPr>
    <w:rPr>
      <w:rFonts w:ascii="Times New Roman" w:eastAsia="Times New Roman" w:hAnsi="Times New Roman" w:cs="Times New Roman"/>
      <w:sz w:val="20"/>
      <w:szCs w:val="20"/>
    </w:rPr>
  </w:style>
  <w:style w:type="character" w:customStyle="1" w:styleId="41">
    <w:name w:val="Основной текст (4)_"/>
    <w:link w:val="42"/>
    <w:rsid w:val="009B0337"/>
    <w:rPr>
      <w:b/>
      <w:bCs/>
      <w:i/>
      <w:iCs/>
      <w:sz w:val="27"/>
      <w:szCs w:val="27"/>
      <w:shd w:val="clear" w:color="auto" w:fill="FFFFFF"/>
    </w:rPr>
  </w:style>
  <w:style w:type="paragraph" w:customStyle="1" w:styleId="42">
    <w:name w:val="Основной текст (4)"/>
    <w:basedOn w:val="a"/>
    <w:link w:val="41"/>
    <w:rsid w:val="009B0337"/>
    <w:pPr>
      <w:widowControl w:val="0"/>
      <w:shd w:val="clear" w:color="auto" w:fill="FFFFFF"/>
      <w:spacing w:after="720" w:line="326" w:lineRule="exact"/>
      <w:jc w:val="both"/>
    </w:pPr>
    <w:rPr>
      <w:b/>
      <w:bCs/>
      <w:i/>
      <w:iCs/>
      <w:sz w:val="27"/>
      <w:szCs w:val="27"/>
      <w:shd w:val="clear" w:color="auto" w:fill="FFFFFF"/>
    </w:rPr>
  </w:style>
  <w:style w:type="paragraph" w:styleId="af5">
    <w:name w:val="Normal (Web)"/>
    <w:basedOn w:val="a"/>
    <w:rsid w:val="009B0337"/>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endnote text"/>
    <w:basedOn w:val="a"/>
    <w:link w:val="af7"/>
    <w:rsid w:val="009B0337"/>
    <w:pPr>
      <w:spacing w:after="0" w:line="240" w:lineRule="auto"/>
    </w:pPr>
    <w:rPr>
      <w:rFonts w:ascii="Times New Roman" w:eastAsia="Times New Roman" w:hAnsi="Times New Roman" w:cs="Times New Roman"/>
      <w:sz w:val="20"/>
      <w:szCs w:val="20"/>
    </w:rPr>
  </w:style>
  <w:style w:type="character" w:customStyle="1" w:styleId="af7">
    <w:name w:val="Текст концевой сноски Знак"/>
    <w:basedOn w:val="a0"/>
    <w:link w:val="af6"/>
    <w:rsid w:val="009B0337"/>
    <w:rPr>
      <w:rFonts w:ascii="Times New Roman" w:eastAsia="Times New Roman" w:hAnsi="Times New Roman" w:cs="Times New Roman"/>
      <w:sz w:val="20"/>
      <w:szCs w:val="20"/>
    </w:rPr>
  </w:style>
  <w:style w:type="character" w:styleId="af8">
    <w:name w:val="endnote reference"/>
    <w:rsid w:val="009B0337"/>
    <w:rPr>
      <w:vertAlign w:val="superscript"/>
    </w:rPr>
  </w:style>
  <w:style w:type="character" w:customStyle="1" w:styleId="af9">
    <w:name w:val="Цветовое выделение"/>
    <w:rsid w:val="009B0337"/>
    <w:rPr>
      <w:b/>
      <w:bCs/>
      <w:color w:val="26282F"/>
      <w:sz w:val="26"/>
      <w:szCs w:val="26"/>
    </w:rPr>
  </w:style>
  <w:style w:type="paragraph" w:customStyle="1" w:styleId="26">
    <w:name w:val="Знак2"/>
    <w:basedOn w:val="a"/>
    <w:rsid w:val="009B0337"/>
    <w:pPr>
      <w:spacing w:after="160" w:line="240" w:lineRule="exact"/>
    </w:pPr>
    <w:rPr>
      <w:rFonts w:ascii="Arial" w:eastAsia="Times New Roman" w:hAnsi="Arial" w:cs="Arial"/>
      <w:sz w:val="20"/>
      <w:szCs w:val="20"/>
      <w:lang w:val="en-US" w:eastAsia="en-US"/>
    </w:rPr>
  </w:style>
  <w:style w:type="paragraph" w:customStyle="1" w:styleId="27">
    <w:name w:val="Знак2"/>
    <w:basedOn w:val="a"/>
    <w:rsid w:val="009B0337"/>
    <w:pPr>
      <w:spacing w:after="160" w:line="240" w:lineRule="exact"/>
    </w:pPr>
    <w:rPr>
      <w:rFonts w:ascii="Arial" w:eastAsia="Times New Roman" w:hAnsi="Arial" w:cs="Arial"/>
      <w:sz w:val="20"/>
      <w:szCs w:val="20"/>
      <w:lang w:val="en-US" w:eastAsia="en-US"/>
    </w:rPr>
  </w:style>
  <w:style w:type="paragraph" w:customStyle="1" w:styleId="ConsPlusCell">
    <w:name w:val="ConsPlusCell"/>
    <w:uiPriority w:val="99"/>
    <w:rsid w:val="009B0337"/>
    <w:pPr>
      <w:widowControl w:val="0"/>
      <w:autoSpaceDE w:val="0"/>
      <w:autoSpaceDN w:val="0"/>
      <w:adjustRightInd w:val="0"/>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7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midural.ru" TargetMode="External"/><Relationship Id="rId3" Type="http://schemas.openxmlformats.org/officeDocument/2006/relationships/styles" Target="styles.xml"/><Relationship Id="rId7" Type="http://schemas.openxmlformats.org/officeDocument/2006/relationships/hyperlink" Target="http://regulation.midur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gulation.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86A98-48F6-4D5F-9B39-94788952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19</Pages>
  <Words>6054</Words>
  <Characters>34512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Экономический</dc:creator>
  <cp:keywords/>
  <dc:description/>
  <cp:lastModifiedBy>Пользователь</cp:lastModifiedBy>
  <cp:revision>11</cp:revision>
  <cp:lastPrinted>2018-06-29T09:50:00Z</cp:lastPrinted>
  <dcterms:created xsi:type="dcterms:W3CDTF">2018-06-07T09:50:00Z</dcterms:created>
  <dcterms:modified xsi:type="dcterms:W3CDTF">2018-06-29T09:51:00Z</dcterms:modified>
</cp:coreProperties>
</file>