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7" w:rsidRDefault="00B43107" w:rsidP="00B43107">
      <w:pPr>
        <w:pStyle w:val="ConsPlusTitle"/>
        <w:jc w:val="center"/>
      </w:pPr>
      <w:r>
        <w:t>ПЕРЕЧЕНЬ</w:t>
      </w:r>
    </w:p>
    <w:p w:rsidR="00B43107" w:rsidRDefault="00B43107" w:rsidP="00B43107">
      <w:pPr>
        <w:pStyle w:val="ConsPlusTitle"/>
        <w:jc w:val="center"/>
      </w:pPr>
      <w:r>
        <w:t>ИНФОРМАЦИИ ДЛЯ ПРОВЕДЕНИЯ ОЦЕНКИ НАЛОГОВЫХ РАСХОДОВ</w:t>
      </w:r>
    </w:p>
    <w:p w:rsidR="00B43107" w:rsidRDefault="00B43107" w:rsidP="00B43107">
      <w:pPr>
        <w:pStyle w:val="ConsPlusTitle"/>
        <w:jc w:val="center"/>
      </w:pPr>
      <w:r>
        <w:t>КАМЫШЛОВСКОГО ГОРОДСКОГО ОКРУГА</w:t>
      </w:r>
    </w:p>
    <w:p w:rsidR="00B43107" w:rsidRDefault="00B43107" w:rsidP="00B43107">
      <w:pPr>
        <w:pStyle w:val="ConsPlusNormal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5"/>
        <w:gridCol w:w="5211"/>
        <w:gridCol w:w="3534"/>
      </w:tblGrid>
      <w:tr w:rsidR="00EB5224" w:rsidRPr="00B83727" w:rsidTr="00A46C74">
        <w:tc>
          <w:tcPr>
            <w:tcW w:w="5000" w:type="pct"/>
            <w:gridSpan w:val="3"/>
          </w:tcPr>
          <w:p w:rsidR="00EB5224" w:rsidRPr="007D64EA" w:rsidRDefault="00EB5224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</w:tr>
      <w:tr w:rsidR="00EB5224" w:rsidRPr="00B83727" w:rsidTr="00A46C74">
        <w:tc>
          <w:tcPr>
            <w:tcW w:w="5000" w:type="pct"/>
            <w:gridSpan w:val="3"/>
          </w:tcPr>
          <w:p w:rsidR="00EB5224" w:rsidRPr="007D64EA" w:rsidRDefault="00EB5224" w:rsidP="00BF0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 Камышловского городского округа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5" w:type="pct"/>
          </w:tcPr>
          <w:p w:rsidR="00C33BA9" w:rsidRPr="007D64EA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B83727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45" w:type="pct"/>
          </w:tcPr>
          <w:p w:rsidR="00C33BA9" w:rsidRPr="00B83727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Камышловского городского округа, которыми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B83727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Решение Думы Камышловского городского округа № 549 от 19.11.2015г. «Об установлении земельного налога на территории Камышловского городского округа»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80300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45" w:type="pct"/>
          </w:tcPr>
          <w:p w:rsidR="00C33BA9" w:rsidRPr="00780300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</w:t>
            </w:r>
          </w:p>
        </w:tc>
        <w:tc>
          <w:tcPr>
            <w:tcW w:w="1794" w:type="pct"/>
          </w:tcPr>
          <w:p w:rsidR="00C33BA9" w:rsidRDefault="00C33BA9" w:rsidP="0078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C33BA9" w:rsidRPr="00B83727" w:rsidRDefault="00C33BA9" w:rsidP="0078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0E0819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45" w:type="pct"/>
          </w:tcPr>
          <w:p w:rsidR="00C33BA9" w:rsidRPr="000E0819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0E0819" w:rsidRDefault="00C33BA9" w:rsidP="00EB5224">
            <w:pPr>
              <w:rPr>
                <w:sz w:val="24"/>
                <w:szCs w:val="24"/>
              </w:rPr>
            </w:pPr>
            <w:r w:rsidRPr="000E0819">
              <w:rPr>
                <w:sz w:val="24"/>
                <w:szCs w:val="24"/>
              </w:rPr>
              <w:t>- Многодетные, несовершеннолетние дети-сироты, инвалиды ветераны</w:t>
            </w:r>
          </w:p>
          <w:p w:rsidR="00C33BA9" w:rsidRPr="000E0819" w:rsidRDefault="00C33BA9" w:rsidP="0071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- Пенсионеры, получающие пенсии, граждане, достигшие возраста 60 и 55 лет (мужчины, женщины) 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Камышловского городского округа, устанавливающих налоговые </w:t>
            </w: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01.01.2016г.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 предоставленного нормативными правовыми актами Камышловского городского округа права на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С 01.01.2016г.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Даты прекращения действия налоговых льгот, освобождений и иных преференций, по налогам в соответствии с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A46C74" w:rsidRPr="00B83727" w:rsidTr="00A46C74">
        <w:tc>
          <w:tcPr>
            <w:tcW w:w="5000" w:type="pct"/>
            <w:gridSpan w:val="3"/>
          </w:tcPr>
          <w:p w:rsidR="00A46C74" w:rsidRPr="00C222BE" w:rsidRDefault="00A46C74" w:rsidP="00EB52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 Камышловского городского округа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C222BE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5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Камышловского городского округа</w:t>
            </w:r>
          </w:p>
        </w:tc>
        <w:tc>
          <w:tcPr>
            <w:tcW w:w="1794" w:type="pct"/>
          </w:tcPr>
          <w:p w:rsidR="00C33BA9" w:rsidRPr="00C222BE" w:rsidRDefault="00C33BA9" w:rsidP="00615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C222BE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45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94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6155B3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45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6155B3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45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элементов муниципальной программы (документа стратегического планирования, программы комплексного развития инфраструктуры) в рамках которых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C222BE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45" w:type="pct"/>
          </w:tcPr>
          <w:p w:rsidR="00A46C74" w:rsidRPr="00C222BE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</w:t>
            </w:r>
          </w:p>
        </w:tc>
        <w:tc>
          <w:tcPr>
            <w:tcW w:w="1794" w:type="pct"/>
          </w:tcPr>
          <w:p w:rsidR="00A46C74" w:rsidRPr="00B83727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жителей Камышловского городского округа</w:t>
            </w:r>
          </w:p>
        </w:tc>
      </w:tr>
      <w:tr w:rsidR="00780300" w:rsidRPr="00B83727" w:rsidTr="00A46C74">
        <w:tc>
          <w:tcPr>
            <w:tcW w:w="5000" w:type="pct"/>
            <w:gridSpan w:val="3"/>
          </w:tcPr>
          <w:p w:rsidR="00780300" w:rsidRPr="00780300" w:rsidRDefault="00780300" w:rsidP="00EB52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Камышловского городского округа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181DD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5" w:type="pct"/>
          </w:tcPr>
          <w:p w:rsidR="00A46C74" w:rsidRPr="00181DD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  <w:tc>
          <w:tcPr>
            <w:tcW w:w="1794" w:type="pct"/>
          </w:tcPr>
          <w:p w:rsidR="00055D8F" w:rsidRDefault="00055D8F" w:rsidP="00840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822,0 тыс. руб.</w:t>
            </w:r>
          </w:p>
          <w:p w:rsidR="00840EDA" w:rsidRDefault="00840EDA" w:rsidP="00840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– 632,0 тыс. руб.</w:t>
            </w:r>
          </w:p>
          <w:p w:rsidR="00A46C74" w:rsidRPr="00AF1CA4" w:rsidRDefault="00A46C74" w:rsidP="00840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4">
              <w:rPr>
                <w:rFonts w:ascii="Times New Roman" w:hAnsi="Times New Roman" w:cs="Times New Roman"/>
                <w:sz w:val="24"/>
                <w:szCs w:val="24"/>
              </w:rPr>
              <w:t>2020г. - 336,0 тыс. руб.</w:t>
            </w:r>
          </w:p>
          <w:p w:rsidR="00A46C74" w:rsidRPr="00B83727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C74" w:rsidRPr="00B83727" w:rsidTr="00A46C74">
        <w:tc>
          <w:tcPr>
            <w:tcW w:w="561" w:type="pct"/>
          </w:tcPr>
          <w:p w:rsidR="00A46C74" w:rsidRPr="00181DD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5" w:type="pct"/>
          </w:tcPr>
          <w:p w:rsidR="00A46C74" w:rsidRPr="00181DD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</w:t>
            </w:r>
            <w:r w:rsidRPr="0018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(тыс. руб.)</w:t>
            </w:r>
          </w:p>
        </w:tc>
        <w:tc>
          <w:tcPr>
            <w:tcW w:w="1794" w:type="pct"/>
          </w:tcPr>
          <w:p w:rsidR="00A46C74" w:rsidRPr="00AF1CA4" w:rsidRDefault="00A46C74" w:rsidP="0078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5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CA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043C9C">
              <w:rPr>
                <w:rFonts w:ascii="Times New Roman" w:hAnsi="Times New Roman" w:cs="Times New Roman"/>
                <w:sz w:val="24"/>
                <w:szCs w:val="24"/>
              </w:rPr>
              <w:t>820,</w:t>
            </w:r>
            <w:r w:rsidR="004D6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C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A46C74" w:rsidRDefault="004D641D" w:rsidP="00AF1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043C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C74" w:rsidRPr="00AF1CA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D641D" w:rsidRPr="00B83727" w:rsidRDefault="004D641D" w:rsidP="0004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043C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982E0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5" w:type="pct"/>
          </w:tcPr>
          <w:p w:rsidR="00A46C74" w:rsidRPr="00982E0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  <w:tc>
          <w:tcPr>
            <w:tcW w:w="1794" w:type="pct"/>
          </w:tcPr>
          <w:p w:rsidR="00A46C74" w:rsidRPr="00B83727" w:rsidRDefault="00840EDA" w:rsidP="0004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E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3C9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bookmarkStart w:id="0" w:name="_GoBack"/>
            <w:bookmarkEnd w:id="0"/>
          </w:p>
        </w:tc>
      </w:tr>
      <w:tr w:rsidR="00A46C74" w:rsidRPr="00717AFE" w:rsidTr="00A46C74">
        <w:tc>
          <w:tcPr>
            <w:tcW w:w="561" w:type="pct"/>
          </w:tcPr>
          <w:p w:rsidR="00A46C74" w:rsidRPr="00982E0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45" w:type="pct"/>
          </w:tcPr>
          <w:p w:rsidR="00A46C74" w:rsidRPr="00982E0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Камышловского городского округа</w:t>
            </w:r>
          </w:p>
        </w:tc>
        <w:tc>
          <w:tcPr>
            <w:tcW w:w="1794" w:type="pct"/>
          </w:tcPr>
          <w:p w:rsidR="00432C24" w:rsidRPr="00432C24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 xml:space="preserve">Цель предоставления налоговой льготы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социальная поддержка населения КГ</w:t>
            </w: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 xml:space="preserve">О - достигнута. </w:t>
            </w:r>
          </w:p>
          <w:p w:rsidR="00432C24" w:rsidRPr="00432C24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>Более результативные (менее затратные) для бюджета альтернативные механизмы достижения цели предоставления налоговой льготы отсутствуют.</w:t>
            </w:r>
          </w:p>
          <w:p w:rsidR="00A46C74" w:rsidRPr="00717AFE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90" w:rsidRDefault="00D87390"/>
    <w:sectPr w:rsidR="00D87390" w:rsidSect="009F635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173E"/>
    <w:rsid w:val="00043C9C"/>
    <w:rsid w:val="00055D8F"/>
    <w:rsid w:val="000C53B6"/>
    <w:rsid w:val="000E0819"/>
    <w:rsid w:val="001714B3"/>
    <w:rsid w:val="00181DD3"/>
    <w:rsid w:val="00286C2E"/>
    <w:rsid w:val="00395519"/>
    <w:rsid w:val="00432C24"/>
    <w:rsid w:val="004B70E6"/>
    <w:rsid w:val="004C0B69"/>
    <w:rsid w:val="004D641D"/>
    <w:rsid w:val="00531C41"/>
    <w:rsid w:val="006155B3"/>
    <w:rsid w:val="0062477F"/>
    <w:rsid w:val="00717AFE"/>
    <w:rsid w:val="00734ABE"/>
    <w:rsid w:val="00780300"/>
    <w:rsid w:val="007D64EA"/>
    <w:rsid w:val="00840EDA"/>
    <w:rsid w:val="00913A34"/>
    <w:rsid w:val="0095173E"/>
    <w:rsid w:val="00982E03"/>
    <w:rsid w:val="009F6353"/>
    <w:rsid w:val="00A46C74"/>
    <w:rsid w:val="00A520DD"/>
    <w:rsid w:val="00AF1CA4"/>
    <w:rsid w:val="00B43107"/>
    <w:rsid w:val="00B83727"/>
    <w:rsid w:val="00B965BB"/>
    <w:rsid w:val="00C222BE"/>
    <w:rsid w:val="00C33BA9"/>
    <w:rsid w:val="00D763AE"/>
    <w:rsid w:val="00D87390"/>
    <w:rsid w:val="00E72509"/>
    <w:rsid w:val="00EB5224"/>
    <w:rsid w:val="00F77A9E"/>
    <w:rsid w:val="00F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3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DF39-AF71-458C-8D01-DD595FF7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Спиридонова</cp:lastModifiedBy>
  <cp:revision>2</cp:revision>
  <cp:lastPrinted>2023-09-07T11:12:00Z</cp:lastPrinted>
  <dcterms:created xsi:type="dcterms:W3CDTF">2023-09-14T05:47:00Z</dcterms:created>
  <dcterms:modified xsi:type="dcterms:W3CDTF">2023-09-14T05:47:00Z</dcterms:modified>
</cp:coreProperties>
</file>