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2"/>
        </w:num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numPr>
          <w:ilvl w:val="0"/>
          <w:numId w:val="2"/>
        </w:num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numPr>
          <w:ilvl w:val="0"/>
          <w:numId w:val="2"/>
        </w:num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jc w:val="left"/>
        <w:rPr/>
      </w:pPr>
      <w:bookmarkStart w:id="0" w:name="__DdeLink__35369_2389077332"/>
      <w:bookmarkStart w:id="1" w:name="_GoBack1"/>
      <w:bookmarkEnd w:id="1"/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Arial Unicode MS" w:cs="Times New Roman" w:ascii="Liberation Serif" w:hAnsi="Liberation Serif"/>
          <w:b/>
          <w:bCs/>
          <w:color w:val="auto"/>
          <w:kern w:val="0"/>
          <w:sz w:val="28"/>
          <w:szCs w:val="28"/>
          <w:lang w:val="ru-RU" w:eastAsia="en-US" w:bidi="ar-SA"/>
        </w:rPr>
        <w:t>11.03.2022</w:t>
      </w:r>
      <w:r>
        <w:rPr>
          <w:rFonts w:ascii="Liberation Serif" w:hAnsi="Liberation Serif"/>
          <w:sz w:val="28"/>
          <w:szCs w:val="28"/>
        </w:rPr>
        <w:t xml:space="preserve"> N </w:t>
      </w:r>
      <w:bookmarkEnd w:id="0"/>
      <w:r>
        <w:rPr>
          <w:rFonts w:ascii="Liberation Serif" w:hAnsi="Liberation Serif"/>
          <w:sz w:val="28"/>
          <w:szCs w:val="28"/>
        </w:rPr>
        <w:t>188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bookmarkStart w:id="2" w:name="__DdeLink__14776_3165063319"/>
      <w:r>
        <w:rPr>
          <w:rFonts w:ascii="Liberation Serif" w:hAnsi="Liberation Serif"/>
          <w:sz w:val="28"/>
          <w:szCs w:val="28"/>
        </w:rPr>
        <w:t>О внесении изменений в состав консультативного совета по взаимодействию с национальными и религиозными общественными объединениями на территории Камышловского городского округа, утвержденного постановлением главы Камышловского городского округа от 25.06.2009 №988</w:t>
      </w:r>
      <w:bookmarkEnd w:id="2"/>
      <w:r>
        <w:rPr>
          <w:rFonts w:ascii="Liberation Serif" w:hAnsi="Liberation Serif"/>
          <w:sz w:val="28"/>
          <w:szCs w:val="28"/>
        </w:rPr>
        <w:t xml:space="preserve"> (с внесенными изменениями постановлением администрации Камышловского городского округа от 17.02.2021г. №119)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widowControl w:val="false"/>
        <w:tabs>
          <w:tab w:val="clear" w:pos="708"/>
          <w:tab w:val="left" w:pos="8205" w:leader="none"/>
        </w:tabs>
        <w:suppressAutoHyphens w:val="true"/>
        <w:overflowPunct w:val="false"/>
        <w:bidi w:val="0"/>
        <w:spacing w:before="0" w:after="0"/>
        <w:ind w:left="0" w:right="0" w:firstLine="68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Руководствуясь Федеральным законом от 06.10.2003 № 131-ФЗ «Об общих принципах местного самоуправления в Российской Федерации», Уставом Камышловского городского округа, в связи с изменениями кадрового состава, администрация Камышловского городского округа</w:t>
      </w:r>
    </w:p>
    <w:p>
      <w:pPr>
        <w:pStyle w:val="2"/>
        <w:numPr>
          <w:ilvl w:val="1"/>
          <w:numId w:val="2"/>
        </w:numPr>
        <w:tabs>
          <w:tab w:val="clear" w:pos="708"/>
          <w:tab w:val="left" w:pos="0" w:leader="none"/>
        </w:tabs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i w:val="false"/>
          <w:sz w:val="28"/>
          <w:szCs w:val="28"/>
        </w:rPr>
        <w:t>ПОСТАНОВЛЯЕТ: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изменения в состав консультативного совета по взаимодействию с национальными и религиозными общественными объединениями на территории Камышловского городского округа, утвержденного постановлением главы Камышловского городского округа от 25.06.2009 №988, изложив его в новой редакции (прилагается).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Р</w:t>
      </w:r>
      <w:r>
        <w:rPr>
          <w:rFonts w:ascii="Liberation Serif" w:hAnsi="Liberation Serif"/>
          <w:sz w:val="28"/>
          <w:szCs w:val="28"/>
        </w:rPr>
        <w:t>азместить данное постановление на официальном сайте Камышловского городского округа.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4820"/>
        <w:rPr/>
      </w:pPr>
      <w:r>
        <w:rPr>
          <w:rFonts w:ascii="Liberation Serif" w:hAnsi="Liberation Serif"/>
          <w:b/>
          <w:sz w:val="28"/>
          <w:szCs w:val="28"/>
        </w:rPr>
        <w:t xml:space="preserve">Приложение </w:t>
      </w:r>
    </w:p>
    <w:p>
      <w:pPr>
        <w:pStyle w:val="Normal"/>
        <w:ind w:firstLine="4820"/>
        <w:rPr/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>
      <w:pPr>
        <w:pStyle w:val="Normal"/>
        <w:ind w:firstLine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ind w:firstLine="4820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11.03.2022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188</w:t>
      </w:r>
    </w:p>
    <w:p>
      <w:pPr>
        <w:pStyle w:val="Normal"/>
        <w:jc w:val="right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Состав консультативного совета по взаимодействию </w:t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с национальными и религиозными общественными объединениями </w:t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на территории Камышловского городского округа</w:t>
      </w:r>
    </w:p>
    <w:p>
      <w:pPr>
        <w:pStyle w:val="Normal"/>
        <w:jc w:val="right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Председатель: </w:t>
      </w:r>
    </w:p>
    <w:p>
      <w:pPr>
        <w:pStyle w:val="Normal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Половников А.В. – глава Камышловского городского округа.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Заместитель председателя: </w:t>
      </w:r>
    </w:p>
    <w:p>
      <w:pPr>
        <w:pStyle w:val="Normal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Соболева А.А. – заместитель главы администрации Камышловского городского округа.</w:t>
      </w:r>
    </w:p>
    <w:p>
      <w:pPr>
        <w:pStyle w:val="Normal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Секретарь: </w:t>
      </w:r>
    </w:p>
    <w:p>
      <w:pPr>
        <w:pStyle w:val="Normal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Некрасова Ю.Н. – ведущий специалист Комитета по образованию, культуре, спорту и делам молодежи администрации Камышловского городского округа.</w:t>
      </w:r>
    </w:p>
    <w:p>
      <w:pPr>
        <w:pStyle w:val="Normal"/>
        <w:jc w:val="both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Члены комиссии:</w:t>
      </w:r>
    </w:p>
    <w:p>
      <w:pPr>
        <w:pStyle w:val="Normal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Кузнецова О.М. – председатель Комитета по образованию, культуре, спорту и делам молодежи администрации Камышловского городского округа;</w:t>
      </w:r>
    </w:p>
    <w:p>
      <w:pPr>
        <w:pStyle w:val="Normal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Чикунова Т.А. – председатель Думы Камышловского городского округа (по согласованию);</w:t>
      </w:r>
    </w:p>
    <w:p>
      <w:pPr>
        <w:pStyle w:val="Normal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Сенцова Е.В. – начальник организационного отдела администрации Камышловского городского округа;</w:t>
      </w:r>
    </w:p>
    <w:p>
      <w:pPr>
        <w:pStyle w:val="Normal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Удалов А.В. – начальник отдела гражданской обороны и пожарной безопасности администрации Камышловского городского округа;</w:t>
      </w:r>
    </w:p>
    <w:p>
      <w:pPr>
        <w:pStyle w:val="Normal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Боровских Г.В. – н</w:t>
      </w:r>
      <w:r>
        <w:rPr>
          <w:rFonts w:ascii="Liberation Serif" w:hAnsi="Liberation Serif"/>
          <w:bCs/>
          <w:color w:val="000000"/>
          <w:sz w:val="28"/>
          <w:szCs w:val="28"/>
          <w:highlight w:val="white"/>
        </w:rPr>
        <w:t xml:space="preserve">ачальник отделения по вопросам миграции межмуниципального отдела Министерства внутренних дел Российской Федерации «Камышловский» (по согласованию); </w:t>
      </w:r>
    </w:p>
    <w:p>
      <w:pPr>
        <w:pStyle w:val="Normal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Кириллов А.А. – начальник М</w:t>
      </w:r>
      <w:r>
        <w:rPr>
          <w:rFonts w:ascii="Liberation Serif" w:hAnsi="Liberation Serif"/>
          <w:bCs/>
          <w:color w:val="000000"/>
          <w:sz w:val="28"/>
          <w:szCs w:val="28"/>
          <w:highlight w:val="white"/>
        </w:rPr>
        <w:t xml:space="preserve">ежмуниципального отдела Министерства внутренних дел Российской Федерации «Камышловский» </w:t>
      </w:r>
      <w:r>
        <w:rPr>
          <w:rFonts w:ascii="Liberation Serif" w:hAnsi="Liberation Serif"/>
          <w:bCs/>
          <w:color w:val="000000"/>
          <w:sz w:val="28"/>
          <w:szCs w:val="28"/>
        </w:rPr>
        <w:t>(по согласованию);</w:t>
      </w:r>
    </w:p>
    <w:p>
      <w:pPr>
        <w:pStyle w:val="Normal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Казакова Ю.С. – председатель территориальной комиссии по делам несовершеннолетних и защите их прав Камышловского городского округа (по согласованию);</w:t>
      </w:r>
    </w:p>
    <w:p>
      <w:pPr>
        <w:pStyle w:val="Normal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Иерей Отец Сергий – настоятель МПРО «Приход во имя Покрова Пресвятой Богородицы» (по согласованию);</w:t>
      </w:r>
    </w:p>
    <w:p>
      <w:pPr>
        <w:pStyle w:val="Normal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Садиков Д.Б. – руководитель мусульманской религиозной организации «Изге Нур (Добрый свет)» (по согласованию);</w:t>
      </w:r>
    </w:p>
    <w:p>
      <w:pPr>
        <w:pStyle w:val="Normal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Боровиков И.Н. – начальник Управления социальной политики по г.Камышлову и Камышловскому району № 8 (по согласованию);</w:t>
      </w:r>
    </w:p>
    <w:p>
      <w:pPr>
        <w:pStyle w:val="Normal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Кремлева М.В. – директор государственного управления занятости населения Свердловской области «Камышловский центр занятости» (по согласованию);</w:t>
      </w:r>
    </w:p>
    <w:p>
      <w:pPr>
        <w:pStyle w:val="Normal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Озорнин С.В. – главный редактор газеты «Камышловские известия» (по согласованию);</w:t>
      </w:r>
    </w:p>
    <w:p>
      <w:pPr>
        <w:pStyle w:val="Normal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Ахалашвили Д.Т. – специалист по связям с общественностью муниципального казенного учреждения «Центр обеспечения деятельности администрации  Камышловского городского округа»;</w:t>
      </w:r>
    </w:p>
    <w:p>
      <w:pPr>
        <w:pStyle w:val="Normal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Андреев С.В. – атаман некоммерческой организации «Станичное казачье общество «Камышловская», командир народной дружины Камышловского городского округа (по согласованию).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next w:val="Normal"/>
    <w:qFormat/>
    <w:pPr>
      <w:keepNext w:val="true"/>
      <w:widowControl/>
      <w:numPr>
        <w:ilvl w:val="0"/>
        <w:numId w:val="1"/>
      </w:numPr>
      <w:suppressAutoHyphens w:val="true"/>
      <w:bidi w:val="0"/>
      <w:spacing w:before="0" w:after="0"/>
      <w:jc w:val="center"/>
      <w:outlineLvl w:val="0"/>
    </w:pPr>
    <w:rPr>
      <w:rFonts w:ascii="Calibri" w:hAnsi="Calibri" w:eastAsia="Arial Unicode MS" w:cs="Times New Roman"/>
      <w:b/>
      <w:bCs/>
      <w:color w:val="auto"/>
      <w:kern w:val="0"/>
      <w:sz w:val="24"/>
      <w:szCs w:val="24"/>
      <w:lang w:val="ru-RU" w:eastAsia="en-US" w:bidi="ar-SA"/>
    </w:rPr>
  </w:style>
  <w:style w:type="paragraph" w:styleId="2">
    <w:name w:val="Heading 2"/>
    <w:next w:val="Normal"/>
    <w:qFormat/>
    <w:pPr>
      <w:keepNext w:val="true"/>
      <w:widowControl/>
      <w:numPr>
        <w:ilvl w:val="1"/>
        <w:numId w:val="1"/>
      </w:numPr>
      <w:suppressAutoHyphens w:val="true"/>
      <w:bidi w:val="0"/>
      <w:spacing w:before="240" w:after="60"/>
      <w:jc w:val="left"/>
      <w:outlineLvl w:val="1"/>
    </w:pPr>
    <w:rPr>
      <w:rFonts w:ascii="Arial" w:hAnsi="Arial" w:eastAsia="Calibri" w:cs="Arial"/>
      <w:b/>
      <w:bCs/>
      <w:i/>
      <w:iCs/>
      <w:color w:val="auto"/>
      <w:kern w:val="0"/>
      <w:sz w:val="28"/>
      <w:szCs w:val="28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ed6cc4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1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Красная строка Знак"/>
    <w:basedOn w:val="Style11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ed6cc4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link w:val="af0"/>
    <w:uiPriority w:val="99"/>
    <w:semiHidden/>
    <w:qFormat/>
    <w:rsid w:val="00ed6cc4"/>
    <w:rPr>
      <w:rFonts w:ascii="Times New Roman" w:hAnsi="Times New Roman" w:eastAsia="Times New Roman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ed6cc4"/>
    <w:rPr>
      <w:rFonts w:ascii="Segoe UI" w:hAnsi="Segoe UI" w:eastAsia="Times New Roman" w:cs="Segoe UI"/>
      <w:sz w:val="18"/>
      <w:szCs w:val="18"/>
      <w:lang w:eastAsia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8">
    <w:name w:val="Body Text"/>
    <w:pPr>
      <w:widowControl w:val="false"/>
      <w:suppressAutoHyphens w:val="true"/>
      <w:bidi w:val="0"/>
      <w:spacing w:before="0" w:after="12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2">
    <w:name w:val="Body Text Indent"/>
    <w:basedOn w:val="Normal"/>
    <w:link w:val="af1"/>
    <w:uiPriority w:val="99"/>
    <w:semiHidden/>
    <w:unhideWhenUsed/>
    <w:rsid w:val="00ed6cc4"/>
    <w:pPr>
      <w:spacing w:before="0" w:after="120"/>
      <w:ind w:left="283" w:hanging="0"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alloonText">
    <w:name w:val="Balloon Text"/>
    <w:basedOn w:val="Normal"/>
    <w:link w:val="af3"/>
    <w:uiPriority w:val="99"/>
    <w:semiHidden/>
    <w:unhideWhenUsed/>
    <w:qFormat/>
    <w:rsid w:val="00ed6cc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0A37-3C1F-4A53-8E3F-40434B4F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LibreOffice/6.4.7.2$Linux_X86_64 LibreOffice_project/40$Build-2</Application>
  <Pages>3</Pages>
  <Words>412</Words>
  <Characters>3282</Characters>
  <CharactersWithSpaces>3733</CharactersWithSpaces>
  <Paragraphs>43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2022-03-11T05:01:00Z</dcterms:created>
  <dc:creator>Пользователь</dc:creator>
  <dc:description/>
  <dc:language>ru-RU</dc:language>
  <cp:lastModifiedBy/>
  <cp:lastPrinted>2022-03-14T08:55:50Z</cp:lastPrinted>
  <dcterms:modified xsi:type="dcterms:W3CDTF">2022-03-14T08:57:02Z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