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AF38CC">
        <w:rPr>
          <w:rFonts w:ascii="Times New Roman" w:hAnsi="Times New Roman" w:cs="Times New Roman"/>
          <w:b/>
          <w:sz w:val="24"/>
          <w:szCs w:val="24"/>
        </w:rPr>
        <w:t>Исключение</w:t>
      </w:r>
      <w:r w:rsidR="00C84289">
        <w:rPr>
          <w:rFonts w:ascii="Times New Roman" w:hAnsi="Times New Roman" w:cs="Times New Roman"/>
          <w:b/>
          <w:sz w:val="24"/>
          <w:szCs w:val="24"/>
        </w:rPr>
        <w:t xml:space="preserve"> жилых помещений </w:t>
      </w:r>
      <w:r w:rsidR="00AF38CC">
        <w:rPr>
          <w:rFonts w:ascii="Times New Roman" w:hAnsi="Times New Roman" w:cs="Times New Roman"/>
          <w:b/>
          <w:sz w:val="24"/>
          <w:szCs w:val="24"/>
        </w:rPr>
        <w:t>из числа служебных</w:t>
      </w:r>
      <w:r w:rsidRPr="00DC0198">
        <w:rPr>
          <w:rFonts w:ascii="Times New Roman" w:hAnsi="Times New Roman" w:cs="Times New Roman"/>
          <w:b/>
          <w:sz w:val="24"/>
          <w:szCs w:val="24"/>
        </w:rPr>
        <w:t>»</w:t>
      </w:r>
    </w:p>
    <w:p w:rsidR="008D1C77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4A53C9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4A53C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33310C" w:rsidRDefault="005A0BD8" w:rsidP="00C8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622" w:type="dxa"/>
          </w:tcPr>
          <w:p w:rsidR="003E0883" w:rsidRPr="0033310C" w:rsidRDefault="00AF38C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6600000010000782268</w:t>
            </w: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4A53C9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EA72CB" w:rsidRPr="00C84289" w:rsidRDefault="00AF38CC" w:rsidP="00C8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4A53C9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EA72CB" w:rsidRPr="0033310C" w:rsidRDefault="00AF38CC" w:rsidP="0077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4A53C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3E0883" w:rsidRPr="0033310C" w:rsidRDefault="00EA72CB" w:rsidP="00A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 «</w:t>
            </w:r>
            <w:r w:rsidR="00AF38CC"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распоряжение главы </w:t>
            </w:r>
            <w:proofErr w:type="spellStart"/>
            <w:r w:rsidR="005A0BD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</w:t>
            </w:r>
            <w:r w:rsidR="00AF38CC"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F38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4A53C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3E0883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883" w:rsidRPr="0033310C" w:rsidTr="003E0883">
        <w:trPr>
          <w:trHeight w:val="81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3E0883" w:rsidRPr="004A53C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3E0883" w:rsidRPr="004A53C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C9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3E0883" w:rsidRPr="0033310C" w:rsidRDefault="008E3C3E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Тел.:8(34375)2-33-32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власти/органе государственного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внебюджетного фонда/органе местного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5A0BD8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83F">
              <w:rPr>
                <w:rFonts w:cs="Times New Roman"/>
                <w:szCs w:val="28"/>
              </w:rPr>
              <w:t>www/gorod-Kamyshlov.ru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3252B8">
        <w:rPr>
          <w:rFonts w:ascii="Times New Roman" w:hAnsi="Times New Roman" w:cs="Times New Roman"/>
          <w:b/>
          <w:sz w:val="24"/>
          <w:szCs w:val="24"/>
        </w:rPr>
        <w:t>б</w:t>
      </w:r>
      <w:r w:rsidR="00634D1D" w:rsidRPr="006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услугах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15"/>
        <w:gridCol w:w="5054"/>
      </w:tblGrid>
      <w:tr w:rsidR="00634D1D" w:rsidRPr="0033310C" w:rsidTr="00D327F2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5" w:type="dxa"/>
            <w:shd w:val="clear" w:color="auto" w:fill="CCFFCC"/>
            <w:vAlign w:val="center"/>
          </w:tcPr>
          <w:p w:rsidR="00634D1D" w:rsidRPr="0033310C" w:rsidRDefault="00634D1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4" w:type="dxa"/>
            <w:vAlign w:val="center"/>
          </w:tcPr>
          <w:p w:rsidR="00634D1D" w:rsidRPr="0033310C" w:rsidRDefault="00634D1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D327F2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4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EA72CB" w:rsidP="00EA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34D1D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4" w:type="dxa"/>
          </w:tcPr>
          <w:p w:rsidR="00634D1D" w:rsidRPr="0033310C" w:rsidRDefault="00AF38CC" w:rsidP="0039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C8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нахождения юр</w:t>
            </w:r>
            <w:r w:rsidR="00C84289">
              <w:rPr>
                <w:rFonts w:ascii="Times New Roman" w:hAnsi="Times New Roman" w:cs="Times New Roman"/>
                <w:sz w:val="24"/>
                <w:szCs w:val="24"/>
              </w:rPr>
              <w:t>идического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5054" w:type="dxa"/>
          </w:tcPr>
          <w:p w:rsidR="00634D1D" w:rsidRPr="0033310C" w:rsidRDefault="00A834E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дней </w:t>
            </w:r>
            <w:r w:rsidR="00EA72CB" w:rsidRPr="00332D2B">
              <w:rPr>
                <w:rFonts w:ascii="Times New Roman" w:hAnsi="Times New Roman" w:cs="Times New Roman"/>
                <w:sz w:val="24"/>
                <w:szCs w:val="24"/>
              </w:rPr>
              <w:t>со дня регистрации заявления и документов</w:t>
            </w:r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>. в МФЦ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C8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обращения</w:t>
            </w:r>
          </w:p>
        </w:tc>
        <w:tc>
          <w:tcPr>
            <w:tcW w:w="5054" w:type="dxa"/>
          </w:tcPr>
          <w:p w:rsidR="00634D1D" w:rsidRPr="0033310C" w:rsidRDefault="00A834E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дней </w:t>
            </w:r>
            <w:r w:rsidR="00EA72CB" w:rsidRPr="00332D2B">
              <w:rPr>
                <w:rFonts w:ascii="Times New Roman" w:hAnsi="Times New Roman" w:cs="Times New Roman"/>
                <w:sz w:val="24"/>
                <w:szCs w:val="24"/>
              </w:rPr>
              <w:t>со дня регистрации заявления и документов</w:t>
            </w:r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36112" w:rsidRPr="00F37143">
              <w:rPr>
                <w:rFonts w:ascii="Times New Roman" w:hAnsi="Times New Roman" w:cs="Times New Roman"/>
                <w:sz w:val="24"/>
                <w:szCs w:val="24"/>
              </w:rPr>
              <w:t>. в МФЦ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4" w:type="dxa"/>
          </w:tcPr>
          <w:p w:rsidR="00A949D1" w:rsidRDefault="00A949D1" w:rsidP="00A949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нечитаемые документы, документы с приписками, подчистками, помарками;</w:t>
            </w:r>
          </w:p>
          <w:p w:rsidR="00AF38CC" w:rsidRPr="00AF38CC" w:rsidRDefault="00AF38CC" w:rsidP="00AF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документов в не приемный, нерабочий день;</w:t>
            </w:r>
          </w:p>
          <w:p w:rsidR="00AF38CC" w:rsidRPr="00AF38CC" w:rsidRDefault="00AF38CC" w:rsidP="00AF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      </w:r>
          </w:p>
          <w:p w:rsidR="00634D1D" w:rsidRPr="0033310C" w:rsidRDefault="00AF38CC" w:rsidP="00AF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письменном обращении указаний на фамилию, имя, отчество (при наличии последнего) гражданина, направившего обращение, и  почтовый адрес, по которому должен быть направлен ответ (с указанием индекса).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ния отказа в предоставлении 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4" w:type="dxa"/>
          </w:tcPr>
          <w:p w:rsidR="00AF38CC" w:rsidRPr="00AF38CC" w:rsidRDefault="00AF38CC" w:rsidP="00AF38C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непредставления или предоставления неполного пакета документов;</w:t>
            </w:r>
          </w:p>
          <w:p w:rsidR="00AF38CC" w:rsidRPr="00AF38CC" w:rsidRDefault="00AF38CC" w:rsidP="00AF38C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представления недостоверности сведений, содержащихся в представленных документах,</w:t>
            </w:r>
          </w:p>
          <w:p w:rsidR="006E5262" w:rsidRPr="0033310C" w:rsidRDefault="00AF38CC" w:rsidP="00AF38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если, заявитель не относится к категориям граждан, предусмотренных пунктом 1.2. административного регламента.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054" w:type="dxa"/>
          </w:tcPr>
          <w:p w:rsidR="00634D1D" w:rsidRPr="0051054C" w:rsidRDefault="0051054C" w:rsidP="003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6E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054" w:type="dxa"/>
          </w:tcPr>
          <w:p w:rsidR="00634D1D" w:rsidRPr="007E4C11" w:rsidRDefault="007E4C11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575DEB" w:rsidRDefault="00634D1D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4" w:type="dxa"/>
          </w:tcPr>
          <w:p w:rsidR="00634D1D" w:rsidRPr="0033310C" w:rsidRDefault="00400926" w:rsidP="00F9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9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54" w:type="dxa"/>
          </w:tcPr>
          <w:p w:rsidR="00634D1D" w:rsidRPr="0033310C" w:rsidRDefault="0040092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4" w:type="dxa"/>
          </w:tcPr>
          <w:p w:rsidR="00634D1D" w:rsidRPr="0033310C" w:rsidRDefault="00400926" w:rsidP="0069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634D1D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054" w:type="dxa"/>
          </w:tcPr>
          <w:p w:rsidR="00634D1D" w:rsidRPr="00516E5C" w:rsidRDefault="00693C89" w:rsidP="0051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5C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 w:rsidR="00516E5C" w:rsidRPr="00516E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516E5C" w:rsidRPr="00516E5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516E5C" w:rsidRPr="00516E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516E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623C" w:rsidRPr="00516E5C">
              <w:rPr>
                <w:rFonts w:ascii="Times New Roman" w:hAnsi="Times New Roman" w:cs="Times New Roman"/>
                <w:sz w:val="24"/>
                <w:szCs w:val="24"/>
              </w:rPr>
              <w:t>устно – к</w:t>
            </w:r>
            <w:r w:rsidR="008E23FC" w:rsidRPr="00516E5C">
              <w:rPr>
                <w:rFonts w:ascii="Times New Roman" w:hAnsi="Times New Roman" w:cs="Times New Roman"/>
                <w:sz w:val="24"/>
                <w:szCs w:val="24"/>
              </w:rPr>
              <w:t>онсультирование и информирование</w:t>
            </w:r>
            <w:r w:rsidR="00523F1F" w:rsidRPr="00516E5C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приеме;</w:t>
            </w:r>
            <w:r w:rsidR="0053623C" w:rsidRPr="00516E5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филиалы МФЦ; </w:t>
            </w:r>
            <w:r w:rsidR="005A0BD8" w:rsidRPr="00516E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5A0BD8" w:rsidRPr="00516E5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5A0BD8" w:rsidRPr="00516E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516E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3623C" w:rsidRPr="00516E5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– через </w:t>
            </w:r>
            <w:r w:rsidR="008E23FC" w:rsidRPr="00516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623C" w:rsidRPr="00516E5C">
              <w:rPr>
                <w:rFonts w:ascii="Times New Roman" w:hAnsi="Times New Roman" w:cs="Times New Roman"/>
                <w:sz w:val="24"/>
                <w:szCs w:val="24"/>
              </w:rPr>
              <w:t>диный портал</w:t>
            </w:r>
          </w:p>
        </w:tc>
      </w:tr>
      <w:tr w:rsidR="00634D1D" w:rsidRPr="0033310C" w:rsidTr="00D327F2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CCFFCC"/>
          </w:tcPr>
          <w:p w:rsidR="00634D1D" w:rsidRPr="0033310C" w:rsidRDefault="009052BE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4" w:type="dxa"/>
          </w:tcPr>
          <w:p w:rsidR="00634D1D" w:rsidRPr="00516E5C" w:rsidRDefault="00693C89" w:rsidP="0065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5C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651E9E" w:rsidRPr="00516E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1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BD8" w:rsidRPr="00516E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A0BD8" w:rsidRPr="00516E5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5A0BD8" w:rsidRPr="00516E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085BBF" w:rsidRDefault="00085BBF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</w:t>
      </w:r>
      <w:r w:rsidR="004041B9">
        <w:rPr>
          <w:rFonts w:ascii="Times New Roman" w:hAnsi="Times New Roman" w:cs="Times New Roman"/>
          <w:b/>
          <w:sz w:val="24"/>
          <w:szCs w:val="24"/>
        </w:rPr>
        <w:t xml:space="preserve">здел 3. «Сведения о заявителях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услуги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27"/>
        <w:gridCol w:w="5058"/>
      </w:tblGrid>
      <w:tr w:rsidR="00674237" w:rsidRPr="0033310C" w:rsidTr="00D327F2">
        <w:tc>
          <w:tcPr>
            <w:tcW w:w="560" w:type="dxa"/>
          </w:tcPr>
          <w:p w:rsidR="00674237" w:rsidRPr="0033310C" w:rsidRDefault="00674237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674237" w:rsidRPr="0033310C" w:rsidRDefault="00674237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8" w:type="dxa"/>
            <w:vAlign w:val="center"/>
          </w:tcPr>
          <w:p w:rsidR="00674237" w:rsidRPr="0033310C" w:rsidRDefault="00674237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33310C" w:rsidRDefault="00674237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674237" w:rsidRPr="0033310C" w:rsidRDefault="00674237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8" w:type="dxa"/>
            <w:vAlign w:val="center"/>
          </w:tcPr>
          <w:p w:rsidR="00674237" w:rsidRPr="0033310C" w:rsidRDefault="00674237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33310C" w:rsidRDefault="00674237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CCFFCC"/>
          </w:tcPr>
          <w:p w:rsidR="00674237" w:rsidRPr="0033310C" w:rsidRDefault="00465490" w:rsidP="0046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74237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8" w:type="dxa"/>
          </w:tcPr>
          <w:p w:rsidR="00674237" w:rsidRPr="0033310C" w:rsidRDefault="005B7B5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8" w:type="dxa"/>
          </w:tcPr>
          <w:p w:rsidR="00674237" w:rsidRPr="0033310C" w:rsidRDefault="005B7B56" w:rsidP="005B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проживающие в служебном  жилом помещении муниципального жилищного фонда и в установленных жилищным законодательством случаях имеющие право на получение муниципальной услуги по исключению жилых помещений из числа служебных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674237" w:rsidRPr="0033310C" w:rsidRDefault="00812BE1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8" w:type="dxa"/>
          </w:tcPr>
          <w:p w:rsidR="00D139B3" w:rsidRDefault="00142F9A" w:rsidP="00645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452FB" w:rsidRPr="0064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  <w:r w:rsidR="00D1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заявителя, </w:t>
            </w:r>
            <w:r w:rsidR="005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D1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74237" w:rsidRPr="0033310C" w:rsidRDefault="00507654" w:rsidP="000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5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на жительство; </w:t>
            </w:r>
            <w:r w:rsidR="000A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билет </w:t>
            </w:r>
            <w:r w:rsidR="000A26DB"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офицера запаса; </w:t>
            </w:r>
            <w:r w:rsidR="000A26D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0A26DB"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оенный билет солдата, матроса, сержанта, старшины, прапорщика, мичмана; </w:t>
            </w:r>
            <w:r w:rsidR="000A26D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0A26DB"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ременное удостоверение личности гражданина РФ по форме № 2-П; </w:t>
            </w:r>
            <w:r w:rsidR="000A26D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0A26DB"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ременное удостоверение, выданное взамен военного билета офицера запаса; </w:t>
            </w:r>
            <w:r w:rsidR="000A26D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0A26DB"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ременное удостоверение, выданное взамен военного билета солдата, матроса, сержанта, старшины, прапорщика, мичмана; </w:t>
            </w:r>
            <w:r w:rsidR="000A26D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A26DB"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>бщегражданский заграничный паспорт гражданина РФ (образца 1997 года);</w:t>
            </w:r>
            <w:proofErr w:type="gramEnd"/>
            <w:r w:rsidR="000A26DB"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26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0A26DB"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>видетельство о рождении</w:t>
            </w:r>
            <w:r w:rsidR="000A26D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0A26DB"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26D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0A26DB"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>достоверение гражданина, подлежащего призыву на военную службу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674237" w:rsidRPr="0033310C" w:rsidRDefault="00812BE1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8" w:type="dxa"/>
          </w:tcPr>
          <w:p w:rsidR="00674237" w:rsidRPr="0033310C" w:rsidRDefault="00507654" w:rsidP="00F371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</w:t>
            </w:r>
            <w:r w:rsidR="00F3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8B3B3F"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</w:t>
            </w:r>
            <w:hyperlink r:id="rId9" w:history="1">
              <w:r w:rsidR="008B3B3F" w:rsidRPr="001951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="008B3B3F"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8B3B3F" w:rsidRPr="001951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="008B3B3F"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 w:rsidR="00F3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(простая или нотариальная форма)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674237" w:rsidRPr="0033310C" w:rsidRDefault="00812BE1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58" w:type="dxa"/>
          </w:tcPr>
          <w:p w:rsidR="00674237" w:rsidRPr="0033310C" w:rsidRDefault="00F37143" w:rsidP="00F20D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58" w:type="dxa"/>
          </w:tcPr>
          <w:p w:rsidR="00674237" w:rsidRPr="0033310C" w:rsidRDefault="00F37143" w:rsidP="0064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58" w:type="dxa"/>
          </w:tcPr>
          <w:p w:rsidR="00674237" w:rsidRPr="0033310C" w:rsidRDefault="004041B9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674237" w:rsidRPr="0033310C" w:rsidTr="00D327F2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58" w:type="dxa"/>
          </w:tcPr>
          <w:p w:rsidR="00674237" w:rsidRPr="0033310C" w:rsidRDefault="007F5826" w:rsidP="008D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оформленная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</w:t>
            </w:r>
            <w:hyperlink r:id="rId11" w:history="1">
              <w:r w:rsidRPr="001951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1951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(простая или нотариальная форма)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D327F2" w:rsidRDefault="00D327F2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BF5699" w:rsidRDefault="00CC3728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4. «Документы, предоставляемые заявителем для получения </w:t>
      </w:r>
      <w:r w:rsidR="007C5E42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26"/>
        <w:gridCol w:w="5059"/>
      </w:tblGrid>
      <w:tr w:rsidR="00CC3728" w:rsidRPr="0033310C" w:rsidTr="000A2F21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726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5059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26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9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6" w:type="dxa"/>
            <w:shd w:val="clear" w:color="auto" w:fill="CCFFCC"/>
          </w:tcPr>
          <w:p w:rsidR="00CC3728" w:rsidRPr="0033310C" w:rsidRDefault="00CC3728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658DA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9" w:type="dxa"/>
          </w:tcPr>
          <w:p w:rsidR="00CC3728" w:rsidRPr="0033310C" w:rsidRDefault="000A26D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59" w:type="dxa"/>
          </w:tcPr>
          <w:p w:rsidR="00CC3728" w:rsidRDefault="00523F1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ригиналы (заявление установленной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3F1F" w:rsidRDefault="00523F1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при предоставлении оригиналов</w:t>
            </w:r>
            <w:r w:rsidR="004009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926" w:rsidRPr="0033310C" w:rsidRDefault="00507654" w:rsidP="0050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9" w:type="dxa"/>
          </w:tcPr>
          <w:p w:rsidR="00CC3728" w:rsidRPr="00B87215" w:rsidRDefault="00B87215" w:rsidP="00B8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1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C8F" w:rsidRPr="00B872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4612" w:rsidRPr="00B87215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="00FE4C8F" w:rsidRPr="00B8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DB">
              <w:rPr>
                <w:rFonts w:ascii="Times New Roman" w:hAnsi="Times New Roman" w:cs="Times New Roman"/>
                <w:sz w:val="24"/>
                <w:szCs w:val="24"/>
              </w:rPr>
              <w:t>об оказании услуги</w:t>
            </w:r>
            <w:r w:rsidR="00504612" w:rsidRPr="00B87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6DB" w:rsidRDefault="00B87215" w:rsidP="000A2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0A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A26DB" w:rsidRPr="0064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  <w:r w:rsidR="000A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заявителя, в том числе:</w:t>
            </w:r>
          </w:p>
          <w:p w:rsidR="000A26DB" w:rsidRDefault="000A26DB" w:rsidP="000A26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вид на жительство; военный билет </w:t>
            </w:r>
            <w:r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офицера запаса;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оенный билет солдата, матроса, сержанта, старшины, прапорщика, мичмана;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ременное удостоверение личности гражданина РФ по форме № 2-П;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ременное удостоверение, выданное взамен военного билета офицера запаса;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ременное удостоверение, выданное взамен военного билета солдата, матроса, сержанта, старшины, прапорщика, мичмана;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>бщегражданский заграничный паспорт гражданина РФ (образца 1997 года);</w:t>
            </w:r>
            <w:proofErr w:type="gramEnd"/>
            <w:r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>видетельство о рождении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A26DB">
              <w:rPr>
                <w:rFonts w:ascii="Times New Roman" w:hAnsi="Times New Roman"/>
                <w:sz w:val="24"/>
                <w:szCs w:val="24"/>
                <w:lang w:eastAsia="ru-RU"/>
              </w:rPr>
              <w:t>достоверение гражданина, подлежащего призыву на военную службу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A26DB" w:rsidRDefault="000A26DB" w:rsidP="000A26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875B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7693F"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окументы, подтверждающие, родственные или иные отношения гражданина, подавшего заявление, с совместно проживающими с ним членами семьи: </w:t>
            </w:r>
            <w:r w:rsidR="0097693F"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видетельство о заключении брака; </w:t>
            </w:r>
            <w:r w:rsidR="0097693F"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видетельство о перемене имени; </w:t>
            </w:r>
            <w:r w:rsidR="0097693F"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видетельство о расторжении брака; </w:t>
            </w:r>
            <w:r w:rsidR="0097693F"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видетельство о рождении; </w:t>
            </w:r>
            <w:r w:rsidR="0097693F"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>видетельство о смерти</w:t>
            </w:r>
            <w:r w:rsidR="0097693F"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>; свидетельство об установлении отцовства; свидетельство об усыновлении</w:t>
            </w:r>
            <w:r w:rsidR="009769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36112" w:rsidRDefault="0097693F" w:rsidP="009769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72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гражданина, подающего заявление и (или) содержащая сведения о совместно проживающих с ним лицах (в том числе с предыдущего места жительства, если гражданин менял место жительства, начиная с 1991 года) </w:t>
            </w:r>
          </w:p>
          <w:p w:rsidR="0097693F" w:rsidRDefault="0097693F" w:rsidP="009769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5)</w:t>
            </w:r>
            <w:r w:rsidRPr="00875B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>рдер на вселение в служебное жилое помещение (договор найма служебного жилого помещения</w:t>
            </w:r>
          </w:p>
          <w:p w:rsidR="0097693F" w:rsidRDefault="0097693F" w:rsidP="009769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6)</w:t>
            </w:r>
            <w:r w:rsidRPr="00875B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документы, подтверждающие, что выселению в судебном порядке без предоставления другого жилого помещения 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наниматель и члены его семьи не подлежат: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рудовая книжка;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енсионное удостоверение;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достоверение ветерана Великой Отечественной войны;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правка </w:t>
            </w:r>
            <w:proofErr w:type="gramStart"/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экспертизы о наличии инвалидности;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достоверение участника Великой Отечественной войны;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достоверение члена семьи погибшего (умершего) 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или пропавшего без вести 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при исполнении обязанностей военной службы или служебных обязанностей военнослужащего, должностного лица, сотрудника органов внутренних дел, органов федеральной службы безопасности, таможенных органов РФ, органов государственной противопожарной службы, органов по </w:t>
            </w:r>
            <w:proofErr w:type="gramStart"/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контролю 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оборотом наркотических 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психотропных веществ, учреждений и органов уголовно-исполнительной системы</w:t>
            </w:r>
          </w:p>
          <w:p w:rsidR="0097693F" w:rsidRDefault="0097693F" w:rsidP="009769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7)</w:t>
            </w:r>
            <w:r w:rsidRPr="00875B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7693F">
              <w:rPr>
                <w:rFonts w:ascii="Times New Roman" w:hAnsi="Times New Roman"/>
                <w:sz w:val="24"/>
                <w:szCs w:val="24"/>
                <w:lang w:eastAsia="ru-RU"/>
              </w:rPr>
              <w:t>правки о наличии (отсутствии) права собственности на недвижимое имущество у заявителя и членов его семьи</w:t>
            </w:r>
          </w:p>
          <w:p w:rsidR="0097693F" w:rsidRPr="0097693F" w:rsidRDefault="0097693F" w:rsidP="0097693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8)</w:t>
            </w:r>
            <w:r w:rsidRPr="0097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7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адастровый паспорт на жилое помещение занимаемое заявителем и (или) совместно с ним проживающими членами семьи, либо иной документ, </w:t>
            </w:r>
          </w:p>
          <w:p w:rsidR="0097693F" w:rsidRPr="0033310C" w:rsidRDefault="0097693F" w:rsidP="0097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содержащий</w:t>
            </w:r>
            <w:proofErr w:type="gramEnd"/>
            <w:r w:rsidRPr="0097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техническую информацию о жилом помещении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CC3728" w:rsidRPr="00061903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3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59" w:type="dxa"/>
          </w:tcPr>
          <w:p w:rsidR="00E61778" w:rsidRDefault="00D2583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3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 w:rsidR="00976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112" w:rsidRDefault="00D2583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1/1 (снятие копии делается специалистом 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A0BD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7246FD">
              <w:rPr>
                <w:rFonts w:ascii="Times New Roman" w:hAnsi="Times New Roman" w:cs="Times New Roman"/>
                <w:sz w:val="24"/>
                <w:szCs w:val="24"/>
              </w:rPr>
              <w:t>, специалистом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112" w:rsidRDefault="005B0D9E" w:rsidP="0097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1/</w:t>
            </w:r>
            <w:r w:rsidR="00976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FD">
              <w:rPr>
                <w:rFonts w:ascii="Times New Roman" w:hAnsi="Times New Roman" w:cs="Times New Roman"/>
                <w:sz w:val="24"/>
                <w:szCs w:val="24"/>
              </w:rPr>
              <w:t xml:space="preserve">(снятие копии делается специалистом Администрации </w:t>
            </w:r>
            <w:proofErr w:type="spellStart"/>
            <w:r w:rsidR="007246F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7246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специалистом МФЦ) 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  <w:r w:rsidR="009769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93F" w:rsidRDefault="0097693F" w:rsidP="0097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1/1 </w:t>
            </w:r>
            <w:r w:rsidR="007246FD">
              <w:rPr>
                <w:rFonts w:ascii="Times New Roman" w:hAnsi="Times New Roman" w:cs="Times New Roman"/>
                <w:sz w:val="24"/>
                <w:szCs w:val="24"/>
              </w:rPr>
              <w:t xml:space="preserve">(снятие копии делается специалистом Администрации </w:t>
            </w:r>
            <w:proofErr w:type="spellStart"/>
            <w:r w:rsidR="007246F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7246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специалистом МФЦ)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дело;</w:t>
            </w:r>
          </w:p>
          <w:p w:rsidR="0097693F" w:rsidRDefault="0097693F" w:rsidP="0097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1/1 </w:t>
            </w:r>
            <w:r w:rsidR="007246FD">
              <w:rPr>
                <w:rFonts w:ascii="Times New Roman" w:hAnsi="Times New Roman" w:cs="Times New Roman"/>
                <w:sz w:val="24"/>
                <w:szCs w:val="24"/>
              </w:rPr>
              <w:t xml:space="preserve">(снятие копии делается специалистом Администрации </w:t>
            </w:r>
            <w:proofErr w:type="spellStart"/>
            <w:r w:rsidR="007246F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7246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специалистом МФЦ)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дело;</w:t>
            </w:r>
          </w:p>
          <w:p w:rsidR="0097693F" w:rsidRDefault="0097693F" w:rsidP="0097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1/1</w:t>
            </w:r>
            <w:r w:rsidR="007246FD">
              <w:rPr>
                <w:rFonts w:ascii="Times New Roman" w:hAnsi="Times New Roman" w:cs="Times New Roman"/>
                <w:sz w:val="24"/>
                <w:szCs w:val="24"/>
              </w:rPr>
              <w:t xml:space="preserve">(снятие копии делается специалистом Администрации </w:t>
            </w:r>
            <w:proofErr w:type="spellStart"/>
            <w:r w:rsidR="007246F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7246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специалистом МФЦ)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 дело;</w:t>
            </w:r>
          </w:p>
          <w:p w:rsidR="0097693F" w:rsidRDefault="0097693F" w:rsidP="0072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1/</w:t>
            </w:r>
            <w:r w:rsidR="0072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FD">
              <w:rPr>
                <w:rFonts w:ascii="Times New Roman" w:hAnsi="Times New Roman" w:cs="Times New Roman"/>
                <w:sz w:val="24"/>
                <w:szCs w:val="24"/>
              </w:rPr>
              <w:t xml:space="preserve">(снятие копии делается специалистом </w:t>
            </w:r>
            <w:r w:rsidR="0072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7246F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7246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B72823">
              <w:rPr>
                <w:rFonts w:ascii="Times New Roman" w:hAnsi="Times New Roman" w:cs="Times New Roman"/>
                <w:sz w:val="24"/>
                <w:szCs w:val="24"/>
              </w:rPr>
              <w:t>, специалистом МФЦ</w:t>
            </w:r>
            <w:r w:rsidR="007246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дело;</w:t>
            </w:r>
          </w:p>
          <w:p w:rsidR="007246FD" w:rsidRPr="0033310C" w:rsidRDefault="007246FD" w:rsidP="0072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1/1 (снятие копии делается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B72823">
              <w:rPr>
                <w:rFonts w:ascii="Times New Roman" w:hAnsi="Times New Roman" w:cs="Times New Roman"/>
                <w:sz w:val="24"/>
                <w:szCs w:val="24"/>
              </w:rPr>
              <w:t>, специалистом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формирование в дело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59" w:type="dxa"/>
          </w:tcPr>
          <w:p w:rsidR="00E61778" w:rsidRDefault="00E61778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в комплектации и </w:t>
            </w:r>
          </w:p>
          <w:p w:rsidR="00CC3728" w:rsidRPr="0033310C" w:rsidRDefault="00E61778" w:rsidP="00FE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административным регламентом 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59" w:type="dxa"/>
          </w:tcPr>
          <w:p w:rsidR="00CC3728" w:rsidRPr="0033310C" w:rsidRDefault="0069689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CC3728" w:rsidRPr="0033310C" w:rsidTr="000A2F21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59" w:type="dxa"/>
          </w:tcPr>
          <w:p w:rsidR="00CC3728" w:rsidRPr="000A2F21" w:rsidRDefault="00271BB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21">
              <w:rPr>
                <w:rFonts w:ascii="Times New Roman" w:hAnsi="Times New Roman" w:cs="Times New Roman"/>
                <w:sz w:val="24"/>
                <w:szCs w:val="24"/>
              </w:rPr>
              <w:t>оригинал,</w:t>
            </w:r>
          </w:p>
          <w:p w:rsidR="00271BB0" w:rsidRPr="000A2F21" w:rsidRDefault="00271BB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6203" w:rsidRPr="000A2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F21">
              <w:rPr>
                <w:rFonts w:ascii="Times New Roman" w:hAnsi="Times New Roman" w:cs="Times New Roman"/>
                <w:sz w:val="24"/>
                <w:szCs w:val="24"/>
              </w:rPr>
              <w:t>пия;</w:t>
            </w:r>
          </w:p>
          <w:p w:rsidR="00271BB0" w:rsidRPr="000A2F21" w:rsidRDefault="00271BB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21">
              <w:rPr>
                <w:rFonts w:ascii="Times New Roman" w:hAnsi="Times New Roman" w:cs="Times New Roman"/>
                <w:sz w:val="24"/>
                <w:szCs w:val="24"/>
              </w:rPr>
              <w:t>копия, заверенная МФЦ</w:t>
            </w:r>
          </w:p>
        </w:tc>
      </w:tr>
      <w:tr w:rsidR="00507AC5" w:rsidRPr="0033310C" w:rsidTr="00507AC5">
        <w:tc>
          <w:tcPr>
            <w:tcW w:w="560" w:type="dxa"/>
          </w:tcPr>
          <w:p w:rsidR="00507AC5" w:rsidRPr="00812BE1" w:rsidRDefault="00507AC5" w:rsidP="00507A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507AC5" w:rsidRPr="0033310C" w:rsidRDefault="00507AC5" w:rsidP="000A2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59" w:type="dxa"/>
          </w:tcPr>
          <w:p w:rsidR="00507AC5" w:rsidRPr="0033310C" w:rsidRDefault="00507AC5" w:rsidP="000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662136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39"/>
        <w:gridCol w:w="5046"/>
      </w:tblGrid>
      <w:tr w:rsidR="00662136" w:rsidRPr="0033310C" w:rsidTr="00D327F2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9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6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9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6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9" w:type="dxa"/>
            <w:shd w:val="clear" w:color="auto" w:fill="CCFFCC"/>
          </w:tcPr>
          <w:p w:rsidR="00662136" w:rsidRPr="0033310C" w:rsidRDefault="005658DA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46" w:type="dxa"/>
          </w:tcPr>
          <w:p w:rsidR="00662136" w:rsidRPr="0033310C" w:rsidRDefault="00B7282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662136" w:rsidRPr="0033310C" w:rsidTr="00D327F2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46" w:type="dxa"/>
          </w:tcPr>
          <w:p w:rsidR="00662136" w:rsidRPr="0033310C" w:rsidRDefault="00575DE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технологической карты межведомственного взаимодействия обязательным является только п. 6 в разделе 5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46" w:type="dxa"/>
          </w:tcPr>
          <w:p w:rsidR="00061903" w:rsidRDefault="00061903" w:rsidP="0006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(сведения, содержащиеся в них), подтверждающие право заявителя на жилое помещение;</w:t>
            </w:r>
          </w:p>
          <w:p w:rsidR="00B10614" w:rsidRPr="0033310C" w:rsidRDefault="00061903" w:rsidP="0006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54F6">
              <w:rPr>
                <w:rFonts w:ascii="Times New Roman" w:hAnsi="Times New Roman" w:cs="Times New Roman"/>
                <w:sz w:val="24"/>
                <w:szCs w:val="24"/>
              </w:rPr>
              <w:t>адастровый паспорт жилого помещения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46" w:type="dxa"/>
          </w:tcPr>
          <w:p w:rsidR="00795CEF" w:rsidRDefault="00795CEF" w:rsidP="00795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объект недвижимости (запрашивается в Управлении Федеральной службы государственной регистрации, кадастра и картографии по Свердловской области в отношении жилого помещения, вопрос о включении в состав специализированного жилищного фонда которого рассматривается)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5CEF" w:rsidRDefault="00795CEF" w:rsidP="00795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из реестра муниципальной 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муниципального образования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содержащая общедоступные сведения о зарегистрированных правах на объект недвижимости (запрашивается в </w:t>
            </w:r>
            <w:r w:rsidR="0085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554F6">
              <w:rPr>
                <w:rFonts w:ascii="Times New Roman" w:hAnsi="Times New Roman" w:cs="Times New Roman"/>
                <w:sz w:val="24"/>
                <w:szCs w:val="24"/>
              </w:rPr>
              <w:t xml:space="preserve">тделе </w:t>
            </w:r>
            <w:r w:rsidR="00855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градостроительства и архитектуры </w:t>
            </w:r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A0BD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5CEF" w:rsidRDefault="00795CEF" w:rsidP="00795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правка, заверенная подписью должностного лица, ответственного за регистрацию граждан по месту пребывания или по месту жительства, об отсутствии лиц, зарегистрированных в жилом помещении (запрашивается в Федеральной миграционн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службе Российской Федерации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5CEF" w:rsidRDefault="00795CEF" w:rsidP="00795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из Единого государственного реестра юридических лиц (запрашивается в Управлении Федеральной налоговой службы по Свердловской области в отношении юридического лица, обратившегося с заявлением о включении жилого помещения в состав специализированного жилищного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95CEF" w:rsidRDefault="00795CEF" w:rsidP="00795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о соответствии жилого помещения муниципального предъявляемым к нему санитарно-техническим требованиям (запрашивается в межведомств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комиссии для оценки жилых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47E6" w:rsidRPr="0033310C" w:rsidRDefault="00795CEF" w:rsidP="0079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9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адастровый паспорт жилого помещения (запрашивается в Управлении Федеральной службы государственной регистрации, кадастра и картографии по Свердловской области в отношении жилого помещения, вопрос о включении в состав специализированного жилищного фонда которого рассматривается)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46" w:type="dxa"/>
          </w:tcPr>
          <w:p w:rsidR="00A904C7" w:rsidRDefault="00A847E6" w:rsidP="0085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A0BD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5A0B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9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A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847E6" w:rsidRDefault="00A847E6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42" w:rsidRPr="0033310C" w:rsidRDefault="00110A42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D327F2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46" w:type="dxa"/>
          </w:tcPr>
          <w:p w:rsidR="00662136" w:rsidRPr="0033310C" w:rsidRDefault="008554F6" w:rsidP="0032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</w:t>
            </w:r>
            <w:r w:rsidR="0032785D">
              <w:rPr>
                <w:rFonts w:ascii="Times New Roman" w:hAnsi="Times New Roman" w:cs="Times New Roman"/>
                <w:sz w:val="24"/>
                <w:szCs w:val="24"/>
              </w:rPr>
              <w:t>вердловской области (</w:t>
            </w:r>
            <w:proofErr w:type="spellStart"/>
            <w:r w:rsidR="0032785D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="00327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46" w:type="dxa"/>
          </w:tcPr>
          <w:p w:rsidR="00662136" w:rsidRPr="00516E5C" w:rsidRDefault="00451693" w:rsidP="0045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5C">
              <w:rPr>
                <w:rFonts w:ascii="Times New Roman" w:hAnsi="Times New Roman" w:cs="Times New Roman"/>
                <w:sz w:val="24"/>
                <w:szCs w:val="24"/>
              </w:rPr>
      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н</w:t>
            </w:r>
            <w:r w:rsidR="00247E03" w:rsidRPr="00516E5C">
              <w:rPr>
                <w:rFonts w:ascii="Times New Roman" w:hAnsi="Times New Roman" w:cs="Times New Roman"/>
                <w:sz w:val="24"/>
                <w:szCs w:val="24"/>
              </w:rPr>
              <w:t>е может превышать 5 рабочих дней со дня поступления межведомственного запроса</w:t>
            </w:r>
          </w:p>
          <w:p w:rsidR="00451693" w:rsidRPr="00516E5C" w:rsidRDefault="00451693" w:rsidP="0045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D327F2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46" w:type="dxa"/>
          </w:tcPr>
          <w:p w:rsidR="00662136" w:rsidRPr="00CA69D6" w:rsidRDefault="00D4374C" w:rsidP="00C54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D327F2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46" w:type="dxa"/>
          </w:tcPr>
          <w:p w:rsidR="00662136" w:rsidRPr="00CA69D6" w:rsidRDefault="00D4374C" w:rsidP="009A3D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807D5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«</w:t>
      </w: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394A9B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98"/>
        <w:gridCol w:w="4971"/>
      </w:tblGrid>
      <w:tr w:rsidR="008A7368" w:rsidRPr="0033310C" w:rsidTr="000C234A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8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71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8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1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8" w:type="dxa"/>
            <w:shd w:val="clear" w:color="auto" w:fill="CCFFCC"/>
          </w:tcPr>
          <w:p w:rsidR="008A7368" w:rsidRPr="0033310C" w:rsidRDefault="008A7368" w:rsidP="00C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06203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8A7368" w:rsidRPr="0033310C" w:rsidRDefault="00CA69D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8A7368" w:rsidRPr="0033310C" w:rsidTr="000C234A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CA69D6" w:rsidRPr="00CA69D6" w:rsidRDefault="00CA69D6" w:rsidP="00CA69D6">
            <w:pPr>
              <w:shd w:val="clear" w:color="auto" w:fill="FFFFFF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D6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  <w:r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муниципального жилищного фонда, исключенного из числа </w:t>
            </w:r>
            <w:proofErr w:type="gramStart"/>
            <w:r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служебных</w:t>
            </w:r>
            <w:proofErr w:type="gramEnd"/>
            <w:r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69D6" w:rsidRPr="00CA69D6" w:rsidRDefault="00CA69D6" w:rsidP="00CA69D6">
            <w:pPr>
              <w:shd w:val="clear" w:color="auto" w:fill="FFFFFF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об отказе в исключении жилого помещения муниципального жилищного фонда из числа </w:t>
            </w:r>
            <w:proofErr w:type="gramStart"/>
            <w:r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служебных</w:t>
            </w:r>
            <w:proofErr w:type="gramEnd"/>
            <w:r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1FF" w:rsidRPr="0033310C" w:rsidRDefault="00C751FF" w:rsidP="00C45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0C234A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C751FF" w:rsidRPr="0033310C" w:rsidRDefault="00C45076" w:rsidP="00CA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86BE1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аявителю </w:t>
            </w:r>
            <w:r w:rsid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выдается д</w:t>
            </w:r>
            <w:r w:rsidR="00CA69D6" w:rsidRPr="00CA69D6">
              <w:rPr>
                <w:rFonts w:ascii="Times New Roman" w:hAnsi="Times New Roman" w:cs="Times New Roman"/>
                <w:sz w:val="24"/>
                <w:szCs w:val="24"/>
              </w:rPr>
              <w:t>оговор социального найма</w:t>
            </w:r>
            <w:r w:rsidR="00CA69D6"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муниципального жилищного фонда, исключенного из числа </w:t>
            </w:r>
            <w:proofErr w:type="gramStart"/>
            <w:r w:rsidR="00CA69D6"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служебных</w:t>
            </w:r>
            <w:proofErr w:type="gramEnd"/>
            <w:r w:rsidR="00CA69D6"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971" w:type="dxa"/>
          </w:tcPr>
          <w:p w:rsidR="005D4DA7" w:rsidRDefault="0009537B" w:rsidP="005D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– </w:t>
            </w:r>
            <w:r w:rsid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69D6" w:rsidRPr="00CA69D6">
              <w:rPr>
                <w:rFonts w:ascii="Times New Roman" w:hAnsi="Times New Roman" w:cs="Times New Roman"/>
                <w:sz w:val="24"/>
                <w:szCs w:val="24"/>
              </w:rPr>
              <w:t>оговор социального найма</w:t>
            </w:r>
            <w:r w:rsidR="00CA69D6"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муниципального жилищного фонда</w:t>
            </w:r>
            <w:r w:rsid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69D6"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исключенного из числа </w:t>
            </w:r>
            <w:proofErr w:type="gramStart"/>
            <w:r w:rsidR="00CA69D6"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служебных</w:t>
            </w:r>
            <w:proofErr w:type="gramEnd"/>
            <w:r w:rsidR="00B25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686" w:rsidRPr="0033310C" w:rsidRDefault="0009537B" w:rsidP="005D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5D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DA7">
              <w:rPr>
                <w:rFonts w:ascii="Times New Roman" w:hAnsi="Times New Roman" w:cs="Times New Roman"/>
                <w:sz w:val="24"/>
                <w:szCs w:val="24"/>
              </w:rPr>
              <w:t xml:space="preserve">письмо об отказе </w:t>
            </w:r>
            <w:r w:rsidR="00CA69D6"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исключении жилого помещения муниципального жилищного фонда из числа служебных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8A7368" w:rsidRPr="0033310C" w:rsidRDefault="00CA69D6" w:rsidP="00CA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8A7368" w:rsidRPr="0033310C" w:rsidRDefault="00BE1E4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A7368" w:rsidRPr="0033310C" w:rsidTr="000C234A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16071E" w:rsidRPr="00D920EB" w:rsidRDefault="007376C5" w:rsidP="0016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6071E" w:rsidRPr="00D920EB">
              <w:rPr>
                <w:rFonts w:ascii="Times New Roman" w:hAnsi="Times New Roman" w:cs="Times New Roman"/>
                <w:sz w:val="24"/>
                <w:szCs w:val="24"/>
              </w:rPr>
              <w:t>ично (пред</w:t>
            </w:r>
            <w:r w:rsidR="000C234A">
              <w:rPr>
                <w:rFonts w:ascii="Times New Roman" w:hAnsi="Times New Roman" w:cs="Times New Roman"/>
                <w:sz w:val="24"/>
                <w:szCs w:val="24"/>
              </w:rPr>
              <w:t>ставителю заявителя) на бумажном носителе;</w:t>
            </w:r>
          </w:p>
          <w:p w:rsidR="0016071E" w:rsidRPr="00D920EB" w:rsidRDefault="007376C5" w:rsidP="0016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6071E" w:rsidRPr="00D920EB">
              <w:rPr>
                <w:rFonts w:ascii="Times New Roman" w:hAnsi="Times New Roman" w:cs="Times New Roman"/>
                <w:sz w:val="24"/>
                <w:szCs w:val="24"/>
              </w:rPr>
              <w:t>ично (представителю</w:t>
            </w:r>
            <w:r w:rsidR="000C234A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="0016071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) через МФЦ, </w:t>
            </w:r>
          </w:p>
          <w:p w:rsidR="00C751FF" w:rsidRPr="0033310C" w:rsidRDefault="007376C5" w:rsidP="0073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лично)</w:t>
            </w:r>
          </w:p>
        </w:tc>
      </w:tr>
      <w:tr w:rsidR="008A7368" w:rsidRPr="00CA3A58" w:rsidTr="000C234A">
        <w:tc>
          <w:tcPr>
            <w:tcW w:w="576" w:type="dxa"/>
          </w:tcPr>
          <w:p w:rsidR="008A7368" w:rsidRPr="00CA3A58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CCFFCC"/>
          </w:tcPr>
          <w:p w:rsidR="008A7368" w:rsidRPr="00CA3A58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 w:rsidRPr="00CA3A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 w:rsidRPr="00CA3A58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7C5E42" w:rsidRPr="00CA3A5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71" w:type="dxa"/>
          </w:tcPr>
          <w:p w:rsidR="008A7368" w:rsidRPr="00CA3A58" w:rsidRDefault="007E205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07D5F" w:rsidRPr="00CA3A58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1F158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</w:t>
      </w:r>
      <w:r w:rsidR="00F93181" w:rsidRPr="00BF569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3678"/>
        <w:gridCol w:w="4957"/>
      </w:tblGrid>
      <w:tr w:rsidR="001F158F" w:rsidRPr="0033310C" w:rsidTr="00BF4FDB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8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57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8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7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shd w:val="clear" w:color="auto" w:fill="CCFFCC"/>
          </w:tcPr>
          <w:p w:rsidR="001F158F" w:rsidRPr="0033310C" w:rsidRDefault="001F158F" w:rsidP="00D0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957" w:type="dxa"/>
          </w:tcPr>
          <w:p w:rsidR="001F158F" w:rsidRPr="0033310C" w:rsidRDefault="00CA69D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жилых помещений из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служебных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shd w:val="clear" w:color="auto" w:fill="CCFFCC"/>
          </w:tcPr>
          <w:p w:rsidR="002C0B1B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  <w:p w:rsidR="00436112" w:rsidRDefault="00436112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112" w:rsidRPr="00436112" w:rsidRDefault="0043611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CA69D6" w:rsidRPr="00CA69D6" w:rsidRDefault="00CA69D6" w:rsidP="00CA69D6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прилагаемых к нему документов;</w:t>
            </w:r>
          </w:p>
          <w:p w:rsidR="00CA69D6" w:rsidRPr="00CA69D6" w:rsidRDefault="00CA69D6" w:rsidP="00CA69D6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и проверка содержащихся в них сведений;</w:t>
            </w:r>
          </w:p>
          <w:p w:rsidR="002C0B1B" w:rsidRPr="0033310C" w:rsidRDefault="00CA69D6" w:rsidP="00CA69D6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заключении договора социального найма жилого помещения муниципального жилищного фонда, исключенного из числа </w:t>
            </w:r>
            <w:proofErr w:type="gramStart"/>
            <w:r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служебных</w:t>
            </w:r>
            <w:proofErr w:type="gramEnd"/>
            <w:r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об отказе в исключении жилого помещения муниципального жилищного фонда из числа служебных.</w:t>
            </w:r>
          </w:p>
        </w:tc>
      </w:tr>
      <w:tr w:rsidR="001F158F" w:rsidRPr="0033310C" w:rsidTr="00BF4FDB">
        <w:trPr>
          <w:trHeight w:val="135"/>
        </w:trPr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7" w:type="dxa"/>
          </w:tcPr>
          <w:p w:rsidR="001F158F" w:rsidRPr="0033310C" w:rsidRDefault="00DC15F4" w:rsidP="00D327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регистрация документов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  <w:p w:rsidR="00436112" w:rsidRDefault="00436112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12" w:rsidRPr="0033310C" w:rsidRDefault="00436112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CA69D6" w:rsidRPr="00CA69D6" w:rsidRDefault="00936845" w:rsidP="00CA69D6">
            <w:pPr>
              <w:shd w:val="clear" w:color="auto" w:fill="FFFFFF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CA69D6"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A69D6"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CA69D6"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прием заявления и документов, проверяет соответствие представленных документов требованиям, удостоверяясь в том, что:</w:t>
            </w:r>
          </w:p>
          <w:p w:rsidR="00CA69D6" w:rsidRPr="00CA69D6" w:rsidRDefault="00CA69D6" w:rsidP="00936845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CA69D6" w:rsidRPr="00CA69D6" w:rsidRDefault="00CA69D6" w:rsidP="00936845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документов написаны разборчиво, наименования юридических лиц –  без сокращений, с указанием их мест нахождения;</w:t>
            </w:r>
          </w:p>
          <w:p w:rsidR="00CA69D6" w:rsidRPr="00CA69D6" w:rsidRDefault="00CA69D6" w:rsidP="00936845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имена и отчества физических лиц, адреса их мест жительства написаны полностью;</w:t>
            </w:r>
          </w:p>
          <w:p w:rsidR="00CA69D6" w:rsidRPr="00CA69D6" w:rsidRDefault="00CA69D6" w:rsidP="00936845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документах нет подчисток, приписок, зачеркнутых слов и иных не оговоренных исправлений;</w:t>
            </w:r>
          </w:p>
          <w:p w:rsidR="00CA69D6" w:rsidRPr="00CA69D6" w:rsidRDefault="00CA69D6" w:rsidP="00936845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исполнены карандашом;</w:t>
            </w:r>
          </w:p>
          <w:p w:rsidR="001F158F" w:rsidRPr="00BE1E41" w:rsidRDefault="00CA69D6" w:rsidP="00936845">
            <w:pPr>
              <w:shd w:val="clear" w:color="auto" w:fill="FFFFFF"/>
              <w:ind w:left="29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имеют серьезных повреждений, наличие которых не позволяет однозначно истолковать их содержание.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57" w:type="dxa"/>
          </w:tcPr>
          <w:p w:rsidR="00936845" w:rsidRPr="00936845" w:rsidRDefault="00936845" w:rsidP="00936845">
            <w:pPr>
              <w:shd w:val="clear" w:color="auto" w:fill="FFFFFF"/>
              <w:ind w:left="43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время консультирования заявителей на устном приеме составляет не более 40 минут.</w:t>
            </w:r>
          </w:p>
          <w:p w:rsidR="00BD1E96" w:rsidRPr="0033310C" w:rsidRDefault="00BD1E9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BF4FDB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57" w:type="dxa"/>
          </w:tcPr>
          <w:p w:rsidR="001F158F" w:rsidRPr="0033310C" w:rsidRDefault="005A0BD8" w:rsidP="005A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57" w:type="dxa"/>
          </w:tcPr>
          <w:p w:rsidR="001F158F" w:rsidRPr="0033310C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специалиста и организационной техники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57" w:type="dxa"/>
          </w:tcPr>
          <w:p w:rsidR="001F158F" w:rsidRPr="00325F9D" w:rsidRDefault="00BE1E41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E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F158F" w:rsidRPr="0033310C" w:rsidTr="00BF4FDB">
        <w:tc>
          <w:tcPr>
            <w:tcW w:w="710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shd w:val="clear" w:color="auto" w:fill="CCFFCC"/>
          </w:tcPr>
          <w:p w:rsidR="001F158F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4957" w:type="dxa"/>
          </w:tcPr>
          <w:p w:rsidR="001F158F" w:rsidRPr="0033310C" w:rsidRDefault="00426A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роверка документов на соответствие 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Административного регламента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7" w:type="dxa"/>
          </w:tcPr>
          <w:p w:rsidR="002C0B1B" w:rsidRPr="0033310C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Административного регламента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57" w:type="dxa"/>
          </w:tcPr>
          <w:p w:rsidR="00936845" w:rsidRPr="00936845" w:rsidRDefault="00936845" w:rsidP="00936845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93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93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3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рассмотрение заявления и документов:</w:t>
            </w:r>
          </w:p>
          <w:p w:rsidR="00936845" w:rsidRPr="00936845" w:rsidRDefault="00936845" w:rsidP="00936845">
            <w:pPr>
              <w:shd w:val="clear" w:color="auto" w:fill="FFFFFF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факт полноты представления заявителем необходимых документов;</w:t>
            </w:r>
          </w:p>
          <w:p w:rsidR="00936845" w:rsidRPr="00936845" w:rsidRDefault="00936845" w:rsidP="00936845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право заявителя на принятие его в качестве нуждающегося в жилом помещении;</w:t>
            </w:r>
          </w:p>
          <w:p w:rsidR="00936845" w:rsidRPr="00936845" w:rsidRDefault="00936845" w:rsidP="00936845">
            <w:pPr>
              <w:shd w:val="clear" w:color="auto" w:fill="FFFFFF"/>
              <w:ind w:left="36" w:right="22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соответствие документов требованиям законодательства;</w:t>
            </w:r>
          </w:p>
          <w:p w:rsidR="00936845" w:rsidRPr="00936845" w:rsidRDefault="00936845" w:rsidP="00936845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надлежащее оформление документов;</w:t>
            </w:r>
          </w:p>
          <w:p w:rsidR="00936845" w:rsidRPr="00936845" w:rsidRDefault="00936845" w:rsidP="00936845">
            <w:pPr>
              <w:shd w:val="clear" w:color="auto" w:fill="FFFFFF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направля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межведомственные запросы, предусмотренные в таблице 2 административного регламента.</w:t>
            </w:r>
          </w:p>
          <w:p w:rsidR="0067000A" w:rsidRPr="0033310C" w:rsidRDefault="0067000A" w:rsidP="00BF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57" w:type="dxa"/>
          </w:tcPr>
          <w:p w:rsidR="002C0B1B" w:rsidRPr="0033310C" w:rsidRDefault="00426A11" w:rsidP="009368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аксимальный срок выполнения действия составляет </w:t>
            </w:r>
            <w:r w:rsidR="0093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57" w:type="dxa"/>
          </w:tcPr>
          <w:p w:rsidR="002C0B1B" w:rsidRPr="0033310C" w:rsidRDefault="005A0BD8" w:rsidP="005A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57" w:type="dxa"/>
          </w:tcPr>
          <w:p w:rsidR="002C0B1B" w:rsidRPr="0033310C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2C0B1B" w:rsidRPr="0033310C" w:rsidTr="00BF4FDB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57" w:type="dxa"/>
          </w:tcPr>
          <w:p w:rsidR="002C0B1B" w:rsidRPr="007F666B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6B">
              <w:rPr>
                <w:rFonts w:ascii="Times New Roman" w:hAnsi="Times New Roman" w:cs="Times New Roman"/>
                <w:sz w:val="24"/>
                <w:szCs w:val="24"/>
              </w:rPr>
              <w:t>оригиналы;</w:t>
            </w:r>
          </w:p>
          <w:p w:rsidR="0067000A" w:rsidRPr="00325F9D" w:rsidRDefault="00B14A2D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BF4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B453F"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57" w:type="dxa"/>
          </w:tcPr>
          <w:p w:rsidR="003B1557" w:rsidRPr="0033310C" w:rsidRDefault="004A2FBA" w:rsidP="009368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проекта </w:t>
            </w:r>
            <w:r w:rsidR="00A8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о заключении </w:t>
            </w:r>
            <w:r w:rsidR="0093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социального найма </w:t>
            </w:r>
            <w:r w:rsidR="00936845"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помещения муниципального жилищного фонда, исключенного из числа </w:t>
            </w:r>
            <w:proofErr w:type="gramStart"/>
            <w:r w:rsidR="00936845"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служебных</w:t>
            </w:r>
            <w:proofErr w:type="gramEnd"/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7" w:type="dxa"/>
          </w:tcPr>
          <w:p w:rsidR="00F93181" w:rsidRPr="0033310C" w:rsidRDefault="00EF1592" w:rsidP="009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3E6">
              <w:rPr>
                <w:rFonts w:ascii="Times New Roman" w:hAnsi="Times New Roman" w:cs="Times New Roman"/>
                <w:sz w:val="24"/>
                <w:szCs w:val="24"/>
              </w:rPr>
              <w:t>огласование,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постановления </w:t>
            </w:r>
            <w:r w:rsidR="009B453F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8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заключении договора социального найма </w:t>
            </w:r>
            <w:r w:rsidR="00A86720"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помещения муниципального жилищного фонда, исключенного из числа </w:t>
            </w:r>
            <w:proofErr w:type="gramStart"/>
            <w:r w:rsidR="00A86720"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служебных</w:t>
            </w:r>
            <w:proofErr w:type="gramEnd"/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7170CE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E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57" w:type="dxa"/>
          </w:tcPr>
          <w:p w:rsidR="003B1557" w:rsidRPr="0033310C" w:rsidRDefault="00184915" w:rsidP="0093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</w:t>
            </w:r>
            <w:r w:rsidR="00A8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</w:t>
            </w:r>
            <w:r w:rsidRPr="0071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заключении договора социального найма </w:t>
            </w:r>
            <w:r w:rsidR="00A86720"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помещения муниципального жилищного фонда, исключенного из числа </w:t>
            </w:r>
            <w:proofErr w:type="gramStart"/>
            <w:r w:rsidR="00A86720" w:rsidRPr="00CA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служебных</w:t>
            </w:r>
            <w:proofErr w:type="gramEnd"/>
            <w:r w:rsidRPr="0071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 соответствии с требованиями, установленными законодательством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57" w:type="dxa"/>
          </w:tcPr>
          <w:p w:rsidR="003B1557" w:rsidRPr="0033310C" w:rsidRDefault="00EF1592" w:rsidP="00F1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867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A21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57" w:type="dxa"/>
          </w:tcPr>
          <w:p w:rsidR="003B1557" w:rsidRPr="0033310C" w:rsidRDefault="005A0BD8" w:rsidP="005A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процедуры процесса</w:t>
            </w:r>
          </w:p>
        </w:tc>
        <w:tc>
          <w:tcPr>
            <w:tcW w:w="4957" w:type="dxa"/>
          </w:tcPr>
          <w:p w:rsidR="003B1557" w:rsidRPr="0033310C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Интернет</w:t>
            </w:r>
          </w:p>
        </w:tc>
      </w:tr>
      <w:tr w:rsidR="003B1557" w:rsidRPr="0033310C" w:rsidTr="00BF4FDB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57" w:type="dxa"/>
          </w:tcPr>
          <w:p w:rsidR="003B1557" w:rsidRPr="00B14A2D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181" w:rsidRPr="00B14A2D">
              <w:rPr>
                <w:rFonts w:ascii="Times New Roman" w:hAnsi="Times New Roman" w:cs="Times New Roman"/>
                <w:sz w:val="24"/>
                <w:szCs w:val="24"/>
              </w:rPr>
              <w:t>ригиналы</w:t>
            </w:r>
            <w:r w:rsidRPr="00B14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FBA" w:rsidRPr="00325F9D" w:rsidRDefault="00B14A2D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A2D">
              <w:rPr>
                <w:rFonts w:ascii="Times New Roman" w:hAnsi="Times New Roman" w:cs="Times New Roman"/>
                <w:sz w:val="24"/>
                <w:szCs w:val="24"/>
              </w:rPr>
              <w:t>копии.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57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54EA0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документов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7" w:type="dxa"/>
          </w:tcPr>
          <w:p w:rsidR="00C54EA0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готовности, выдача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57" w:type="dxa"/>
          </w:tcPr>
          <w:p w:rsidR="00C54EA0" w:rsidRPr="00516E5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5C"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 в установленные административным регламентом сроки</w:t>
            </w:r>
            <w:r w:rsidR="00982CEA" w:rsidRPr="00516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CEA" w:rsidRPr="00516E5C" w:rsidRDefault="00982CE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проверяет документ, удостоверяющий личность заявителя, удостоверяется, что получатель является лицо, на кого надлежащим образом оформлена доверенность на</w:t>
            </w:r>
            <w:r w:rsidR="00F12A21" w:rsidRPr="0051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получении</w:t>
            </w:r>
            <w:r w:rsidRPr="0051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2A21" w:rsidRPr="0051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социального найма жилого помещения муниципального жилищного фонда, исключенного из числа </w:t>
            </w:r>
            <w:proofErr w:type="gramStart"/>
            <w:r w:rsidR="00F12A21" w:rsidRPr="0051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служебных</w:t>
            </w:r>
            <w:proofErr w:type="gramEnd"/>
            <w:r w:rsidRPr="0051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2CEA" w:rsidRPr="00F12A21" w:rsidRDefault="00516E5C" w:rsidP="00516E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заключает договор социального найма </w:t>
            </w:r>
            <w:r w:rsidR="00982CEA" w:rsidRPr="0051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57" w:type="dxa"/>
          </w:tcPr>
          <w:p w:rsidR="00C54EA0" w:rsidRPr="00F12A21" w:rsidRDefault="004A2FBA" w:rsidP="00C54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1592" w:rsidRPr="00F56BF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дней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57" w:type="dxa"/>
          </w:tcPr>
          <w:p w:rsidR="00C54EA0" w:rsidRPr="0033310C" w:rsidRDefault="005A0BD8" w:rsidP="005A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57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1592">
              <w:rPr>
                <w:rFonts w:ascii="Times New Roman" w:hAnsi="Times New Roman" w:cs="Times New Roman"/>
                <w:sz w:val="24"/>
                <w:szCs w:val="24"/>
              </w:rPr>
              <w:t>аличие информационно-телекоммуникационной сети Интернет</w:t>
            </w:r>
          </w:p>
        </w:tc>
      </w:tr>
      <w:tr w:rsidR="00C54EA0" w:rsidRPr="0033310C" w:rsidTr="00BF4FDB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57" w:type="dxa"/>
          </w:tcPr>
          <w:p w:rsidR="00C54EA0" w:rsidRPr="00325F9D" w:rsidRDefault="004A2FBA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1592" w:rsidRPr="00B14A2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административным регламентом </w:t>
            </w:r>
          </w:p>
        </w:tc>
      </w:tr>
    </w:tbl>
    <w:p w:rsidR="00EF1592" w:rsidRDefault="00EF1592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A70680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21"/>
        <w:gridCol w:w="5049"/>
      </w:tblGrid>
      <w:tr w:rsidR="00A70680" w:rsidRPr="0033310C" w:rsidTr="00D327F2">
        <w:tc>
          <w:tcPr>
            <w:tcW w:w="575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9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1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9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shd w:val="clear" w:color="auto" w:fill="CCFFCC"/>
          </w:tcPr>
          <w:p w:rsidR="00A70680" w:rsidRPr="0033310C" w:rsidRDefault="00A70680" w:rsidP="00EF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услуги»</w:t>
            </w:r>
          </w:p>
        </w:tc>
        <w:tc>
          <w:tcPr>
            <w:tcW w:w="5049" w:type="dxa"/>
          </w:tcPr>
          <w:p w:rsidR="00A70680" w:rsidRPr="0033310C" w:rsidRDefault="00F12A2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A70680" w:rsidRPr="0033310C" w:rsidTr="00D327F2">
        <w:trPr>
          <w:trHeight w:val="135"/>
        </w:trPr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A70680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r w:rsidR="001F56FC">
              <w:rPr>
                <w:rFonts w:ascii="Times New Roman" w:hAnsi="Times New Roman" w:cs="Times New Roman"/>
                <w:sz w:val="24"/>
                <w:szCs w:val="24"/>
              </w:rPr>
              <w:t>, в том числе через официальный сайт МФЦ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 xml:space="preserve">, через официальный сайт </w:t>
            </w:r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 МФЦ для подачи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5E7192" w:rsidRPr="00F56BF7" w:rsidRDefault="005E7192" w:rsidP="005E71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на Едином портале, получить личный пароль и логин для доступа в раздел </w:t>
            </w:r>
            <w:r w:rsidR="0094192B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кабинет</w:t>
            </w:r>
            <w:r w:rsidR="0094192B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0680" w:rsidRPr="00F56BF7" w:rsidRDefault="00436112" w:rsidP="00D327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r w:rsidR="001F56FC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9A2521" w:rsidRPr="00F56BF7" w:rsidRDefault="005E7192" w:rsidP="009A25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разделе </w:t>
            </w:r>
            <w:r w:rsidR="0094192B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кабинет</w:t>
            </w:r>
            <w:r w:rsidR="0094192B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выбрать последовательно пункты меню </w:t>
            </w:r>
            <w:r w:rsidR="0094192B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услуги</w:t>
            </w:r>
            <w:r w:rsidR="0094192B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192B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власти</w:t>
            </w:r>
            <w:r w:rsidR="0094192B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192B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власти по местоположению</w:t>
            </w:r>
            <w:r w:rsidR="0094192B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374C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«администрация </w:t>
            </w:r>
            <w:proofErr w:type="spellStart"/>
            <w:r w:rsidR="00D4374C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D4374C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192B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F56BF7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жилых помещений из числа служебных</w:t>
            </w:r>
            <w:r w:rsidR="0094192B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192B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«Получить услугу»</w:t>
            </w: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7192" w:rsidRPr="00F56BF7" w:rsidRDefault="005E7192" w:rsidP="009A25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необходимые поля формы заявления, указав способ получения</w:t>
            </w:r>
            <w:r w:rsidR="0094192B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</w:t>
            </w: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загрузить предварительно отсканированные копии документов в фо</w:t>
            </w:r>
            <w:bookmarkStart w:id="0" w:name="_GoBack"/>
            <w:bookmarkEnd w:id="0"/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рматах PDF, JPG с максимально допустимыми размерами файла одного документа 2000 Кб. При необходимости файлы могут быть направлены в составе </w:t>
            </w:r>
            <w:proofErr w:type="spellStart"/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-архива. Направление многотомных архивов не допускается;</w:t>
            </w:r>
          </w:p>
          <w:p w:rsidR="00A70680" w:rsidRPr="00F56BF7" w:rsidRDefault="005E7192" w:rsidP="00B1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подтвердить необходимость получения услуги, выбрав пункт меню </w:t>
            </w:r>
            <w:r w:rsidR="0094192B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Подать заявление</w:t>
            </w:r>
            <w:r w:rsidR="0094192B"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7C5E4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A70680" w:rsidRDefault="00D532C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заявителем документов на бумажном носителе</w:t>
            </w:r>
          </w:p>
          <w:p w:rsidR="009A2521" w:rsidRPr="0033310C" w:rsidRDefault="009A252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D327F2"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49" w:type="dxa"/>
          </w:tcPr>
          <w:p w:rsidR="00325F9D" w:rsidRPr="00325F9D" w:rsidRDefault="00BE1E41" w:rsidP="00BE1E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E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A70680" w:rsidRDefault="007E4C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="005E7192" w:rsidRPr="005E7192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7E4C11" w:rsidRDefault="007E4C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C11" w:rsidRPr="0033310C" w:rsidRDefault="007E4C11" w:rsidP="00D3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0680" w:rsidRPr="0033310C" w:rsidTr="00D327F2">
        <w:tc>
          <w:tcPr>
            <w:tcW w:w="575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9" w:type="dxa"/>
          </w:tcPr>
          <w:p w:rsidR="00D532CA" w:rsidRDefault="00D532C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почта;</w:t>
            </w:r>
          </w:p>
          <w:p w:rsidR="00D327F2" w:rsidRDefault="005E71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="00436112" w:rsidRPr="00B1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центр, с использованием информационно-телекоммуникационной сети Интернет</w:t>
            </w:r>
            <w:r w:rsid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3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680" w:rsidRPr="0033310C" w:rsidRDefault="00D327F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официальный сайт </w:t>
            </w:r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5A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</w:tbl>
    <w:p w:rsidR="00D532CA" w:rsidRDefault="00D532CA" w:rsidP="00B14A2D">
      <w:pPr>
        <w:rPr>
          <w:rFonts w:ascii="Times New Roman" w:hAnsi="Times New Roman" w:cs="Times New Roman"/>
          <w:sz w:val="24"/>
          <w:szCs w:val="24"/>
        </w:rPr>
      </w:pPr>
    </w:p>
    <w:sectPr w:rsidR="00D532CA" w:rsidSect="00575DE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69" w:rsidRDefault="00291F69" w:rsidP="00575DEB">
      <w:pPr>
        <w:spacing w:after="0" w:line="240" w:lineRule="auto"/>
      </w:pPr>
      <w:r>
        <w:separator/>
      </w:r>
    </w:p>
  </w:endnote>
  <w:endnote w:type="continuationSeparator" w:id="0">
    <w:p w:rsidR="00291F69" w:rsidRDefault="00291F69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69" w:rsidRDefault="00291F69" w:rsidP="00575DEB">
      <w:pPr>
        <w:spacing w:after="0" w:line="240" w:lineRule="auto"/>
      </w:pPr>
      <w:r>
        <w:separator/>
      </w:r>
    </w:p>
  </w:footnote>
  <w:footnote w:type="continuationSeparator" w:id="0">
    <w:p w:rsidR="00291F69" w:rsidRDefault="00291F69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3154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26DB" w:rsidRPr="00575DEB" w:rsidRDefault="000A26DB">
        <w:pPr>
          <w:pStyle w:val="a7"/>
          <w:jc w:val="center"/>
          <w:rPr>
            <w:sz w:val="28"/>
            <w:szCs w:val="28"/>
          </w:rPr>
        </w:pPr>
        <w:r w:rsidRPr="00575DEB">
          <w:rPr>
            <w:sz w:val="28"/>
            <w:szCs w:val="28"/>
          </w:rPr>
          <w:fldChar w:fldCharType="begin"/>
        </w:r>
        <w:r w:rsidRPr="00575DEB">
          <w:rPr>
            <w:sz w:val="28"/>
            <w:szCs w:val="28"/>
          </w:rPr>
          <w:instrText>PAGE   \* MERGEFORMAT</w:instrText>
        </w:r>
        <w:r w:rsidRPr="00575DEB">
          <w:rPr>
            <w:sz w:val="28"/>
            <w:szCs w:val="28"/>
          </w:rPr>
          <w:fldChar w:fldCharType="separate"/>
        </w:r>
        <w:r w:rsidR="00F56BF7">
          <w:rPr>
            <w:noProof/>
            <w:sz w:val="28"/>
            <w:szCs w:val="28"/>
          </w:rPr>
          <w:t>2</w:t>
        </w:r>
        <w:r w:rsidRPr="00575DEB">
          <w:rPr>
            <w:sz w:val="28"/>
            <w:szCs w:val="28"/>
          </w:rPr>
          <w:fldChar w:fldCharType="end"/>
        </w:r>
      </w:p>
    </w:sdtContent>
  </w:sdt>
  <w:p w:rsidR="000A26DB" w:rsidRDefault="000A26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659F3"/>
    <w:multiLevelType w:val="hybridMultilevel"/>
    <w:tmpl w:val="6B2C1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664DCB"/>
    <w:multiLevelType w:val="hybridMultilevel"/>
    <w:tmpl w:val="B288B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8516D"/>
    <w:multiLevelType w:val="hybridMultilevel"/>
    <w:tmpl w:val="F608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1071E"/>
    <w:rsid w:val="00032F6E"/>
    <w:rsid w:val="00052ABD"/>
    <w:rsid w:val="000566DA"/>
    <w:rsid w:val="00061903"/>
    <w:rsid w:val="00085BBF"/>
    <w:rsid w:val="0009537B"/>
    <w:rsid w:val="000A26DB"/>
    <w:rsid w:val="000A2F21"/>
    <w:rsid w:val="000A6140"/>
    <w:rsid w:val="000C234A"/>
    <w:rsid w:val="00110A42"/>
    <w:rsid w:val="001219DF"/>
    <w:rsid w:val="00142F9A"/>
    <w:rsid w:val="0016071E"/>
    <w:rsid w:val="00184915"/>
    <w:rsid w:val="001A20A3"/>
    <w:rsid w:val="001C3D55"/>
    <w:rsid w:val="001F158F"/>
    <w:rsid w:val="001F56FC"/>
    <w:rsid w:val="00247E03"/>
    <w:rsid w:val="00271BB0"/>
    <w:rsid w:val="00273638"/>
    <w:rsid w:val="002907A9"/>
    <w:rsid w:val="00291F69"/>
    <w:rsid w:val="002A5BDC"/>
    <w:rsid w:val="002B5DE6"/>
    <w:rsid w:val="002C0B1B"/>
    <w:rsid w:val="002C3D24"/>
    <w:rsid w:val="00322421"/>
    <w:rsid w:val="003252B8"/>
    <w:rsid w:val="00325F9D"/>
    <w:rsid w:val="0032785D"/>
    <w:rsid w:val="0033310C"/>
    <w:rsid w:val="00390E03"/>
    <w:rsid w:val="00394A9B"/>
    <w:rsid w:val="003B08CB"/>
    <w:rsid w:val="003B1557"/>
    <w:rsid w:val="003C5A38"/>
    <w:rsid w:val="003E0883"/>
    <w:rsid w:val="003E331D"/>
    <w:rsid w:val="003E645D"/>
    <w:rsid w:val="00400926"/>
    <w:rsid w:val="004041B9"/>
    <w:rsid w:val="00405510"/>
    <w:rsid w:val="00426A11"/>
    <w:rsid w:val="00434E81"/>
    <w:rsid w:val="00436112"/>
    <w:rsid w:val="004473AA"/>
    <w:rsid w:val="00451693"/>
    <w:rsid w:val="00451F1A"/>
    <w:rsid w:val="00465490"/>
    <w:rsid w:val="00470C8D"/>
    <w:rsid w:val="0049217F"/>
    <w:rsid w:val="00493C88"/>
    <w:rsid w:val="00496906"/>
    <w:rsid w:val="004A2FBA"/>
    <w:rsid w:val="004A53C9"/>
    <w:rsid w:val="004A7D75"/>
    <w:rsid w:val="00504612"/>
    <w:rsid w:val="00507654"/>
    <w:rsid w:val="00507AC5"/>
    <w:rsid w:val="0051054C"/>
    <w:rsid w:val="00516E5C"/>
    <w:rsid w:val="00523F1F"/>
    <w:rsid w:val="0053623C"/>
    <w:rsid w:val="00552C5B"/>
    <w:rsid w:val="005658DA"/>
    <w:rsid w:val="00575DEB"/>
    <w:rsid w:val="0059070D"/>
    <w:rsid w:val="005A0BD8"/>
    <w:rsid w:val="005B0D9E"/>
    <w:rsid w:val="005B7B56"/>
    <w:rsid w:val="005D4DA7"/>
    <w:rsid w:val="005D7D85"/>
    <w:rsid w:val="005E7192"/>
    <w:rsid w:val="00634D1D"/>
    <w:rsid w:val="006452FB"/>
    <w:rsid w:val="00647AC3"/>
    <w:rsid w:val="00651E9E"/>
    <w:rsid w:val="00662136"/>
    <w:rsid w:val="00663FF2"/>
    <w:rsid w:val="0067000A"/>
    <w:rsid w:val="00674237"/>
    <w:rsid w:val="0068574E"/>
    <w:rsid w:val="00693C89"/>
    <w:rsid w:val="0069689D"/>
    <w:rsid w:val="006B6144"/>
    <w:rsid w:val="006E5262"/>
    <w:rsid w:val="00705FA8"/>
    <w:rsid w:val="0071017C"/>
    <w:rsid w:val="00710E8D"/>
    <w:rsid w:val="007170CE"/>
    <w:rsid w:val="0071796E"/>
    <w:rsid w:val="007246FD"/>
    <w:rsid w:val="007376C5"/>
    <w:rsid w:val="007557C4"/>
    <w:rsid w:val="00770CF9"/>
    <w:rsid w:val="00771510"/>
    <w:rsid w:val="00784BB4"/>
    <w:rsid w:val="0079462D"/>
    <w:rsid w:val="00795CEF"/>
    <w:rsid w:val="007C5E42"/>
    <w:rsid w:val="007C7208"/>
    <w:rsid w:val="007D4E25"/>
    <w:rsid w:val="007E2053"/>
    <w:rsid w:val="007E4C11"/>
    <w:rsid w:val="007F3D1C"/>
    <w:rsid w:val="007F5826"/>
    <w:rsid w:val="007F666B"/>
    <w:rsid w:val="00807D5F"/>
    <w:rsid w:val="00812BE1"/>
    <w:rsid w:val="00837E1F"/>
    <w:rsid w:val="00851CAA"/>
    <w:rsid w:val="008540D0"/>
    <w:rsid w:val="008554F6"/>
    <w:rsid w:val="00882B6D"/>
    <w:rsid w:val="00883FD0"/>
    <w:rsid w:val="00895358"/>
    <w:rsid w:val="008A7368"/>
    <w:rsid w:val="008B3B3F"/>
    <w:rsid w:val="008B6356"/>
    <w:rsid w:val="008C0A1A"/>
    <w:rsid w:val="008D0006"/>
    <w:rsid w:val="008D1C77"/>
    <w:rsid w:val="008E23FC"/>
    <w:rsid w:val="008E3C3E"/>
    <w:rsid w:val="009052BE"/>
    <w:rsid w:val="00922CCC"/>
    <w:rsid w:val="00936845"/>
    <w:rsid w:val="0094192B"/>
    <w:rsid w:val="009619E7"/>
    <w:rsid w:val="00966B6E"/>
    <w:rsid w:val="0097693F"/>
    <w:rsid w:val="00982CEA"/>
    <w:rsid w:val="00987316"/>
    <w:rsid w:val="009A2521"/>
    <w:rsid w:val="009A3D0C"/>
    <w:rsid w:val="009B453F"/>
    <w:rsid w:val="009B6035"/>
    <w:rsid w:val="009C31E5"/>
    <w:rsid w:val="00A366F4"/>
    <w:rsid w:val="00A45FF8"/>
    <w:rsid w:val="00A70680"/>
    <w:rsid w:val="00A834EF"/>
    <w:rsid w:val="00A847E6"/>
    <w:rsid w:val="00A8496F"/>
    <w:rsid w:val="00A86720"/>
    <w:rsid w:val="00A904C7"/>
    <w:rsid w:val="00A949D1"/>
    <w:rsid w:val="00AA265A"/>
    <w:rsid w:val="00AB7305"/>
    <w:rsid w:val="00AD550D"/>
    <w:rsid w:val="00AE630A"/>
    <w:rsid w:val="00AF2F54"/>
    <w:rsid w:val="00AF38CC"/>
    <w:rsid w:val="00AF38D7"/>
    <w:rsid w:val="00AF76DC"/>
    <w:rsid w:val="00B004A6"/>
    <w:rsid w:val="00B10614"/>
    <w:rsid w:val="00B1186D"/>
    <w:rsid w:val="00B14A2D"/>
    <w:rsid w:val="00B218B3"/>
    <w:rsid w:val="00B25686"/>
    <w:rsid w:val="00B63C5D"/>
    <w:rsid w:val="00B72823"/>
    <w:rsid w:val="00B87215"/>
    <w:rsid w:val="00BA22F6"/>
    <w:rsid w:val="00BD1E96"/>
    <w:rsid w:val="00BD769D"/>
    <w:rsid w:val="00BE1E41"/>
    <w:rsid w:val="00BF4FDB"/>
    <w:rsid w:val="00BF5699"/>
    <w:rsid w:val="00C06203"/>
    <w:rsid w:val="00C45076"/>
    <w:rsid w:val="00C54EA0"/>
    <w:rsid w:val="00C660AF"/>
    <w:rsid w:val="00C67669"/>
    <w:rsid w:val="00C751FF"/>
    <w:rsid w:val="00C84289"/>
    <w:rsid w:val="00C86BE1"/>
    <w:rsid w:val="00C93BC2"/>
    <w:rsid w:val="00CA3A58"/>
    <w:rsid w:val="00CA69D6"/>
    <w:rsid w:val="00CC3728"/>
    <w:rsid w:val="00D033FF"/>
    <w:rsid w:val="00D139B3"/>
    <w:rsid w:val="00D25832"/>
    <w:rsid w:val="00D327F2"/>
    <w:rsid w:val="00D4374C"/>
    <w:rsid w:val="00D50D50"/>
    <w:rsid w:val="00D532CA"/>
    <w:rsid w:val="00D567AF"/>
    <w:rsid w:val="00DC0198"/>
    <w:rsid w:val="00DC15F4"/>
    <w:rsid w:val="00DE28CE"/>
    <w:rsid w:val="00E1299A"/>
    <w:rsid w:val="00E1743B"/>
    <w:rsid w:val="00E35FAC"/>
    <w:rsid w:val="00E61778"/>
    <w:rsid w:val="00E84170"/>
    <w:rsid w:val="00E933BE"/>
    <w:rsid w:val="00E9566F"/>
    <w:rsid w:val="00E96AA7"/>
    <w:rsid w:val="00EA0E3B"/>
    <w:rsid w:val="00EA72CB"/>
    <w:rsid w:val="00ED67EC"/>
    <w:rsid w:val="00EF1592"/>
    <w:rsid w:val="00EF17E3"/>
    <w:rsid w:val="00EF4328"/>
    <w:rsid w:val="00F12A21"/>
    <w:rsid w:val="00F20D41"/>
    <w:rsid w:val="00F3084B"/>
    <w:rsid w:val="00F37143"/>
    <w:rsid w:val="00F56BF7"/>
    <w:rsid w:val="00F813E6"/>
    <w:rsid w:val="00F92E90"/>
    <w:rsid w:val="00F93181"/>
    <w:rsid w:val="00FD53F5"/>
    <w:rsid w:val="00FE4C8F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DEB"/>
  </w:style>
  <w:style w:type="paragraph" w:styleId="a9">
    <w:name w:val="footer"/>
    <w:basedOn w:val="a"/>
    <w:link w:val="aa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DEB"/>
  </w:style>
  <w:style w:type="paragraph" w:styleId="a9">
    <w:name w:val="footer"/>
    <w:basedOn w:val="a"/>
    <w:link w:val="aa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AE847929CEE7F8BD433621E944EAEB89A7F0700A47604ACAEB6BC5DA753865A4E25E286Aq2F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AE847929CEE7F8BD433621E944EAEB89A7F0700A47604ACAEB6BC5DA753865A4E25E286Bq2F3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AE847929CEE7F8BD433621E944EAEB89A7F0700A47604ACAEB6BC5DA753865A4E25E286Aq2F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AE847929CEE7F8BD433621E944EAEB89A7F0700A47604ACAEB6BC5DA753865A4E25E286Bq2F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F7BD-5B11-460B-9EAD-70D841A8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Boss</cp:lastModifiedBy>
  <cp:revision>16</cp:revision>
  <cp:lastPrinted>2016-10-14T09:45:00Z</cp:lastPrinted>
  <dcterms:created xsi:type="dcterms:W3CDTF">2017-01-17T13:08:00Z</dcterms:created>
  <dcterms:modified xsi:type="dcterms:W3CDTF">2017-02-22T07:12:00Z</dcterms:modified>
</cp:coreProperties>
</file>