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/>
      </w:pPr>
      <w:r>
        <w:rPr>
          <w:rStyle w:val="Style14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widowControl/>
        <w:jc w:val="both"/>
        <w:rPr>
          <w:b/>
          <w:b/>
          <w:i/>
          <w:i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0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3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82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8</w:t>
      </w:r>
      <w:r>
        <w:rPr>
          <w:rStyle w:val="Style14"/>
          <w:rFonts w:cs="Liberation Serif;Times New Roman" w:ascii="Liberation Serif" w:hAnsi="Liberation Serif"/>
          <w:b w:val="false"/>
          <w:bCs/>
          <w:i/>
          <w:iCs/>
          <w:sz w:val="28"/>
          <w:szCs w:val="28"/>
          <w:u w:val="none"/>
        </w:rPr>
        <w:t xml:space="preserve">                                   </w:t>
      </w:r>
    </w:p>
    <w:p>
      <w:pPr>
        <w:pStyle w:val="Style16"/>
        <w:widowControl/>
        <w:jc w:val="center"/>
        <w:rPr>
          <w:rStyle w:val="Style14"/>
          <w:rFonts w:ascii="Liberation Serif" w:hAnsi="Liberation Serif" w:cs="Liberation Serif;Times New Roman"/>
          <w:b w:val="false"/>
          <w:b w:val="false"/>
          <w:bCs/>
          <w:iCs/>
          <w:u w:val="none"/>
        </w:rPr>
      </w:pPr>
      <w:r>
        <w:rPr>
          <w:b/>
          <w:i/>
          <w:sz w:val="28"/>
          <w:szCs w:val="28"/>
        </w:rPr>
      </w:r>
    </w:p>
    <w:p>
      <w:pPr>
        <w:pStyle w:val="Style16"/>
        <w:widowControl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Северная, дом 20б, аварийным и подлежащим сносу</w:t>
      </w:r>
    </w:p>
    <w:p>
      <w:pPr>
        <w:pStyle w:val="Style16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widowControl w:val="false"/>
        <w:suppressAutoHyphens w:val="true"/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председателя Комитета по управлению имуществом и земельным ресурсам администрации Камышловского городского округа Михайловой Е.В. (вх.№9086 от 13.11.2020 года), акт и заключение межведомственной комиссии №9 от 23.11.2020 года, руководствуясь </w:t>
      </w:r>
      <w:r>
        <w:rPr>
          <w:rStyle w:val="Style14"/>
          <w:rFonts w:ascii="Liberation Serif" w:hAnsi="Liberation Serif"/>
          <w:sz w:val="28"/>
          <w:szCs w:val="28"/>
        </w:rPr>
        <w:t>У</w:t>
      </w:r>
      <w:r>
        <w:rPr>
          <w:rStyle w:val="Style14"/>
          <w:rFonts w:ascii="Liberation Serif" w:hAnsi="Liberation Serif"/>
          <w:sz w:val="28"/>
          <w:szCs w:val="28"/>
        </w:rPr>
        <w:t>ставом Камышловского городского округа, администрация Камышловского городского округа,</w:t>
      </w:r>
    </w:p>
    <w:p>
      <w:pPr>
        <w:pStyle w:val="Style16"/>
        <w:widowControl w:val="false"/>
        <w:suppressAutoHyphens w:val="tru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widowControl w:val="false"/>
        <w:suppressAutoHyphens w:val="true"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№20б, расположенный по адресу: Свердловская область, город Камышлов, улица Северная, аварийным и подлежащим сносу.</w:t>
      </w:r>
    </w:p>
    <w:p>
      <w:pPr>
        <w:pStyle w:val="Style16"/>
        <w:widowControl w:val="false"/>
        <w:suppressAutoHyphens w:val="true"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Style16"/>
        <w:widowControl w:val="false"/>
        <w:suppressAutoHyphens w:val="true"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нтернет.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Текст выноски"/>
    <w:basedOn w:val="Style16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204</Words>
  <CharactersWithSpaces>1720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2019-08-15T10:31:00Z</dcterms:created>
  <dc:creator>Ксения</dc:creator>
  <dc:description/>
  <dc:language>ru-RU</dc:language>
  <cp:lastModifiedBy/>
  <cp:lastPrinted>2020-12-03T15:18:27Z</cp:lastPrinted>
  <dcterms:modified xsi:type="dcterms:W3CDTF">2020-12-03T15:19:55Z</dcterms:modified>
  <cp:revision>10</cp:revision>
  <dc:subject/>
  <dc:title/>
</cp:coreProperties>
</file>