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Liberation Serif" w:hAnsi="Liberation Serif"/>
          <w:sz w:val="28"/>
          <w:szCs w:val="28"/>
        </w:rPr>
      </w:pPr>
      <w:r>
        <w:rPr>
          <w:rFonts w:ascii="Liberation Serif" w:hAnsi="Liberation Serif"/>
          <w:sz w:val="28"/>
          <w:szCs w:val="28"/>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ind w:left="0" w:right="0" w:hanging="0"/>
        <w:jc w:val="center"/>
        <w:rPr>
          <w:rFonts w:ascii="Liberation Serif" w:hAnsi="Liberation Serif"/>
          <w:sz w:val="28"/>
          <w:szCs w:val="28"/>
        </w:rPr>
      </w:pPr>
      <w:r>
        <w:rPr>
          <w:rFonts w:ascii="Liberation Serif" w:hAnsi="Liberation Serif"/>
          <w:b/>
          <w:bCs/>
          <w:sz w:val="28"/>
          <w:szCs w:val="28"/>
        </w:rPr>
        <w:t>АДМИНИСТРАЦИЯ КАМЫШЛОВСКОГО ГОРОДСКОГО ОКРУГА</w:t>
      </w:r>
    </w:p>
    <w:p>
      <w:pPr>
        <w:pStyle w:val="Normal"/>
        <w:ind w:left="0" w:right="0" w:hanging="0"/>
        <w:jc w:val="center"/>
        <w:rPr>
          <w:rFonts w:ascii="Liberation Serif" w:hAnsi="Liberation Serif"/>
          <w:sz w:val="28"/>
          <w:szCs w:val="28"/>
        </w:rPr>
      </w:pPr>
      <w:r>
        <w:rPr>
          <w:rFonts w:ascii="Liberation Serif" w:hAnsi="Liberation Serif"/>
          <w:b/>
          <w:bCs/>
          <w:sz w:val="28"/>
          <w:szCs w:val="28"/>
        </w:rPr>
        <w:t>П О С Т А Н О В Л Е Н И Е</w:t>
      </w:r>
    </w:p>
    <w:p>
      <w:pPr>
        <w:pStyle w:val="Normal"/>
        <w:pBdr>
          <w:top w:val="double" w:sz="12" w:space="1" w:color="000000"/>
        </w:pBdr>
        <w:ind w:left="0" w:right="0" w:hanging="0"/>
        <w:rPr>
          <w:rFonts w:ascii="Liberation Serif" w:hAnsi="Liberation Serif"/>
          <w:sz w:val="28"/>
          <w:szCs w:val="28"/>
        </w:rPr>
      </w:pPr>
      <w:r>
        <w:rPr>
          <w:rFonts w:ascii="Liberation Serif" w:hAnsi="Liberation Serif"/>
          <w:sz w:val="28"/>
          <w:szCs w:val="28"/>
        </w:rPr>
      </w:r>
    </w:p>
    <w:p>
      <w:pPr>
        <w:pStyle w:val="Normal"/>
        <w:ind w:left="0" w:right="0" w:hanging="0"/>
        <w:jc w:val="center"/>
        <w:rPr>
          <w:rFonts w:ascii="Liberation Serif" w:hAnsi="Liberation Serif"/>
          <w:sz w:val="28"/>
          <w:szCs w:val="28"/>
        </w:rPr>
      </w:pPr>
      <w:r>
        <w:rPr>
          <w:rFonts w:ascii="Liberation Serif" w:hAnsi="Liberation Serif"/>
          <w:sz w:val="28"/>
          <w:szCs w:val="28"/>
        </w:rPr>
      </w:r>
    </w:p>
    <w:p>
      <w:pPr>
        <w:pStyle w:val="Normal"/>
        <w:widowControl w:val="false"/>
        <w:suppressAutoHyphens w:val="true"/>
        <w:overflowPunct w:val="false"/>
        <w:spacing w:lineRule="auto" w:line="240" w:before="0" w:after="0"/>
        <w:ind w:left="0" w:right="0" w:hanging="0"/>
        <w:jc w:val="both"/>
        <w:textAlignment w:val="baseline"/>
        <w:rPr>
          <w:rFonts w:ascii="Liberation Serif" w:hAnsi="Liberation Serif" w:eastAsia="Times New Roman" w:cs="Liberation Serif;Times New Roman"/>
          <w:kern w:val="2"/>
          <w:sz w:val="28"/>
          <w:szCs w:val="28"/>
          <w:lang w:eastAsia="ru-RU"/>
        </w:rPr>
      </w:pPr>
      <w:r>
        <w:rPr>
          <w:rFonts w:eastAsia="Times New Roman" w:cs="Liberation Serif;Times New Roman" w:ascii="Liberation Serif" w:hAnsi="Liberation Serif"/>
          <w:b/>
          <w:kern w:val="2"/>
          <w:sz w:val="28"/>
          <w:szCs w:val="28"/>
          <w:lang w:eastAsia="ru-RU"/>
        </w:rPr>
        <w:t xml:space="preserve">от </w:t>
      </w:r>
      <w:r>
        <w:rPr>
          <w:rFonts w:eastAsia="Times New Roman" w:cs="Liberation Serif;Times New Roman" w:ascii="Liberation Serif" w:hAnsi="Liberation Serif"/>
          <w:b/>
          <w:kern w:val="2"/>
          <w:sz w:val="28"/>
          <w:szCs w:val="28"/>
          <w:lang w:eastAsia="ru-RU"/>
        </w:rPr>
        <w:t xml:space="preserve">17.06.2019 </w:t>
      </w:r>
      <w:r>
        <w:rPr>
          <w:rFonts w:eastAsia="Times New Roman" w:cs="Liberation Serif;Times New Roman" w:ascii="Liberation Serif" w:hAnsi="Liberation Serif"/>
          <w:b/>
          <w:kern w:val="2"/>
          <w:sz w:val="28"/>
          <w:szCs w:val="28"/>
          <w:lang w:eastAsia="ru-RU"/>
        </w:rPr>
        <w:t xml:space="preserve"> N </w:t>
      </w:r>
      <w:r>
        <w:rPr>
          <w:rFonts w:eastAsia="Times New Roman" w:cs="Liberation Serif;Times New Roman" w:ascii="Liberation Serif" w:hAnsi="Liberation Serif"/>
          <w:b/>
          <w:kern w:val="2"/>
          <w:sz w:val="28"/>
          <w:szCs w:val="28"/>
          <w:lang w:eastAsia="ru-RU"/>
        </w:rPr>
        <w:t>551</w:t>
      </w:r>
    </w:p>
    <w:p>
      <w:pPr>
        <w:pStyle w:val="ConsPlusTitle"/>
        <w:widowControl/>
        <w:ind w:left="0" w:right="0" w:hanging="0"/>
        <w:jc w:val="center"/>
        <w:rPr>
          <w:rFonts w:cs="Times New Roman"/>
        </w:rPr>
      </w:pPr>
      <w:r>
        <w:rPr>
          <w:rFonts w:ascii="Liberation Serif" w:hAnsi="Liberation Serif"/>
          <w:i w:val="false"/>
          <w:iCs w:val="false"/>
          <w:sz w:val="28"/>
          <w:szCs w:val="28"/>
        </w:rPr>
      </w:r>
    </w:p>
    <w:p>
      <w:pPr>
        <w:pStyle w:val="ConsPlusTitle"/>
        <w:widowControl/>
        <w:ind w:left="0" w:right="0" w:hanging="0"/>
        <w:jc w:val="center"/>
        <w:rPr>
          <w:rFonts w:ascii="Liberation Serif" w:hAnsi="Liberation Serif"/>
          <w:i w:val="false"/>
          <w:i w:val="false"/>
          <w:iCs w:val="false"/>
          <w:sz w:val="28"/>
          <w:szCs w:val="28"/>
        </w:rPr>
      </w:pPr>
      <w:r>
        <w:rPr>
          <w:rFonts w:cs="Times New Roman" w:ascii="Liberation Serif" w:hAnsi="Liberation Serif"/>
          <w:i w:val="false"/>
          <w:iCs w:val="false"/>
          <w:sz w:val="28"/>
          <w:szCs w:val="28"/>
        </w:rPr>
        <w:t>О порядке организации торгового обслуживания  населения</w:t>
      </w:r>
    </w:p>
    <w:p>
      <w:pPr>
        <w:pStyle w:val="ConsPlusTitle"/>
        <w:widowControl/>
        <w:ind w:left="0" w:right="0" w:hanging="0"/>
        <w:jc w:val="center"/>
        <w:rPr>
          <w:rFonts w:ascii="Liberation Serif" w:hAnsi="Liberation Serif"/>
          <w:i w:val="false"/>
          <w:i w:val="false"/>
          <w:iCs w:val="false"/>
          <w:sz w:val="28"/>
          <w:szCs w:val="28"/>
        </w:rPr>
      </w:pPr>
      <w:r>
        <w:rPr>
          <w:rFonts w:cs="Times New Roman" w:ascii="Liberation Serif" w:hAnsi="Liberation Serif"/>
          <w:i w:val="false"/>
          <w:iCs w:val="false"/>
          <w:sz w:val="28"/>
          <w:szCs w:val="28"/>
        </w:rPr>
        <w:t xml:space="preserve"> </w:t>
      </w:r>
      <w:r>
        <w:rPr>
          <w:rFonts w:cs="Times New Roman" w:ascii="Liberation Serif" w:hAnsi="Liberation Serif"/>
          <w:i w:val="false"/>
          <w:iCs w:val="false"/>
          <w:sz w:val="28"/>
          <w:szCs w:val="28"/>
        </w:rPr>
        <w:t xml:space="preserve">в День молодежи на территории Камышловского городского округа </w:t>
      </w:r>
    </w:p>
    <w:p>
      <w:pPr>
        <w:pStyle w:val="ConsPlusTitle"/>
        <w:widowControl/>
        <w:ind w:left="0" w:right="0" w:hanging="0"/>
        <w:jc w:val="center"/>
        <w:rPr>
          <w:rFonts w:ascii="Liberation Serif" w:hAnsi="Liberation Serif"/>
          <w:i w:val="false"/>
          <w:i w:val="false"/>
          <w:iCs w:val="false"/>
          <w:sz w:val="28"/>
          <w:szCs w:val="28"/>
        </w:rPr>
      </w:pPr>
      <w:r>
        <w:rPr>
          <w:rFonts w:cs="Times New Roman" w:ascii="Liberation Serif" w:hAnsi="Liberation Serif"/>
          <w:i w:val="false"/>
          <w:iCs w:val="false"/>
          <w:sz w:val="28"/>
          <w:szCs w:val="28"/>
        </w:rPr>
        <w:t>29 июня 2019 года</w:t>
      </w:r>
    </w:p>
    <w:p>
      <w:pPr>
        <w:pStyle w:val="ConsPlusTitle"/>
        <w:widowControl/>
        <w:ind w:left="0" w:right="0" w:hanging="0"/>
        <w:jc w:val="center"/>
        <w:rPr>
          <w:rFonts w:ascii="Liberation Serif" w:hAnsi="Liberation Serif"/>
          <w:sz w:val="28"/>
          <w:szCs w:val="28"/>
        </w:rPr>
      </w:pPr>
      <w:r>
        <w:rPr>
          <w:rFonts w:eastAsia="Liberation Serif;Times New Roman" w:cs="Liberation Serif;Times New Roman" w:ascii="Liberation Serif" w:hAnsi="Liberation Serif"/>
          <w:sz w:val="28"/>
          <w:szCs w:val="28"/>
        </w:rPr>
        <w:t xml:space="preserve"> </w:t>
      </w:r>
    </w:p>
    <w:p>
      <w:pPr>
        <w:pStyle w:val="Normal"/>
        <w:widowControl/>
        <w:suppressAutoHyphens w:val="true"/>
        <w:overflowPunct w:val="false"/>
        <w:bidi w:val="0"/>
        <w:ind w:left="0" w:right="0" w:firstLine="737"/>
        <w:jc w:val="both"/>
        <w:textAlignment w:val="auto"/>
        <w:rPr>
          <w:rFonts w:ascii="Liberation Serif" w:hAnsi="Liberation Serif"/>
          <w:sz w:val="28"/>
          <w:szCs w:val="28"/>
        </w:rPr>
      </w:pPr>
      <w:r>
        <w:rPr>
          <w:rFonts w:cs="Liberation Serif;Times New Roman" w:ascii="Liberation Serif" w:hAnsi="Liberation Serif"/>
          <w:color w:val="000000"/>
          <w:spacing w:val="5"/>
          <w:sz w:val="28"/>
          <w:szCs w:val="28"/>
        </w:rPr>
        <w:t>В соответствии с постановлением Правительства Свердловской области от 30.05.2003г.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w:t>
      </w:r>
      <w:r>
        <w:rPr>
          <w:rFonts w:cs="Liberation Serif;Times New Roman" w:ascii="Liberation Serif" w:hAnsi="Liberation Serif"/>
          <w:sz w:val="28"/>
          <w:szCs w:val="28"/>
        </w:rPr>
        <w:t>"Собрание законодательства Свердловской области", 16.06.2003, N 5, ст. 467)</w:t>
      </w:r>
      <w:r>
        <w:rPr>
          <w:rFonts w:cs="Liberation Serif;Times New Roman" w:ascii="Liberation Serif" w:hAnsi="Liberation Serif"/>
          <w:color w:val="000000"/>
          <w:spacing w:val="5"/>
          <w:sz w:val="28"/>
          <w:szCs w:val="28"/>
        </w:rPr>
        <w:t xml:space="preserve">, </w:t>
      </w:r>
      <w:r>
        <w:rPr>
          <w:rFonts w:cs="Liberation Serif;Times New Roman" w:ascii="Liberation Serif" w:hAnsi="Liberation Serif"/>
          <w:sz w:val="28"/>
          <w:szCs w:val="28"/>
        </w:rPr>
        <w:t xml:space="preserve">в соответствии со статьей 5-1 Закона Свердловской области от 29 октября 2013 № 103-ОЗ «О регулировании отдельных отношений в сфере розничной продажи алкогольной продукции и ограничения ее потребления на территории Свердловской области» ("Областная газета", N 496-498, 01.11.2013), </w:t>
      </w:r>
      <w:r>
        <w:rPr>
          <w:rFonts w:cs="Liberation Serif;Times New Roman" w:ascii="Liberation Serif" w:hAnsi="Liberation Serif"/>
          <w:color w:val="000000"/>
          <w:spacing w:val="5"/>
          <w:sz w:val="28"/>
          <w:szCs w:val="28"/>
        </w:rPr>
        <w:t xml:space="preserve">в целях подготовки объектов торговли и общественного питания к работе в праздничный день 29 июня 2019 года, создания необходимых условий для своевременного и качественного обеспечения населения Камышловского городского округа услугами торговли и общественного питания, снижения риска возникновения пищевых отравлений, а также во избежание нарушений правопорядка и обеспечения общественной безопасности в период проведения городского праздничного мероприятия с участием большого количества жителей города, </w:t>
      </w:r>
      <w:r>
        <w:rPr>
          <w:rFonts w:cs="Liberation Serif;Times New Roman" w:ascii="Liberation Serif" w:hAnsi="Liberation Serif"/>
          <w:sz w:val="28"/>
          <w:szCs w:val="28"/>
        </w:rPr>
        <w:t>администрация Камышловского городского округа</w:t>
      </w:r>
    </w:p>
    <w:p>
      <w:pPr>
        <w:pStyle w:val="Normal"/>
        <w:ind w:left="0" w:right="0" w:hanging="0"/>
        <w:jc w:val="both"/>
        <w:rPr>
          <w:rFonts w:ascii="Liberation Serif" w:hAnsi="Liberation Serif"/>
          <w:sz w:val="28"/>
          <w:szCs w:val="28"/>
        </w:rPr>
      </w:pPr>
      <w:r>
        <w:rPr>
          <w:rFonts w:cs="Liberation Serif;Times New Roman" w:ascii="Liberation Serif" w:hAnsi="Liberation Serif"/>
          <w:b/>
          <w:color w:val="000000"/>
          <w:spacing w:val="5"/>
          <w:sz w:val="28"/>
          <w:szCs w:val="28"/>
        </w:rPr>
        <w:t>ПОСТАНОВЛЯЕТ:</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sz w:val="28"/>
          <w:szCs w:val="28"/>
        </w:rPr>
        <w:t>1. Утвердить границы общегородских мероприятий, посвященных празднованию 29 июня 2019 года в городе Камышлове: границы Камышловского городского округа согласно градостроительного плана.</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sz w:val="28"/>
          <w:szCs w:val="28"/>
        </w:rPr>
        <w:t>2. Определить время проведения общегородских мероприятий, посвященных празднованию 29 июня 2019 года в городе Камышлове с 10.00 часов до 23.00 часов.</w:t>
      </w:r>
    </w:p>
    <w:p>
      <w:pPr>
        <w:pStyle w:val="ConsPlusTitle"/>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b w:val="false"/>
          <w:color w:val="000000"/>
          <w:spacing w:val="5"/>
          <w:sz w:val="28"/>
          <w:szCs w:val="28"/>
        </w:rPr>
        <w:t xml:space="preserve">3. Руководителям хозяйствующих субъектов в сфере потребительского рынка Камышловского городского округа приостановить 29 июня 2019 года с 08.00 часов до 23.00 часов продажу алкогольной продукции, в том числе и пива с содержанием этилового спирта более 0 процентов, независимо от упаковки </w:t>
      </w:r>
      <w:r>
        <w:rPr>
          <w:rFonts w:cs="Liberation Serif;Times New Roman" w:ascii="Liberation Serif" w:hAnsi="Liberation Serif"/>
          <w:b w:val="false"/>
          <w:sz w:val="28"/>
          <w:szCs w:val="28"/>
        </w:rPr>
        <w:t>во всех объектах розничной торговой сети на территории Камышловского городского округа.</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sz w:val="28"/>
          <w:szCs w:val="28"/>
        </w:rPr>
        <w:t>4.</w:t>
      </w:r>
      <w:r>
        <w:rPr>
          <w:rFonts w:cs="Liberation Serif;Times New Roman" w:ascii="Liberation Serif" w:hAnsi="Liberation Serif"/>
          <w:color w:val="000000"/>
          <w:spacing w:val="5"/>
          <w:sz w:val="28"/>
          <w:szCs w:val="28"/>
        </w:rPr>
        <w:t xml:space="preserve"> Отделу экономики администрации Камышловского городского округа (Акимова Н.В.) обеспечить организацию торгового обслуживания населения на общегородском мероприятии 29 июня 2019 года по ул.К.Маркса и на городском стадионе.</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 xml:space="preserve">5. Субъектам потребительского рынка, осуществляющим выездную торговлю из палаток </w:t>
      </w:r>
      <w:r>
        <w:rPr>
          <w:rFonts w:cs="Liberation Serif;Times New Roman" w:ascii="Liberation Serif" w:hAnsi="Liberation Serif"/>
          <w:b w:val="false"/>
          <w:color w:val="000000"/>
          <w:spacing w:val="5"/>
          <w:sz w:val="28"/>
          <w:szCs w:val="28"/>
        </w:rPr>
        <w:t xml:space="preserve">29 июня </w:t>
      </w:r>
      <w:r>
        <w:rPr>
          <w:rFonts w:cs="Liberation Serif;Times New Roman" w:ascii="Liberation Serif" w:hAnsi="Liberation Serif"/>
          <w:color w:val="000000"/>
          <w:spacing w:val="5"/>
          <w:sz w:val="28"/>
          <w:szCs w:val="28"/>
        </w:rPr>
        <w:t>2019 года:</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1</w:t>
      </w:r>
      <w:r>
        <w:rPr>
          <w:rFonts w:cs="Liberation Serif;Times New Roman" w:ascii="Liberation Serif" w:hAnsi="Liberation Serif"/>
          <w:color w:val="000000"/>
          <w:spacing w:val="5"/>
          <w:sz w:val="28"/>
          <w:szCs w:val="28"/>
        </w:rPr>
        <w:t>)</w:t>
      </w:r>
      <w:r>
        <w:rPr>
          <w:rFonts w:cs="Liberation Serif;Times New Roman" w:ascii="Liberation Serif" w:hAnsi="Liberation Serif"/>
          <w:color w:val="000000"/>
          <w:spacing w:val="5"/>
          <w:sz w:val="28"/>
          <w:szCs w:val="28"/>
        </w:rPr>
        <w:t xml:space="preserve"> Определить местом проведения торговли: улицу К.Маркса, городской стадион.</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2</w:t>
      </w:r>
      <w:r>
        <w:rPr>
          <w:rFonts w:cs="Liberation Serif;Times New Roman" w:ascii="Liberation Serif" w:hAnsi="Liberation Serif"/>
          <w:color w:val="000000"/>
          <w:spacing w:val="5"/>
          <w:sz w:val="28"/>
          <w:szCs w:val="28"/>
        </w:rPr>
        <w:t>)</w:t>
      </w:r>
      <w:r>
        <w:rPr>
          <w:rFonts w:cs="Liberation Serif;Times New Roman" w:ascii="Liberation Serif" w:hAnsi="Liberation Serif"/>
          <w:color w:val="000000"/>
          <w:spacing w:val="5"/>
          <w:sz w:val="28"/>
          <w:szCs w:val="28"/>
        </w:rPr>
        <w:t xml:space="preserve"> Определить режим выездной торговли </w:t>
      </w:r>
      <w:r>
        <w:rPr>
          <w:rFonts w:cs="Liberation Serif;Times New Roman" w:ascii="Liberation Serif" w:hAnsi="Liberation Serif"/>
          <w:b w:val="false"/>
          <w:color w:val="000000"/>
          <w:spacing w:val="5"/>
          <w:sz w:val="28"/>
          <w:szCs w:val="28"/>
        </w:rPr>
        <w:t>29 июня</w:t>
      </w:r>
      <w:r>
        <w:rPr>
          <w:rFonts w:cs="Liberation Serif;Times New Roman" w:ascii="Liberation Serif" w:hAnsi="Liberation Serif"/>
          <w:color w:val="000000"/>
          <w:spacing w:val="5"/>
          <w:sz w:val="28"/>
          <w:szCs w:val="28"/>
        </w:rPr>
        <w:t xml:space="preserve"> 2019 года с 10.00 часов до 23.00 часов.</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3</w:t>
      </w:r>
      <w:r>
        <w:rPr>
          <w:rFonts w:cs="Liberation Serif;Times New Roman" w:ascii="Liberation Serif" w:hAnsi="Liberation Serif"/>
          <w:color w:val="000000"/>
          <w:spacing w:val="5"/>
          <w:sz w:val="28"/>
          <w:szCs w:val="28"/>
        </w:rPr>
        <w:t>)</w:t>
      </w:r>
      <w:r>
        <w:rPr>
          <w:rFonts w:cs="Liberation Serif;Times New Roman" w:ascii="Liberation Serif" w:hAnsi="Liberation Serif"/>
          <w:color w:val="000000"/>
          <w:spacing w:val="5"/>
          <w:sz w:val="28"/>
          <w:szCs w:val="28"/>
        </w:rPr>
        <w:t xml:space="preserve"> </w:t>
      </w:r>
      <w:r>
        <w:rPr>
          <w:rFonts w:cs="Liberation Serif;Times New Roman" w:ascii="Liberation Serif" w:hAnsi="Liberation Serif"/>
          <w:sz w:val="28"/>
          <w:szCs w:val="28"/>
        </w:rPr>
        <w:t xml:space="preserve">Организовать места торговли в соответствии с установленными требованиями (постановление Правительства Российской Федерации от 19.01.1998г. № 55, </w:t>
      </w:r>
      <w:r>
        <w:rPr>
          <w:rFonts w:cs="Liberation Serif;Times New Roman" w:ascii="Liberation Serif" w:hAnsi="Liberation Serif"/>
          <w:color w:val="000000"/>
          <w:spacing w:val="5"/>
          <w:sz w:val="28"/>
          <w:szCs w:val="28"/>
        </w:rPr>
        <w:t>(</w:t>
      </w:r>
      <w:r>
        <w:rPr>
          <w:rFonts w:cs="Liberation Serif;Times New Roman" w:ascii="Liberation Serif" w:hAnsi="Liberation Serif"/>
          <w:spacing w:val="5"/>
          <w:sz w:val="28"/>
          <w:szCs w:val="28"/>
        </w:rPr>
        <w:t>ред. от 30.05.2018 №621).</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4</w:t>
      </w:r>
      <w:r>
        <w:rPr>
          <w:rFonts w:cs="Liberation Serif;Times New Roman" w:ascii="Liberation Serif" w:hAnsi="Liberation Serif"/>
          <w:color w:val="000000"/>
          <w:spacing w:val="5"/>
          <w:sz w:val="28"/>
          <w:szCs w:val="28"/>
        </w:rPr>
        <w:t>)</w:t>
      </w:r>
      <w:r>
        <w:rPr>
          <w:rFonts w:cs="Liberation Serif;Times New Roman" w:ascii="Liberation Serif" w:hAnsi="Liberation Serif"/>
          <w:color w:val="000000"/>
          <w:spacing w:val="5"/>
          <w:sz w:val="28"/>
          <w:szCs w:val="28"/>
        </w:rPr>
        <w:t xml:space="preserve"> Согласовать с </w:t>
      </w:r>
      <w:r>
        <w:rPr>
          <w:rFonts w:cs="Liberation Serif;Times New Roman" w:ascii="Liberation Serif" w:hAnsi="Liberation Serif"/>
          <w:sz w:val="28"/>
          <w:szCs w:val="28"/>
        </w:rPr>
        <w:t xml:space="preserve">Территориальным отделом Управления  Федеральной службы по надзору в сфере защиты прав потребителей и благополучия человека по Свердловской области в Талицком, Байкаловском, Тугулымском районах, городе Камышлов, Камышловском районе и Пышминском районе </w:t>
      </w:r>
      <w:r>
        <w:rPr>
          <w:rFonts w:cs="Liberation Serif;Times New Roman" w:ascii="Liberation Serif" w:hAnsi="Liberation Serif"/>
          <w:color w:val="000000"/>
          <w:spacing w:val="5"/>
          <w:sz w:val="28"/>
          <w:szCs w:val="28"/>
        </w:rPr>
        <w:t xml:space="preserve"> ассортиментный перечень продукции, разрешенный к реализации при выездной торговле.</w:t>
      </w:r>
    </w:p>
    <w:p>
      <w:pPr>
        <w:pStyle w:val="Normal"/>
        <w:widowControl/>
        <w:tabs>
          <w:tab w:val="clear" w:pos="720"/>
          <w:tab w:val="center" w:pos="4819" w:leader="none"/>
        </w:tabs>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6. Муниципальному казенному учреждению «Центр обеспечения деятельности администрации Камышловского городского округа» (Д.А.Калмыков) провести уборку улицы Карла Маркса в местах организации праздничной торговли за счет средств субъектов потребительского рынка, осуществляющих выездную торговлю в соответствии с прейскурантом цен на уборку (прилагается).</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7. Муниципальному казенному учреждению «Центр обеспечения деятельности городской системы образования» (Кузнецова О.М.) назначить ответственного за проведение организационных мероприятий по выполнению требований электробезопасности используемых электроприборов на время проведения выездной торговли из палаток на улице К.Маркса.</w:t>
      </w:r>
    </w:p>
    <w:p>
      <w:pPr>
        <w:pStyle w:val="Normal"/>
        <w:widowControl/>
        <w:tabs>
          <w:tab w:val="clear" w:pos="720"/>
          <w:tab w:val="center" w:pos="4819" w:leader="none"/>
        </w:tabs>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sz w:val="28"/>
          <w:szCs w:val="28"/>
        </w:rPr>
        <w:t>8. Рекомендовать межмуниципальному отделу Министерства внутренних дел Российской Федерации «Камышловский» (Кириллов А.А.) обеспечить контроль за недопущением розничной торговли и распитием алкогольной и спиртосодержащей продукции в день проведения массовых мероприятий в Камышловском городском округе.</w:t>
      </w:r>
    </w:p>
    <w:p>
      <w:pPr>
        <w:pStyle w:val="Normal"/>
        <w:widowControl/>
        <w:suppressAutoHyphens w:val="true"/>
        <w:bidi w:val="0"/>
        <w:ind w:left="0" w:right="0" w:firstLine="737"/>
        <w:jc w:val="both"/>
        <w:rPr>
          <w:rFonts w:ascii="Liberation Serif" w:hAnsi="Liberation Serif"/>
          <w:sz w:val="28"/>
          <w:szCs w:val="28"/>
        </w:rPr>
      </w:pPr>
      <w:r>
        <w:rPr>
          <w:rFonts w:cs="Liberation Serif;Times New Roman" w:ascii="Liberation Serif" w:hAnsi="Liberation Serif"/>
          <w:color w:val="000000"/>
          <w:spacing w:val="5"/>
          <w:sz w:val="28"/>
          <w:szCs w:val="28"/>
        </w:rPr>
        <w:t>9. Данное постановление опубликовать в газете «Камышловские известия» и на официальном сайте Камышловского городского округа.</w:t>
      </w:r>
    </w:p>
    <w:p>
      <w:pPr>
        <w:pStyle w:val="ConsPlusTitle"/>
        <w:widowControl/>
        <w:suppressAutoHyphens w:val="true"/>
        <w:overflowPunct w:val="false"/>
        <w:bidi w:val="0"/>
        <w:ind w:left="0" w:right="0" w:firstLine="737"/>
        <w:jc w:val="both"/>
        <w:rPr>
          <w:rFonts w:ascii="Liberation Serif" w:hAnsi="Liberation Serif"/>
          <w:sz w:val="28"/>
          <w:szCs w:val="28"/>
        </w:rPr>
      </w:pPr>
      <w:r>
        <w:rPr>
          <w:rFonts w:cs="Liberation Serif;Times New Roman" w:ascii="Liberation Serif" w:hAnsi="Liberation Serif"/>
          <w:b w:val="false"/>
          <w:sz w:val="28"/>
          <w:szCs w:val="28"/>
        </w:rPr>
        <w:t>10.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ConsPlusNormal"/>
        <w:ind w:left="0" w:right="0" w:hanging="0"/>
        <w:jc w:val="both"/>
        <w:rPr>
          <w:rFonts w:ascii="Liberation Serif" w:hAnsi="Liberation Serif" w:cs="Liberation Serif;Times New Roman"/>
          <w:b/>
          <w:b/>
          <w:sz w:val="28"/>
          <w:szCs w:val="28"/>
        </w:rPr>
      </w:pPr>
      <w:r>
        <w:rPr>
          <w:rFonts w:cs="Liberation Serif;Times New Roman" w:ascii="Liberation Serif" w:hAnsi="Liberation Serif"/>
          <w:b/>
          <w:sz w:val="28"/>
          <w:szCs w:val="28"/>
        </w:rPr>
      </w:r>
    </w:p>
    <w:p>
      <w:pPr>
        <w:pStyle w:val="ConsPlusNormal"/>
        <w:ind w:left="0" w:right="0" w:hanging="0"/>
        <w:jc w:val="both"/>
        <w:rPr>
          <w:rFonts w:ascii="Liberation Serif" w:hAnsi="Liberation Serif"/>
          <w:sz w:val="28"/>
          <w:szCs w:val="28"/>
        </w:rPr>
      </w:pPr>
      <w:r>
        <w:rPr>
          <w:rFonts w:cs="Liberation Serif;Times New Roman" w:ascii="Liberation Serif" w:hAnsi="Liberation Serif"/>
          <w:b w:val="false"/>
          <w:bCs w:val="false"/>
          <w:sz w:val="28"/>
          <w:szCs w:val="28"/>
        </w:rPr>
        <w:t>Глава Камышловского городского округа                                     А.В. Половников</w:t>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Verdana">
    <w:charset w:val="cc"/>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suppressAutoHyphens w:val="true"/>
      <w:overflowPunct w:val="true"/>
      <w:bidi w:val="0"/>
      <w:jc w:val="left"/>
      <w:textAlignment w:val="baseline"/>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2">
    <w:name w:val="Основной текст 2 Знак"/>
    <w:qFormat/>
    <w:rPr>
      <w:lang w:val="ru-RU" w:bidi="ar-SA"/>
    </w:rPr>
  </w:style>
  <w:style w:type="character" w:styleId="Style14">
    <w:name w:val="Заголовок Знак"/>
    <w:qFormat/>
    <w:rPr>
      <w:b/>
      <w:bCs/>
      <w:sz w:val="24"/>
      <w:szCs w:val="24"/>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overflowPunct w:val="false"/>
      <w:jc w:val="center"/>
      <w:textAlignment w:val="auto"/>
    </w:pPr>
    <w:rPr>
      <w:b/>
      <w:bCs/>
      <w:sz w:val="24"/>
      <w:szCs w:val="24"/>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name w:val="ConsPlusNormal"/>
    <w:qFormat/>
    <w:pPr>
      <w:widowControl w:val="false"/>
      <w:suppressAutoHyphens w:val="true"/>
      <w:overflowPunct w:val="true"/>
      <w:bidi w:val="0"/>
      <w:ind w:left="0" w:right="0" w:firstLine="720"/>
      <w:jc w:val="left"/>
      <w:textAlignment w:val="baseline"/>
    </w:pPr>
    <w:rPr>
      <w:rFonts w:ascii="Arial" w:hAnsi="Arial" w:eastAsia="Times New Roman" w:cs="Arial"/>
      <w:color w:val="auto"/>
      <w:kern w:val="0"/>
      <w:sz w:val="20"/>
      <w:szCs w:val="20"/>
      <w:lang w:val="ru-RU" w:eastAsia="zh-CN" w:bidi="ar-SA"/>
    </w:rPr>
  </w:style>
  <w:style w:type="paragraph" w:styleId="21">
    <w:name w:val="Основной текст 2"/>
    <w:basedOn w:val="Normal"/>
    <w:qFormat/>
    <w:pPr>
      <w:spacing w:lineRule="auto" w:line="480" w:before="0" w:after="120"/>
    </w:pPr>
    <w:rPr/>
  </w:style>
  <w:style w:type="paragraph" w:styleId="ConsPlusTitle">
    <w:name w:val="ConsPlusTitle"/>
    <w:qFormat/>
    <w:pPr>
      <w:widowControl w:val="false"/>
      <w:suppressAutoHyphens w:val="true"/>
      <w:overflowPunct w:val="false"/>
      <w:bidi w:val="0"/>
      <w:jc w:val="left"/>
    </w:pPr>
    <w:rPr>
      <w:rFonts w:ascii="Arial" w:hAnsi="Arial" w:eastAsia="Times New Roman" w:cs="Arial"/>
      <w:b/>
      <w:bCs/>
      <w:color w:val="auto"/>
      <w:kern w:val="0"/>
      <w:sz w:val="20"/>
      <w:szCs w:val="20"/>
      <w:lang w:val="ru-RU" w:eastAsia="zh-CN" w:bidi="ar-SA"/>
    </w:rPr>
  </w:style>
  <w:style w:type="paragraph" w:styleId="Style21">
    <w:name w:val="Текст выноски"/>
    <w:basedOn w:val="Normal"/>
    <w:qFormat/>
    <w:pPr/>
    <w:rPr>
      <w:rFonts w:ascii="Tahoma" w:hAnsi="Tahoma" w:cs="Tahoma"/>
      <w:sz w:val="16"/>
      <w:szCs w:val="16"/>
    </w:rPr>
  </w:style>
  <w:style w:type="paragraph" w:styleId="11">
    <w:name w:val=" Знак1"/>
    <w:basedOn w:val="Normal"/>
    <w:qFormat/>
    <w:pPr>
      <w:overflowPunct w:val="false"/>
      <w:spacing w:lineRule="exact" w:line="240" w:before="0" w:after="160"/>
      <w:textAlignment w:val="auto"/>
    </w:pPr>
    <w:rPr>
      <w:rFonts w:ascii="Verdana" w:hAnsi="Verdana" w:cs="Verdana"/>
      <w:lang w:val="en-US"/>
    </w:rPr>
  </w:style>
  <w:style w:type="paragraph" w:styleId="Style22">
    <w:name w:val="Знак Знак"/>
    <w:basedOn w:val="Normal"/>
    <w:qFormat/>
    <w:pPr>
      <w:overflowPunct w:val="false"/>
      <w:textAlignment w:val="auto"/>
    </w:pPr>
    <w:rPr>
      <w:rFonts w:ascii="Verdana" w:hAnsi="Verdana" w:cs="Verdana"/>
      <w:lang w:val="en-US"/>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Title"/>
    <w:basedOn w:val="Normal"/>
    <w:next w:val="Style17"/>
    <w:qFormat/>
    <w:pPr>
      <w:overflowPunct w:val="true"/>
      <w:jc w:val="center"/>
      <w:textAlignment w:val="auto"/>
    </w:pPr>
    <w:rPr>
      <w:b/>
      <w:bCs/>
      <w:sz w:val="24"/>
      <w:szCs w:val="24"/>
    </w:rPr>
  </w:style>
  <w:style w:type="paragraph" w:styleId="Style26">
    <w:name w:val="Header"/>
    <w:basedOn w:val="Normal"/>
    <w:pPr>
      <w:suppressLineNumbers/>
      <w:tabs>
        <w:tab w:val="clear" w:pos="720"/>
        <w:tab w:val="center" w:pos="4818" w:leader="none"/>
        <w:tab w:val="right" w:pos="9637"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TotalTime>
  <Application>LibreOffice/6.1.4.2$Windows_X86_64 LibreOffice_project/9d0f32d1f0b509096fd65e0d4bec26ddd1938fd3</Application>
  <Pages>2</Pages>
  <Words>545</Words>
  <Characters>3883</Characters>
  <CharactersWithSpaces>4447</CharactersWithSpaces>
  <Paragraphs>26</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2019-04-16T14:45:00Z</dcterms:created>
  <dc:creator>отдел экономики</dc:creator>
  <dc:description/>
  <dc:language>ru-RU</dc:language>
  <cp:lastModifiedBy/>
  <cp:lastPrinted>2019-06-17T20:37:00Z</cp:lastPrinted>
  <dcterms:modified xsi:type="dcterms:W3CDTF">2019-06-17T20:37:04Z</dcterms:modified>
  <cp:revision>23</cp:revision>
  <dc:subject/>
  <dc:title>Постановление Правительства РФ от 19.01.1998 N 55(ред. от 30.05.2018)"Об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