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42" w:rsidRPr="00D522C3" w:rsidRDefault="00944B42" w:rsidP="00F4075F">
      <w:pPr>
        <w:spacing w:after="0" w:line="240" w:lineRule="auto"/>
        <w:jc w:val="center"/>
        <w:rPr>
          <w:sz w:val="28"/>
          <w:szCs w:val="28"/>
        </w:rPr>
      </w:pPr>
      <w:r w:rsidRPr="00D522C3">
        <w:rPr>
          <w:noProof/>
          <w:sz w:val="28"/>
          <w:szCs w:val="28"/>
        </w:rPr>
        <w:drawing>
          <wp:inline distT="0" distB="0" distL="0" distR="0">
            <wp:extent cx="409575" cy="51435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14350"/>
                    </a:xfrm>
                    <a:prstGeom prst="rect">
                      <a:avLst/>
                    </a:prstGeom>
                    <a:noFill/>
                    <a:ln>
                      <a:noFill/>
                    </a:ln>
                  </pic:spPr>
                </pic:pic>
              </a:graphicData>
            </a:graphic>
          </wp:inline>
        </w:drawing>
      </w:r>
    </w:p>
    <w:p w:rsidR="00944B42" w:rsidRPr="00944B42" w:rsidRDefault="00944B42" w:rsidP="00F4075F">
      <w:pPr>
        <w:spacing w:after="0" w:line="240" w:lineRule="auto"/>
        <w:jc w:val="center"/>
        <w:rPr>
          <w:rFonts w:ascii="Times New Roman" w:hAnsi="Times New Roman" w:cs="Times New Roman"/>
          <w:b/>
          <w:sz w:val="28"/>
          <w:szCs w:val="28"/>
        </w:rPr>
      </w:pPr>
      <w:r w:rsidRPr="00944B42">
        <w:rPr>
          <w:rFonts w:ascii="Times New Roman" w:hAnsi="Times New Roman" w:cs="Times New Roman"/>
          <w:b/>
          <w:sz w:val="28"/>
          <w:szCs w:val="28"/>
        </w:rPr>
        <w:t>ГЛАВА КАМЫШЛОВСКОГО ГОРОДСКОГО ОКРУГА</w:t>
      </w:r>
    </w:p>
    <w:p w:rsidR="00944B42" w:rsidRPr="00944B42" w:rsidRDefault="00944B42" w:rsidP="00F4075F">
      <w:pPr>
        <w:spacing w:after="0" w:line="240" w:lineRule="auto"/>
        <w:jc w:val="center"/>
        <w:rPr>
          <w:rFonts w:ascii="Times New Roman" w:hAnsi="Times New Roman" w:cs="Times New Roman"/>
          <w:b/>
          <w:sz w:val="28"/>
          <w:szCs w:val="28"/>
        </w:rPr>
      </w:pPr>
      <w:proofErr w:type="gramStart"/>
      <w:r w:rsidRPr="00944B42">
        <w:rPr>
          <w:rFonts w:ascii="Times New Roman" w:hAnsi="Times New Roman" w:cs="Times New Roman"/>
          <w:b/>
          <w:sz w:val="28"/>
          <w:szCs w:val="28"/>
        </w:rPr>
        <w:t>П</w:t>
      </w:r>
      <w:proofErr w:type="gramEnd"/>
      <w:r w:rsidRPr="00944B42">
        <w:rPr>
          <w:rFonts w:ascii="Times New Roman" w:hAnsi="Times New Roman" w:cs="Times New Roman"/>
          <w:b/>
          <w:sz w:val="28"/>
          <w:szCs w:val="28"/>
        </w:rPr>
        <w:t xml:space="preserve"> О С Т А Н О В Л Е Н И Е</w:t>
      </w:r>
    </w:p>
    <w:p w:rsidR="00944B42" w:rsidRPr="00AF0592" w:rsidRDefault="00944B42" w:rsidP="00F4075F">
      <w:pPr>
        <w:pBdr>
          <w:top w:val="thinThickSmallGap" w:sz="24" w:space="1" w:color="auto"/>
        </w:pBdr>
        <w:spacing w:after="0" w:line="240" w:lineRule="auto"/>
        <w:rPr>
          <w:b/>
          <w:sz w:val="20"/>
          <w:szCs w:val="20"/>
        </w:rPr>
      </w:pPr>
    </w:p>
    <w:p w:rsidR="00F4075F" w:rsidRDefault="00944B42" w:rsidP="00F4075F">
      <w:pPr>
        <w:spacing w:after="0" w:line="240" w:lineRule="auto"/>
        <w:rPr>
          <w:rFonts w:ascii="Times New Roman" w:hAnsi="Times New Roman" w:cs="Times New Roman"/>
          <w:sz w:val="28"/>
          <w:szCs w:val="28"/>
        </w:rPr>
      </w:pPr>
      <w:r w:rsidRPr="00944B42">
        <w:rPr>
          <w:rFonts w:ascii="Times New Roman" w:hAnsi="Times New Roman" w:cs="Times New Roman"/>
          <w:sz w:val="28"/>
          <w:szCs w:val="28"/>
        </w:rPr>
        <w:t xml:space="preserve">от </w:t>
      </w:r>
      <w:r w:rsidR="00F4075F">
        <w:rPr>
          <w:rFonts w:ascii="Times New Roman" w:hAnsi="Times New Roman" w:cs="Times New Roman"/>
          <w:sz w:val="28"/>
          <w:szCs w:val="28"/>
        </w:rPr>
        <w:t>01.11.2016 года</w:t>
      </w:r>
      <w:r w:rsidRPr="00944B42">
        <w:rPr>
          <w:rFonts w:ascii="Times New Roman" w:hAnsi="Times New Roman" w:cs="Times New Roman"/>
          <w:sz w:val="28"/>
          <w:szCs w:val="28"/>
        </w:rPr>
        <w:t xml:space="preserve">    № </w:t>
      </w:r>
      <w:r w:rsidR="00F4075F">
        <w:rPr>
          <w:rFonts w:ascii="Times New Roman" w:hAnsi="Times New Roman" w:cs="Times New Roman"/>
          <w:sz w:val="28"/>
          <w:szCs w:val="28"/>
        </w:rPr>
        <w:t>1118</w:t>
      </w:r>
      <w:r w:rsidRPr="00944B42">
        <w:rPr>
          <w:rFonts w:ascii="Times New Roman" w:hAnsi="Times New Roman" w:cs="Times New Roman"/>
          <w:sz w:val="28"/>
          <w:szCs w:val="28"/>
        </w:rPr>
        <w:t xml:space="preserve">   </w:t>
      </w:r>
      <w:r w:rsidR="00662A0E">
        <w:rPr>
          <w:rFonts w:ascii="Times New Roman" w:hAnsi="Times New Roman" w:cs="Times New Roman"/>
          <w:sz w:val="28"/>
          <w:szCs w:val="28"/>
        </w:rPr>
        <w:t xml:space="preserve">   </w:t>
      </w:r>
      <w:r w:rsidRPr="00944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337">
        <w:rPr>
          <w:rFonts w:ascii="Times New Roman" w:hAnsi="Times New Roman" w:cs="Times New Roman"/>
          <w:sz w:val="28"/>
          <w:szCs w:val="28"/>
        </w:rPr>
        <w:t xml:space="preserve">  </w:t>
      </w:r>
    </w:p>
    <w:p w:rsidR="00944B42" w:rsidRDefault="00944B42" w:rsidP="00F4075F">
      <w:pPr>
        <w:spacing w:after="0" w:line="240" w:lineRule="auto"/>
        <w:rPr>
          <w:rFonts w:ascii="Times New Roman" w:hAnsi="Times New Roman" w:cs="Times New Roman"/>
          <w:sz w:val="28"/>
          <w:szCs w:val="28"/>
        </w:rPr>
      </w:pPr>
      <w:r w:rsidRPr="00944B42">
        <w:rPr>
          <w:rFonts w:ascii="Times New Roman" w:hAnsi="Times New Roman" w:cs="Times New Roman"/>
          <w:sz w:val="28"/>
          <w:szCs w:val="28"/>
        </w:rPr>
        <w:t>г. Камышлов</w:t>
      </w:r>
    </w:p>
    <w:p w:rsidR="00F4075F" w:rsidRPr="00944B42" w:rsidRDefault="00F4075F" w:rsidP="00F4075F">
      <w:pPr>
        <w:spacing w:after="0" w:line="240" w:lineRule="auto"/>
        <w:rPr>
          <w:rFonts w:ascii="Times New Roman" w:hAnsi="Times New Roman" w:cs="Times New Roman"/>
          <w:sz w:val="28"/>
          <w:szCs w:val="28"/>
        </w:rPr>
      </w:pPr>
    </w:p>
    <w:p w:rsidR="001A3A59" w:rsidRPr="00921386" w:rsidRDefault="00921386" w:rsidP="00F4075F">
      <w:pPr>
        <w:pStyle w:val="ConsPlusTitle"/>
        <w:jc w:val="center"/>
        <w:outlineLvl w:val="0"/>
        <w:rPr>
          <w:rFonts w:ascii="Times New Roman" w:eastAsia="Calibri" w:hAnsi="Times New Roman" w:cs="Times New Roman"/>
          <w:bCs w:val="0"/>
          <w:i/>
          <w:sz w:val="28"/>
          <w:szCs w:val="28"/>
          <w:lang w:eastAsia="en-US"/>
        </w:rPr>
      </w:pPr>
      <w:r w:rsidRPr="00921386">
        <w:rPr>
          <w:rFonts w:ascii="Times New Roman" w:eastAsia="Times New Roman" w:hAnsi="Times New Roman" w:cs="Times New Roman"/>
          <w:bCs w:val="0"/>
          <w:i/>
          <w:sz w:val="28"/>
          <w:szCs w:val="28"/>
        </w:rPr>
        <w:t xml:space="preserve">О </w:t>
      </w:r>
      <w:r w:rsidR="00562366">
        <w:rPr>
          <w:rFonts w:ascii="Times New Roman" w:eastAsia="Times New Roman" w:hAnsi="Times New Roman" w:cs="Times New Roman"/>
          <w:bCs w:val="0"/>
          <w:i/>
          <w:sz w:val="28"/>
          <w:szCs w:val="28"/>
        </w:rPr>
        <w:t>внесении изменений в</w:t>
      </w:r>
      <w:r w:rsidR="00F4075F">
        <w:rPr>
          <w:rFonts w:ascii="Times New Roman" w:eastAsia="Times New Roman" w:hAnsi="Times New Roman" w:cs="Times New Roman"/>
          <w:bCs w:val="0"/>
          <w:i/>
          <w:sz w:val="28"/>
          <w:szCs w:val="28"/>
        </w:rPr>
        <w:t xml:space="preserve"> Методические рекомендации </w:t>
      </w:r>
      <w:r w:rsidR="00562366">
        <w:rPr>
          <w:rFonts w:ascii="Times New Roman" w:eastAsia="Times New Roman" w:hAnsi="Times New Roman" w:cs="Times New Roman"/>
          <w:bCs w:val="0"/>
          <w:i/>
          <w:sz w:val="28"/>
          <w:szCs w:val="28"/>
        </w:rPr>
        <w:t xml:space="preserve"> </w:t>
      </w:r>
      <w:r w:rsidR="00F4075F">
        <w:rPr>
          <w:rFonts w:ascii="Times New Roman" w:hAnsi="Times New Roman" w:cs="Times New Roman"/>
          <w:i/>
          <w:sz w:val="28"/>
          <w:szCs w:val="28"/>
        </w:rPr>
        <w:t>по проведению экспертизы муниципальных нормативных правовых актов Камышловского городского округа</w:t>
      </w:r>
      <w:r w:rsidR="00F4075F">
        <w:rPr>
          <w:rFonts w:ascii="Times New Roman" w:eastAsia="Times New Roman" w:hAnsi="Times New Roman" w:cs="Times New Roman"/>
          <w:bCs w:val="0"/>
          <w:i/>
          <w:sz w:val="28"/>
          <w:szCs w:val="28"/>
        </w:rPr>
        <w:t>, утвержденные п</w:t>
      </w:r>
      <w:r w:rsidR="00662A0E">
        <w:rPr>
          <w:rFonts w:ascii="Times New Roman" w:eastAsia="Times New Roman" w:hAnsi="Times New Roman" w:cs="Times New Roman"/>
          <w:bCs w:val="0"/>
          <w:i/>
          <w:sz w:val="28"/>
          <w:szCs w:val="28"/>
        </w:rPr>
        <w:t>остановление</w:t>
      </w:r>
      <w:r w:rsidR="00F4075F">
        <w:rPr>
          <w:rFonts w:ascii="Times New Roman" w:eastAsia="Times New Roman" w:hAnsi="Times New Roman" w:cs="Times New Roman"/>
          <w:bCs w:val="0"/>
          <w:i/>
          <w:sz w:val="28"/>
          <w:szCs w:val="28"/>
        </w:rPr>
        <w:t xml:space="preserve">м </w:t>
      </w:r>
      <w:r w:rsidR="00662A0E">
        <w:rPr>
          <w:rFonts w:ascii="Times New Roman" w:eastAsia="Times New Roman" w:hAnsi="Times New Roman" w:cs="Times New Roman"/>
          <w:bCs w:val="0"/>
          <w:i/>
          <w:sz w:val="28"/>
          <w:szCs w:val="28"/>
        </w:rPr>
        <w:t xml:space="preserve"> главы Камышловского городского округа от 2</w:t>
      </w:r>
      <w:r w:rsidR="008E173C">
        <w:rPr>
          <w:rFonts w:ascii="Times New Roman" w:eastAsia="Times New Roman" w:hAnsi="Times New Roman" w:cs="Times New Roman"/>
          <w:bCs w:val="0"/>
          <w:i/>
          <w:sz w:val="28"/>
          <w:szCs w:val="28"/>
        </w:rPr>
        <w:t>9</w:t>
      </w:r>
      <w:r w:rsidR="00662A0E">
        <w:rPr>
          <w:rFonts w:ascii="Times New Roman" w:eastAsia="Times New Roman" w:hAnsi="Times New Roman" w:cs="Times New Roman"/>
          <w:bCs w:val="0"/>
          <w:i/>
          <w:sz w:val="28"/>
          <w:szCs w:val="28"/>
        </w:rPr>
        <w:t>.</w:t>
      </w:r>
      <w:r w:rsidR="008E173C">
        <w:rPr>
          <w:rFonts w:ascii="Times New Roman" w:eastAsia="Times New Roman" w:hAnsi="Times New Roman" w:cs="Times New Roman"/>
          <w:bCs w:val="0"/>
          <w:i/>
          <w:sz w:val="28"/>
          <w:szCs w:val="28"/>
        </w:rPr>
        <w:t>03</w:t>
      </w:r>
      <w:r w:rsidR="00662A0E">
        <w:rPr>
          <w:rFonts w:ascii="Times New Roman" w:eastAsia="Times New Roman" w:hAnsi="Times New Roman" w:cs="Times New Roman"/>
          <w:bCs w:val="0"/>
          <w:i/>
          <w:sz w:val="28"/>
          <w:szCs w:val="28"/>
        </w:rPr>
        <w:t>.201</w:t>
      </w:r>
      <w:r w:rsidR="008E173C">
        <w:rPr>
          <w:rFonts w:ascii="Times New Roman" w:eastAsia="Times New Roman" w:hAnsi="Times New Roman" w:cs="Times New Roman"/>
          <w:bCs w:val="0"/>
          <w:i/>
          <w:sz w:val="28"/>
          <w:szCs w:val="28"/>
        </w:rPr>
        <w:t>6</w:t>
      </w:r>
      <w:r w:rsidR="00662A0E">
        <w:rPr>
          <w:rFonts w:ascii="Times New Roman" w:eastAsia="Times New Roman" w:hAnsi="Times New Roman" w:cs="Times New Roman"/>
          <w:bCs w:val="0"/>
          <w:i/>
          <w:sz w:val="28"/>
          <w:szCs w:val="28"/>
        </w:rPr>
        <w:t xml:space="preserve"> г. №</w:t>
      </w:r>
      <w:r w:rsidR="00F4075F">
        <w:rPr>
          <w:rFonts w:ascii="Times New Roman" w:eastAsia="Times New Roman" w:hAnsi="Times New Roman" w:cs="Times New Roman"/>
          <w:bCs w:val="0"/>
          <w:i/>
          <w:sz w:val="28"/>
          <w:szCs w:val="28"/>
        </w:rPr>
        <w:t xml:space="preserve"> </w:t>
      </w:r>
      <w:r w:rsidR="008E173C">
        <w:rPr>
          <w:rFonts w:ascii="Times New Roman" w:eastAsia="Times New Roman" w:hAnsi="Times New Roman" w:cs="Times New Roman"/>
          <w:bCs w:val="0"/>
          <w:i/>
          <w:sz w:val="28"/>
          <w:szCs w:val="28"/>
        </w:rPr>
        <w:t>34</w:t>
      </w:r>
      <w:r w:rsidR="00662A0E">
        <w:rPr>
          <w:rFonts w:ascii="Times New Roman" w:eastAsia="Times New Roman" w:hAnsi="Times New Roman" w:cs="Times New Roman"/>
          <w:bCs w:val="0"/>
          <w:i/>
          <w:sz w:val="28"/>
          <w:szCs w:val="28"/>
        </w:rPr>
        <w:t>1</w:t>
      </w:r>
    </w:p>
    <w:p w:rsidR="001A3A59" w:rsidRDefault="001A3A59" w:rsidP="00F4075F">
      <w:pPr>
        <w:spacing w:after="0" w:line="240" w:lineRule="auto"/>
        <w:jc w:val="center"/>
        <w:rPr>
          <w:rFonts w:ascii="Times New Roman" w:hAnsi="Times New Roman" w:cs="Times New Roman"/>
          <w:b/>
          <w:i/>
          <w:sz w:val="28"/>
          <w:szCs w:val="28"/>
        </w:rPr>
      </w:pPr>
    </w:p>
    <w:p w:rsidR="001A3A59" w:rsidRPr="00921386" w:rsidRDefault="00562366" w:rsidP="00F4075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sz w:val="28"/>
          <w:szCs w:val="28"/>
          <w:lang w:eastAsia="en-US"/>
        </w:rPr>
        <w:t>Во исполнение Закона Свердловской области от 22 июля 2016 года № 78-ОЗ «О внесении изменений в Закон Свердловской области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921386">
        <w:rPr>
          <w:rFonts w:ascii="Times New Roman" w:eastAsia="Times New Roman" w:hAnsi="Times New Roman" w:cs="Times New Roman"/>
          <w:sz w:val="28"/>
          <w:szCs w:val="28"/>
        </w:rPr>
        <w:t>,</w:t>
      </w:r>
      <w:r w:rsidR="001A3A59" w:rsidRPr="00921386">
        <w:rPr>
          <w:rFonts w:ascii="Times New Roman" w:hAnsi="Times New Roman" w:cs="Times New Roman"/>
          <w:sz w:val="28"/>
          <w:szCs w:val="28"/>
        </w:rPr>
        <w:t xml:space="preserve"> </w:t>
      </w:r>
    </w:p>
    <w:p w:rsidR="001A3A59" w:rsidRDefault="001A3A59" w:rsidP="009B0337">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ПОСТАНОВЛЯЮ</w:t>
      </w:r>
      <w:r>
        <w:rPr>
          <w:rFonts w:ascii="Times New Roman" w:hAnsi="Times New Roman" w:cs="Times New Roman"/>
          <w:sz w:val="28"/>
          <w:szCs w:val="28"/>
        </w:rPr>
        <w:t>:</w:t>
      </w:r>
    </w:p>
    <w:p w:rsidR="001A675E" w:rsidRPr="00EC7A30" w:rsidRDefault="00EC7A30" w:rsidP="009B03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62366" w:rsidRPr="00EC7A30">
        <w:rPr>
          <w:rFonts w:ascii="Times New Roman" w:hAnsi="Times New Roman" w:cs="Times New Roman"/>
          <w:sz w:val="28"/>
          <w:szCs w:val="28"/>
        </w:rPr>
        <w:t xml:space="preserve">Внести изменения в </w:t>
      </w:r>
      <w:r w:rsidR="008E173C">
        <w:rPr>
          <w:rFonts w:ascii="Times New Roman" w:hAnsi="Times New Roman" w:cs="Times New Roman"/>
          <w:sz w:val="28"/>
          <w:szCs w:val="28"/>
        </w:rPr>
        <w:t xml:space="preserve">Методические рекомендации по проведению экспертизы муниципальных нормативных правовых актов от 29.03.2016 г. </w:t>
      </w:r>
      <w:r w:rsidR="008D2F3C">
        <w:rPr>
          <w:rFonts w:ascii="Times New Roman" w:hAnsi="Times New Roman" w:cs="Times New Roman"/>
          <w:sz w:val="28"/>
          <w:szCs w:val="28"/>
        </w:rPr>
        <w:t>№341 «Об утверждении методических рекомендаций по проведению экспертизы муниципальных нормативных правовых актов Камышловского городского округа»</w:t>
      </w:r>
      <w:r w:rsidR="001A675E" w:rsidRPr="00EC7A30">
        <w:rPr>
          <w:rFonts w:ascii="Times New Roman" w:eastAsia="Calibri" w:hAnsi="Times New Roman" w:cs="Times New Roman"/>
          <w:sz w:val="28"/>
          <w:szCs w:val="28"/>
          <w:lang w:eastAsia="en-US"/>
        </w:rPr>
        <w:t>:</w:t>
      </w:r>
    </w:p>
    <w:p w:rsidR="00EC7A30" w:rsidRDefault="00BE778A" w:rsidP="009B0337">
      <w:pPr>
        <w:pStyle w:val="a6"/>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2E6955">
        <w:rPr>
          <w:rFonts w:ascii="Times New Roman" w:hAnsi="Times New Roman" w:cs="Times New Roman"/>
          <w:sz w:val="28"/>
          <w:szCs w:val="28"/>
        </w:rPr>
        <w:t xml:space="preserve"> 3.3</w:t>
      </w:r>
      <w:r>
        <w:rPr>
          <w:rFonts w:ascii="Times New Roman" w:hAnsi="Times New Roman" w:cs="Times New Roman"/>
          <w:sz w:val="28"/>
          <w:szCs w:val="28"/>
        </w:rPr>
        <w:t>. главы 3 изложить</w:t>
      </w:r>
      <w:r w:rsidR="00F4075F">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p>
    <w:p w:rsidR="002E6955" w:rsidRPr="009B0337" w:rsidRDefault="002E6955" w:rsidP="009B0337">
      <w:pPr>
        <w:pStyle w:val="a9"/>
        <w:tabs>
          <w:tab w:val="left" w:pos="1119"/>
        </w:tabs>
        <w:kinsoku w:val="0"/>
        <w:overflowPunct w:val="0"/>
        <w:ind w:left="0" w:right="113" w:firstLine="652"/>
        <w:jc w:val="both"/>
        <w:rPr>
          <w:sz w:val="28"/>
          <w:szCs w:val="28"/>
        </w:rPr>
      </w:pPr>
      <w:r>
        <w:rPr>
          <w:sz w:val="28"/>
          <w:szCs w:val="28"/>
        </w:rPr>
        <w:t>«</w:t>
      </w:r>
      <w:r w:rsidRPr="006D293E">
        <w:rPr>
          <w:sz w:val="28"/>
          <w:szCs w:val="28"/>
        </w:rPr>
        <w:t>Срок</w:t>
      </w:r>
      <w:r w:rsidRPr="006D293E">
        <w:rPr>
          <w:spacing w:val="39"/>
          <w:sz w:val="28"/>
          <w:szCs w:val="28"/>
        </w:rPr>
        <w:t xml:space="preserve"> </w:t>
      </w:r>
      <w:r w:rsidRPr="006D293E">
        <w:rPr>
          <w:sz w:val="28"/>
          <w:szCs w:val="28"/>
        </w:rPr>
        <w:t>проведения</w:t>
      </w:r>
      <w:r w:rsidRPr="006D293E">
        <w:rPr>
          <w:spacing w:val="36"/>
          <w:sz w:val="28"/>
          <w:szCs w:val="28"/>
        </w:rPr>
        <w:t xml:space="preserve"> </w:t>
      </w:r>
      <w:r w:rsidRPr="006D293E">
        <w:rPr>
          <w:spacing w:val="-1"/>
          <w:sz w:val="28"/>
          <w:szCs w:val="28"/>
        </w:rPr>
        <w:t>публичных</w:t>
      </w:r>
      <w:r w:rsidRPr="006D293E">
        <w:rPr>
          <w:spacing w:val="42"/>
          <w:sz w:val="28"/>
          <w:szCs w:val="28"/>
        </w:rPr>
        <w:t xml:space="preserve"> </w:t>
      </w:r>
      <w:r w:rsidRPr="006D293E">
        <w:rPr>
          <w:spacing w:val="-1"/>
          <w:sz w:val="28"/>
          <w:szCs w:val="28"/>
        </w:rPr>
        <w:t>консультаций</w:t>
      </w:r>
      <w:r w:rsidRPr="006D293E">
        <w:rPr>
          <w:spacing w:val="39"/>
          <w:sz w:val="28"/>
          <w:szCs w:val="28"/>
        </w:rPr>
        <w:t xml:space="preserve"> </w:t>
      </w:r>
      <w:r w:rsidRPr="006D293E">
        <w:rPr>
          <w:sz w:val="28"/>
          <w:szCs w:val="28"/>
        </w:rPr>
        <w:t>не</w:t>
      </w:r>
      <w:r w:rsidRPr="006D293E">
        <w:rPr>
          <w:spacing w:val="38"/>
          <w:sz w:val="28"/>
          <w:szCs w:val="28"/>
        </w:rPr>
        <w:t xml:space="preserve"> </w:t>
      </w:r>
      <w:r w:rsidRPr="006D293E">
        <w:rPr>
          <w:spacing w:val="-1"/>
          <w:sz w:val="28"/>
          <w:szCs w:val="28"/>
        </w:rPr>
        <w:t>может</w:t>
      </w:r>
      <w:r w:rsidRPr="006D293E">
        <w:rPr>
          <w:spacing w:val="39"/>
          <w:sz w:val="28"/>
          <w:szCs w:val="28"/>
        </w:rPr>
        <w:t xml:space="preserve"> </w:t>
      </w:r>
      <w:r w:rsidRPr="006D293E">
        <w:rPr>
          <w:spacing w:val="-1"/>
          <w:sz w:val="28"/>
          <w:szCs w:val="28"/>
        </w:rPr>
        <w:t>составлять</w:t>
      </w:r>
      <w:r w:rsidRPr="006D293E">
        <w:rPr>
          <w:spacing w:val="39"/>
          <w:sz w:val="28"/>
          <w:szCs w:val="28"/>
        </w:rPr>
        <w:t xml:space="preserve"> </w:t>
      </w:r>
      <w:r w:rsidRPr="006D293E">
        <w:rPr>
          <w:spacing w:val="-1"/>
          <w:sz w:val="28"/>
          <w:szCs w:val="28"/>
        </w:rPr>
        <w:t>менее</w:t>
      </w:r>
      <w:r w:rsidRPr="006D293E">
        <w:rPr>
          <w:spacing w:val="38"/>
          <w:sz w:val="28"/>
          <w:szCs w:val="28"/>
        </w:rPr>
        <w:t xml:space="preserve"> </w:t>
      </w:r>
      <w:r w:rsidRPr="006D293E">
        <w:rPr>
          <w:sz w:val="28"/>
          <w:szCs w:val="28"/>
        </w:rPr>
        <w:t>10</w:t>
      </w:r>
      <w:r w:rsidRPr="006D293E">
        <w:rPr>
          <w:spacing w:val="38"/>
          <w:sz w:val="28"/>
          <w:szCs w:val="28"/>
        </w:rPr>
        <w:t xml:space="preserve"> </w:t>
      </w:r>
      <w:r w:rsidRPr="006D293E">
        <w:rPr>
          <w:sz w:val="28"/>
          <w:szCs w:val="28"/>
        </w:rPr>
        <w:t>и</w:t>
      </w:r>
      <w:r w:rsidRPr="006D293E">
        <w:rPr>
          <w:spacing w:val="40"/>
          <w:sz w:val="28"/>
          <w:szCs w:val="28"/>
        </w:rPr>
        <w:t xml:space="preserve"> </w:t>
      </w:r>
      <w:r w:rsidRPr="006D293E">
        <w:rPr>
          <w:spacing w:val="-1"/>
          <w:sz w:val="28"/>
          <w:szCs w:val="28"/>
        </w:rPr>
        <w:t>более</w:t>
      </w:r>
      <w:r w:rsidR="00FE6616">
        <w:rPr>
          <w:spacing w:val="-1"/>
          <w:sz w:val="28"/>
          <w:szCs w:val="28"/>
        </w:rPr>
        <w:t xml:space="preserve"> 30 рабочих дней</w:t>
      </w:r>
      <w:r>
        <w:rPr>
          <w:sz w:val="28"/>
          <w:szCs w:val="28"/>
        </w:rPr>
        <w:t xml:space="preserve"> со дня размещения документов на официальном сайте</w:t>
      </w:r>
      <w:r w:rsidRPr="006D293E">
        <w:rPr>
          <w:sz w:val="28"/>
          <w:szCs w:val="28"/>
        </w:rPr>
        <w:t>.</w:t>
      </w:r>
      <w:r w:rsidRPr="006D293E">
        <w:rPr>
          <w:spacing w:val="33"/>
          <w:sz w:val="28"/>
          <w:szCs w:val="28"/>
        </w:rPr>
        <w:t xml:space="preserve"> </w:t>
      </w:r>
      <w:r w:rsidRPr="006D293E">
        <w:rPr>
          <w:spacing w:val="-1"/>
          <w:sz w:val="28"/>
          <w:szCs w:val="28"/>
        </w:rPr>
        <w:t>Датой</w:t>
      </w:r>
      <w:r w:rsidRPr="006D293E">
        <w:rPr>
          <w:spacing w:val="32"/>
          <w:sz w:val="28"/>
          <w:szCs w:val="28"/>
        </w:rPr>
        <w:t xml:space="preserve"> </w:t>
      </w:r>
      <w:r w:rsidRPr="006D293E">
        <w:rPr>
          <w:spacing w:val="-1"/>
          <w:sz w:val="28"/>
          <w:szCs w:val="28"/>
        </w:rPr>
        <w:t>начала</w:t>
      </w:r>
      <w:r w:rsidRPr="006D293E">
        <w:rPr>
          <w:spacing w:val="32"/>
          <w:sz w:val="28"/>
          <w:szCs w:val="28"/>
        </w:rPr>
        <w:t xml:space="preserve"> </w:t>
      </w:r>
      <w:r w:rsidRPr="006D293E">
        <w:rPr>
          <w:spacing w:val="-1"/>
          <w:sz w:val="28"/>
          <w:szCs w:val="28"/>
        </w:rPr>
        <w:t>публичных</w:t>
      </w:r>
      <w:r w:rsidRPr="006D293E">
        <w:rPr>
          <w:spacing w:val="35"/>
          <w:sz w:val="28"/>
          <w:szCs w:val="28"/>
        </w:rPr>
        <w:t xml:space="preserve"> </w:t>
      </w:r>
      <w:r w:rsidRPr="006D293E">
        <w:rPr>
          <w:spacing w:val="-1"/>
          <w:sz w:val="28"/>
          <w:szCs w:val="28"/>
        </w:rPr>
        <w:t>консультаций</w:t>
      </w:r>
      <w:r w:rsidRPr="006D293E">
        <w:rPr>
          <w:spacing w:val="32"/>
          <w:sz w:val="28"/>
          <w:szCs w:val="28"/>
        </w:rPr>
        <w:t xml:space="preserve"> </w:t>
      </w:r>
      <w:r w:rsidRPr="006D293E">
        <w:rPr>
          <w:spacing w:val="-1"/>
          <w:sz w:val="28"/>
          <w:szCs w:val="28"/>
        </w:rPr>
        <w:t>считается</w:t>
      </w:r>
      <w:r w:rsidRPr="006D293E">
        <w:rPr>
          <w:spacing w:val="33"/>
          <w:sz w:val="28"/>
          <w:szCs w:val="28"/>
        </w:rPr>
        <w:t xml:space="preserve"> </w:t>
      </w:r>
      <w:r w:rsidRPr="006D293E">
        <w:rPr>
          <w:spacing w:val="-1"/>
          <w:sz w:val="28"/>
          <w:szCs w:val="28"/>
        </w:rPr>
        <w:t>дата</w:t>
      </w:r>
      <w:r w:rsidRPr="006D293E">
        <w:rPr>
          <w:spacing w:val="32"/>
          <w:sz w:val="28"/>
          <w:szCs w:val="28"/>
        </w:rPr>
        <w:t xml:space="preserve"> </w:t>
      </w:r>
      <w:r w:rsidRPr="006D293E">
        <w:rPr>
          <w:spacing w:val="-1"/>
          <w:sz w:val="28"/>
          <w:szCs w:val="28"/>
        </w:rPr>
        <w:t>размещения</w:t>
      </w:r>
      <w:r w:rsidRPr="006D293E">
        <w:rPr>
          <w:spacing w:val="35"/>
          <w:sz w:val="28"/>
          <w:szCs w:val="28"/>
        </w:rPr>
        <w:t xml:space="preserve"> </w:t>
      </w:r>
      <w:r w:rsidRPr="006D293E">
        <w:rPr>
          <w:spacing w:val="-1"/>
          <w:sz w:val="28"/>
          <w:szCs w:val="28"/>
        </w:rPr>
        <w:t>уполномоченным</w:t>
      </w:r>
      <w:r w:rsidRPr="006D293E">
        <w:rPr>
          <w:spacing w:val="97"/>
          <w:w w:val="99"/>
          <w:sz w:val="28"/>
          <w:szCs w:val="28"/>
        </w:rPr>
        <w:t xml:space="preserve"> </w:t>
      </w:r>
      <w:r w:rsidRPr="006D293E">
        <w:rPr>
          <w:spacing w:val="-1"/>
          <w:sz w:val="28"/>
          <w:szCs w:val="28"/>
        </w:rPr>
        <w:t>органом</w:t>
      </w:r>
      <w:r w:rsidRPr="006D293E">
        <w:rPr>
          <w:spacing w:val="-11"/>
          <w:sz w:val="28"/>
          <w:szCs w:val="28"/>
        </w:rPr>
        <w:t xml:space="preserve"> </w:t>
      </w:r>
      <w:r w:rsidRPr="006D293E">
        <w:rPr>
          <w:sz w:val="28"/>
          <w:szCs w:val="28"/>
        </w:rPr>
        <w:t>проекта</w:t>
      </w:r>
      <w:r w:rsidRPr="006D293E">
        <w:rPr>
          <w:spacing w:val="-10"/>
          <w:sz w:val="28"/>
          <w:szCs w:val="28"/>
        </w:rPr>
        <w:t xml:space="preserve"> </w:t>
      </w:r>
      <w:r w:rsidRPr="006D293E">
        <w:rPr>
          <w:spacing w:val="-1"/>
          <w:sz w:val="28"/>
          <w:szCs w:val="28"/>
        </w:rPr>
        <w:t>заключения</w:t>
      </w:r>
      <w:r w:rsidRPr="006D293E">
        <w:rPr>
          <w:spacing w:val="-10"/>
          <w:sz w:val="28"/>
          <w:szCs w:val="28"/>
        </w:rPr>
        <w:t xml:space="preserve"> </w:t>
      </w:r>
      <w:r w:rsidRPr="006D293E">
        <w:rPr>
          <w:sz w:val="28"/>
          <w:szCs w:val="28"/>
        </w:rPr>
        <w:t>о</w:t>
      </w:r>
      <w:r w:rsidRPr="006D293E">
        <w:rPr>
          <w:spacing w:val="-11"/>
          <w:sz w:val="28"/>
          <w:szCs w:val="28"/>
        </w:rPr>
        <w:t xml:space="preserve"> </w:t>
      </w:r>
      <w:r w:rsidRPr="006D293E">
        <w:rPr>
          <w:spacing w:val="-1"/>
          <w:sz w:val="28"/>
          <w:szCs w:val="28"/>
        </w:rPr>
        <w:t>результатах</w:t>
      </w:r>
      <w:r w:rsidRPr="006D293E">
        <w:rPr>
          <w:spacing w:val="-7"/>
          <w:sz w:val="28"/>
          <w:szCs w:val="28"/>
        </w:rPr>
        <w:t xml:space="preserve"> </w:t>
      </w:r>
      <w:r w:rsidRPr="006D293E">
        <w:rPr>
          <w:spacing w:val="-1"/>
          <w:sz w:val="28"/>
          <w:szCs w:val="28"/>
        </w:rPr>
        <w:t>экспертизы</w:t>
      </w:r>
      <w:r w:rsidRPr="006D293E">
        <w:rPr>
          <w:spacing w:val="-13"/>
          <w:sz w:val="28"/>
          <w:szCs w:val="28"/>
        </w:rPr>
        <w:t xml:space="preserve"> </w:t>
      </w:r>
      <w:r w:rsidRPr="006D293E">
        <w:rPr>
          <w:sz w:val="28"/>
          <w:szCs w:val="28"/>
        </w:rPr>
        <w:t>на</w:t>
      </w:r>
      <w:r w:rsidRPr="006D293E">
        <w:rPr>
          <w:spacing w:val="-10"/>
          <w:sz w:val="28"/>
          <w:szCs w:val="28"/>
        </w:rPr>
        <w:t xml:space="preserve"> </w:t>
      </w:r>
      <w:r w:rsidRPr="006D293E">
        <w:rPr>
          <w:spacing w:val="-1"/>
          <w:sz w:val="28"/>
          <w:szCs w:val="28"/>
        </w:rPr>
        <w:t>официальном</w:t>
      </w:r>
      <w:r w:rsidRPr="006D293E">
        <w:rPr>
          <w:spacing w:val="-11"/>
          <w:sz w:val="28"/>
          <w:szCs w:val="28"/>
        </w:rPr>
        <w:t xml:space="preserve"> </w:t>
      </w:r>
      <w:r w:rsidRPr="006D293E">
        <w:rPr>
          <w:spacing w:val="-1"/>
          <w:sz w:val="28"/>
          <w:szCs w:val="28"/>
        </w:rPr>
        <w:t>сайте</w:t>
      </w:r>
      <w:r w:rsidR="00317DE4">
        <w:rPr>
          <w:spacing w:val="-1"/>
          <w:sz w:val="28"/>
          <w:szCs w:val="28"/>
        </w:rPr>
        <w:t>»</w:t>
      </w:r>
      <w:r w:rsidRPr="006D293E">
        <w:rPr>
          <w:spacing w:val="-1"/>
          <w:sz w:val="28"/>
          <w:szCs w:val="28"/>
        </w:rPr>
        <w:t>.</w:t>
      </w:r>
    </w:p>
    <w:p w:rsidR="009B0337" w:rsidRPr="006D293E" w:rsidRDefault="009B0337" w:rsidP="009B0337">
      <w:pPr>
        <w:pStyle w:val="a9"/>
        <w:tabs>
          <w:tab w:val="left" w:pos="1119"/>
        </w:tabs>
        <w:kinsoku w:val="0"/>
        <w:overflowPunct w:val="0"/>
        <w:ind w:left="0" w:right="113" w:firstLine="652"/>
        <w:jc w:val="both"/>
        <w:rPr>
          <w:sz w:val="28"/>
          <w:szCs w:val="28"/>
        </w:rPr>
      </w:pPr>
      <w:r>
        <w:rPr>
          <w:spacing w:val="-1"/>
          <w:sz w:val="28"/>
          <w:szCs w:val="28"/>
        </w:rPr>
        <w:t>1.2.</w:t>
      </w:r>
      <w:r w:rsidR="00F4075F">
        <w:rPr>
          <w:spacing w:val="-1"/>
          <w:sz w:val="28"/>
          <w:szCs w:val="28"/>
        </w:rPr>
        <w:t xml:space="preserve"> </w:t>
      </w:r>
      <w:r>
        <w:rPr>
          <w:spacing w:val="-1"/>
          <w:sz w:val="28"/>
          <w:szCs w:val="28"/>
        </w:rPr>
        <w:t>Методические рекомендации по проведению экспертизы муниципальных нормативных правовых актов изложить в новой редакции (приложение).</w:t>
      </w:r>
    </w:p>
    <w:p w:rsidR="00FE6616" w:rsidRPr="00FE6616" w:rsidRDefault="00FE6616" w:rsidP="009B0337">
      <w:pPr>
        <w:tabs>
          <w:tab w:val="num" w:pos="709"/>
        </w:tabs>
        <w:spacing w:after="0" w:line="240" w:lineRule="auto"/>
        <w:jc w:val="both"/>
        <w:rPr>
          <w:rFonts w:ascii="Times New Roman" w:hAnsi="Times New Roman" w:cs="Times New Roman"/>
          <w:sz w:val="28"/>
          <w:szCs w:val="28"/>
        </w:rPr>
      </w:pPr>
      <w:r>
        <w:rPr>
          <w:sz w:val="28"/>
          <w:szCs w:val="28"/>
        </w:rPr>
        <w:tab/>
      </w:r>
      <w:r w:rsidRPr="00FE6616">
        <w:rPr>
          <w:rFonts w:ascii="Times New Roman" w:hAnsi="Times New Roman" w:cs="Times New Roman"/>
          <w:sz w:val="28"/>
          <w:szCs w:val="28"/>
        </w:rPr>
        <w:t>2.</w:t>
      </w:r>
      <w:r w:rsidR="00F4075F">
        <w:rPr>
          <w:rFonts w:ascii="Times New Roman" w:hAnsi="Times New Roman" w:cs="Times New Roman"/>
          <w:sz w:val="28"/>
          <w:szCs w:val="28"/>
        </w:rPr>
        <w:t xml:space="preserve"> </w:t>
      </w:r>
      <w:r w:rsidRPr="00FE6616">
        <w:rPr>
          <w:rFonts w:ascii="Times New Roman" w:hAnsi="Times New Roman" w:cs="Times New Roman"/>
          <w:sz w:val="28"/>
          <w:szCs w:val="28"/>
        </w:rPr>
        <w:t>Настоящее постановление опубликовать в газете «</w:t>
      </w:r>
      <w:proofErr w:type="spellStart"/>
      <w:r w:rsidRPr="00FE6616">
        <w:rPr>
          <w:rFonts w:ascii="Times New Roman" w:hAnsi="Times New Roman" w:cs="Times New Roman"/>
          <w:sz w:val="28"/>
          <w:szCs w:val="28"/>
        </w:rPr>
        <w:t>Камышловские</w:t>
      </w:r>
      <w:proofErr w:type="spellEnd"/>
      <w:r w:rsidRPr="00FE6616">
        <w:rPr>
          <w:rFonts w:ascii="Times New Roman" w:hAnsi="Times New Roman" w:cs="Times New Roman"/>
          <w:sz w:val="28"/>
          <w:szCs w:val="28"/>
        </w:rPr>
        <w:t xml:space="preserve"> известия» и разместить на официальном сайте Камышловского городского округа.</w:t>
      </w:r>
    </w:p>
    <w:p w:rsidR="00DF1864" w:rsidRPr="006F5A61" w:rsidRDefault="00FE6616" w:rsidP="009B033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00D74">
        <w:rPr>
          <w:rFonts w:ascii="Times New Roman" w:hAnsi="Times New Roman" w:cs="Times New Roman"/>
          <w:sz w:val="28"/>
          <w:szCs w:val="28"/>
        </w:rPr>
        <w:t xml:space="preserve">Контроль за исполнением настоящего постановления возложить на </w:t>
      </w:r>
      <w:r w:rsidR="00AF0592">
        <w:rPr>
          <w:rFonts w:ascii="Times New Roman" w:hAnsi="Times New Roman" w:cs="Times New Roman"/>
          <w:sz w:val="28"/>
          <w:szCs w:val="28"/>
        </w:rPr>
        <w:t xml:space="preserve">заместителя </w:t>
      </w:r>
      <w:r w:rsidR="00FA076D">
        <w:rPr>
          <w:rFonts w:ascii="Times New Roman" w:hAnsi="Times New Roman" w:cs="Times New Roman"/>
          <w:sz w:val="28"/>
          <w:szCs w:val="28"/>
        </w:rPr>
        <w:t>глав</w:t>
      </w:r>
      <w:r w:rsidR="00AF0592">
        <w:rPr>
          <w:rFonts w:ascii="Times New Roman" w:hAnsi="Times New Roman" w:cs="Times New Roman"/>
          <w:sz w:val="28"/>
          <w:szCs w:val="28"/>
        </w:rPr>
        <w:t>ы администрации</w:t>
      </w:r>
      <w:r w:rsidR="00FA076D">
        <w:rPr>
          <w:rFonts w:ascii="Times New Roman" w:hAnsi="Times New Roman" w:cs="Times New Roman"/>
          <w:sz w:val="28"/>
          <w:szCs w:val="28"/>
        </w:rPr>
        <w:t xml:space="preserve"> </w:t>
      </w:r>
      <w:r w:rsidR="000F4CAB">
        <w:rPr>
          <w:rFonts w:ascii="Times New Roman" w:hAnsi="Times New Roman" w:cs="Times New Roman"/>
          <w:sz w:val="28"/>
          <w:szCs w:val="28"/>
        </w:rPr>
        <w:t>Камышловского</w:t>
      </w:r>
      <w:r w:rsidR="00FA076D">
        <w:rPr>
          <w:rFonts w:ascii="Times New Roman" w:hAnsi="Times New Roman" w:cs="Times New Roman"/>
          <w:sz w:val="28"/>
          <w:szCs w:val="28"/>
        </w:rPr>
        <w:t xml:space="preserve"> городского округа </w:t>
      </w:r>
      <w:proofErr w:type="spellStart"/>
      <w:r w:rsidR="00AF0592">
        <w:rPr>
          <w:rFonts w:ascii="Times New Roman" w:hAnsi="Times New Roman" w:cs="Times New Roman"/>
          <w:sz w:val="28"/>
          <w:szCs w:val="28"/>
        </w:rPr>
        <w:t>Сухогузова</w:t>
      </w:r>
      <w:proofErr w:type="spellEnd"/>
      <w:r w:rsidR="00AF0592">
        <w:rPr>
          <w:rFonts w:ascii="Times New Roman" w:hAnsi="Times New Roman" w:cs="Times New Roman"/>
          <w:sz w:val="28"/>
          <w:szCs w:val="28"/>
        </w:rPr>
        <w:t xml:space="preserve"> С.А.</w:t>
      </w:r>
    </w:p>
    <w:p w:rsidR="006F5A61" w:rsidRDefault="006F5A61" w:rsidP="008004AA">
      <w:pPr>
        <w:pStyle w:val="a6"/>
        <w:tabs>
          <w:tab w:val="left" w:pos="993"/>
        </w:tabs>
        <w:spacing w:after="0" w:line="240" w:lineRule="auto"/>
        <w:ind w:left="0"/>
        <w:jc w:val="both"/>
        <w:rPr>
          <w:rFonts w:ascii="Times New Roman" w:hAnsi="Times New Roman" w:cs="Times New Roman"/>
          <w:sz w:val="28"/>
          <w:szCs w:val="28"/>
        </w:rPr>
      </w:pPr>
    </w:p>
    <w:p w:rsidR="00F4075F" w:rsidRDefault="00F4075F" w:rsidP="008004AA">
      <w:pPr>
        <w:pStyle w:val="a6"/>
        <w:tabs>
          <w:tab w:val="left" w:pos="993"/>
        </w:tabs>
        <w:spacing w:after="0" w:line="240" w:lineRule="auto"/>
        <w:ind w:left="0"/>
        <w:jc w:val="both"/>
        <w:rPr>
          <w:rFonts w:ascii="Times New Roman" w:hAnsi="Times New Roman" w:cs="Times New Roman"/>
          <w:sz w:val="28"/>
          <w:szCs w:val="28"/>
        </w:rPr>
      </w:pPr>
    </w:p>
    <w:p w:rsidR="00AF0592" w:rsidRDefault="00AF0592" w:rsidP="008004AA">
      <w:pPr>
        <w:pStyle w:val="a6"/>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6F5A61">
        <w:rPr>
          <w:rFonts w:ascii="Times New Roman" w:hAnsi="Times New Roman" w:cs="Times New Roman"/>
          <w:sz w:val="28"/>
          <w:szCs w:val="28"/>
        </w:rPr>
        <w:t>лав</w:t>
      </w:r>
      <w:r>
        <w:rPr>
          <w:rFonts w:ascii="Times New Roman" w:hAnsi="Times New Roman" w:cs="Times New Roman"/>
          <w:sz w:val="28"/>
          <w:szCs w:val="28"/>
        </w:rPr>
        <w:t xml:space="preserve">ы </w:t>
      </w:r>
    </w:p>
    <w:p w:rsidR="006F5A61" w:rsidRDefault="00AF0592" w:rsidP="008004AA">
      <w:pPr>
        <w:pStyle w:val="a6"/>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Камышловского</w:t>
      </w:r>
      <w:r w:rsidR="006F5A61">
        <w:rPr>
          <w:rFonts w:ascii="Times New Roman" w:hAnsi="Times New Roman" w:cs="Times New Roman"/>
          <w:sz w:val="28"/>
          <w:szCs w:val="28"/>
        </w:rPr>
        <w:t xml:space="preserve"> городского округа</w:t>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sidR="006F5A61">
        <w:rPr>
          <w:rFonts w:ascii="Times New Roman" w:hAnsi="Times New Roman" w:cs="Times New Roman"/>
          <w:sz w:val="28"/>
          <w:szCs w:val="28"/>
        </w:rPr>
        <w:tab/>
      </w:r>
      <w:r>
        <w:rPr>
          <w:rFonts w:ascii="Times New Roman" w:hAnsi="Times New Roman" w:cs="Times New Roman"/>
          <w:sz w:val="28"/>
          <w:szCs w:val="28"/>
        </w:rPr>
        <w:t xml:space="preserve">  </w:t>
      </w:r>
      <w:r w:rsidR="003B4CD9">
        <w:rPr>
          <w:rFonts w:ascii="Times New Roman" w:hAnsi="Times New Roman" w:cs="Times New Roman"/>
          <w:sz w:val="28"/>
          <w:szCs w:val="28"/>
        </w:rPr>
        <w:t xml:space="preserve">      </w:t>
      </w:r>
      <w:r>
        <w:rPr>
          <w:rFonts w:ascii="Times New Roman" w:hAnsi="Times New Roman" w:cs="Times New Roman"/>
          <w:sz w:val="28"/>
          <w:szCs w:val="28"/>
        </w:rPr>
        <w:t>О.Л.Тимошенко</w:t>
      </w:r>
    </w:p>
    <w:p w:rsidR="009B0337" w:rsidRPr="009B0337" w:rsidRDefault="00DE0739" w:rsidP="009B0337">
      <w:pPr>
        <w:spacing w:after="0" w:line="240" w:lineRule="auto"/>
        <w:ind w:left="5954" w:right="-550" w:hanging="709"/>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30.1pt;margin-top:-23.1pt;width:40.8pt;height:18.6pt;z-index:251659264" stroked="f">
            <v:textbox style="mso-next-textbox:#_x0000_s1027">
              <w:txbxContent>
                <w:p w:rsidR="009B0337" w:rsidRPr="003F5CC4" w:rsidRDefault="009B0337" w:rsidP="009B0337">
                  <w:pPr>
                    <w:jc w:val="center"/>
                    <w:rPr>
                      <w:color w:val="FF0000"/>
                    </w:rPr>
                  </w:pPr>
                </w:p>
              </w:txbxContent>
            </v:textbox>
          </v:shape>
        </w:pict>
      </w:r>
      <w:r w:rsidR="009B0337" w:rsidRPr="009B0337">
        <w:rPr>
          <w:rFonts w:ascii="Times New Roman" w:eastAsia="Times New Roman" w:hAnsi="Times New Roman" w:cs="Times New Roman"/>
          <w:b/>
          <w:sz w:val="28"/>
          <w:szCs w:val="28"/>
        </w:rPr>
        <w:t xml:space="preserve">УТВЕРЖДЕНЫ </w:t>
      </w:r>
    </w:p>
    <w:p w:rsidR="009B0337" w:rsidRPr="009B0337" w:rsidRDefault="009B0337" w:rsidP="009B0337">
      <w:pPr>
        <w:tabs>
          <w:tab w:val="left" w:pos="5812"/>
          <w:tab w:val="left" w:pos="5954"/>
        </w:tabs>
        <w:spacing w:after="0" w:line="240" w:lineRule="auto"/>
        <w:ind w:left="5954" w:right="-550" w:hanging="709"/>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постановлением главы</w:t>
      </w:r>
    </w:p>
    <w:p w:rsidR="009B0337" w:rsidRPr="009B0337" w:rsidRDefault="009B0337" w:rsidP="009B0337">
      <w:pPr>
        <w:spacing w:after="0" w:line="240" w:lineRule="auto"/>
        <w:ind w:left="5954" w:right="140" w:hanging="709"/>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Камышловского городского округа</w:t>
      </w:r>
    </w:p>
    <w:p w:rsidR="009B0337" w:rsidRPr="009B0337" w:rsidRDefault="009B0337" w:rsidP="009B0337">
      <w:pPr>
        <w:tabs>
          <w:tab w:val="left" w:pos="6521"/>
        </w:tabs>
        <w:spacing w:after="0" w:line="240" w:lineRule="auto"/>
        <w:ind w:left="5954" w:right="-550" w:hanging="709"/>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от 29.03.2016 года  № 341</w:t>
      </w:r>
    </w:p>
    <w:p w:rsidR="009B0337" w:rsidRPr="009B0337" w:rsidRDefault="009B0337" w:rsidP="009B033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B0337">
        <w:rPr>
          <w:rFonts w:ascii="Times New Roman" w:eastAsia="Times New Roman" w:hAnsi="Times New Roman" w:cs="Times New Roman"/>
          <w:b/>
          <w:sz w:val="28"/>
          <w:szCs w:val="28"/>
        </w:rPr>
        <w:t>Методические рекомендации</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B0337">
        <w:rPr>
          <w:rFonts w:ascii="Times New Roman" w:eastAsia="Times New Roman" w:hAnsi="Times New Roman" w:cs="Times New Roman"/>
          <w:b/>
          <w:sz w:val="28"/>
          <w:szCs w:val="28"/>
        </w:rPr>
        <w:t>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1. Общие положения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1.1. Настоящие Методические рекомендации предназначены для применения уполномоченным подразделением в сфере оценки регулирующего воздействия – отделом экономики администрации Камышловского городского округа (далее - Уполномоченное подразделение),  органом местного самоуправления, отраслевым (функциональным) органом  администрации Камышловского городского округа,  структурным подразделением администрации Камышловского городского округа, являющимся  разработчиком муниципального нормативного правового акта  (далее – Разработчик)  при проведении экспертизы муниципальных нормативных правовых актов.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Экспертиза муниципальных нормативных правовых актов проводится на основании годового плана проведения экспертизы.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9B0337">
        <w:rPr>
          <w:rFonts w:ascii="Times New Roman" w:eastAsia="Times New Roman" w:hAnsi="Times New Roman" w:cs="Times New Roman"/>
          <w:sz w:val="28"/>
          <w:szCs w:val="28"/>
        </w:rPr>
        <w:t xml:space="preserve">Форма плана проведения экспертизы нормативных правовых актов администрации Камышловского городского округа указана в Приложении №1 к настоящим методическим рекомендациям.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Результаты экспертизы муниципальных нормативных правовых актов оформляются в виде заключения. Форма заключения о результатах экспертизы муниципального нормативного правового акта указана в Приложении №2 к настоящим методическим рекомендациям.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1.5. Экспертиза муниципальных нормативных правовых актов 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указываются источники полученных данных.</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1.6. Уполномоченное подразделение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1.7. В целях обеспечения открытости процедуры экспертизы муниципальных нормативных правовых актов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Подготовка проекта заключения о результатах экспертизы</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 В отношении каждого муниципального нормативного правового акта, включенного в годовой план проведения экспертизы, подготавливается проект заключения по установленной форме.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2.2. Проект заключения о результатах экспертизы муниципального нормативного правового акта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2.3. В проекте заключения о результатах экспертизы муниципального нормативного правового акта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2.4. Раздел 1 заключения о результатах экспертизы муниципального нормативного правового акта «Общая информация».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приводятся сведения об оцениваемом нормативном правовом акте.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2.5. Раздел 2 заключения о результатах экспертизы муниципального нормативного правового акта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дается характеристика групп участников экономических (общественных) отношений, интересы которых затронуты нормативным правовым актом. К группам участников отношений могут быть отнесены: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а)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б)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некоммерческие организации (в целом, либо отдельные их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г)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 в связи с введением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2.6. Раздел 3 заключения о результатах экспертизы муниципального нормативного правового акта «Оценка степени решения проблемы и преодоления связанных с ней негативных эффектов за счет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муниципального нормативного правового акта она проводилась. Если оценка регулирующего воздействия по проекту муниципального нормативного правового акта не проводилась, формулировка проблемы проводится на основании ведомственных сведений и экспертной оценки.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подразделения,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2.7. Раздел 4 заключения о результатах экспертизы муниципального нормативного правового акта «Оценка бюджетных расходов и доходов, возникающих при муниципальном регулировании».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нормативного правового акта. Кратко описывается порядок реализации соответствующих функций, каким органом местного самоуправления они реализуются.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а)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б) косвенные дополнительные доходы бюджетов (например, связанные с изменением налоговой базы в разрезе налогов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выпадающие доходы (например, связанные со снижением налоговых ставок, введением льгот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 данном разделе могут приводиться иные сведения о расходах и возможных поступлениях по уровням бюджетной системы.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2.8. Раздел 5 заключения о результатах экспертизы муниципального нормативного правового акта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обязанности и ограничения, которые возлагаются на участников отношений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характеристике расходов выделяют единовременные расходы (расходы, связанные с капитальными вложениями, разработкой информационных систем, разработкой внутренней нормативной документации, обучением и т.д.) и постоянные расходы. Постоянные расходы приводятся в расчете за год. Единовременные расходы приводятся с указанием времени их возникновения.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 поле «Описание выгод субъектов предпринимательской и инвестиционной деятельности, возникающих в связи с регулированием» дается количественное описание выгод различных групп, затронутых регулированием. В данном разделе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 поле «Сопоставление данных об издержках и выгодах субъектов предпринимательской и инвестиционной деятельности»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w:t>
      </w:r>
      <w:r w:rsidRPr="009B0337">
        <w:rPr>
          <w:rFonts w:ascii="Times New Roman" w:eastAsia="Times New Roman" w:hAnsi="Times New Roman" w:cs="Times New Roman"/>
          <w:sz w:val="28"/>
          <w:szCs w:val="28"/>
        </w:rPr>
        <w:lastRenderedPageBreak/>
        <w:t>количественно выгод и/или издержек) приводится качественная оценка баланса выгод и издержек для каждой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2.9. Раздел 6 заключения о результатах экспертизы муниципального нормативного правового акта «Оценка положительных и отрицательных последствий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перечень учтенных и неучтенных на стадии оценки регулирующего воздействия проекта муниципального нормативного правового акта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муниципального нормативного правового акта, а какие были выявлены впоследствии.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103" w:history="1">
        <w:r w:rsidRPr="009B0337">
          <w:rPr>
            <w:rFonts w:ascii="Times New Roman" w:eastAsia="Times New Roman" w:hAnsi="Times New Roman" w:cs="Times New Roman"/>
            <w:sz w:val="28"/>
            <w:szCs w:val="28"/>
          </w:rPr>
          <w:t>разделе 2</w:t>
        </w:r>
      </w:hyperlink>
      <w:r w:rsidRPr="009B0337">
        <w:rPr>
          <w:rFonts w:ascii="Times New Roman" w:eastAsia="Times New Roman" w:hAnsi="Times New Roman" w:cs="Times New Roman"/>
          <w:sz w:val="28"/>
          <w:szCs w:val="28"/>
        </w:rPr>
        <w:t xml:space="preserve"> заключения о результатах экспертизы муниципального нормативного правового акта. Желательно приведение количественных оценок как положительных, так и отрицательных последствий.</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2.10. Раздел 7 заключения о результатах экспертизы муниципального нормативного правового акта «Сведения о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2.11. Раздел 8 заключения о результатах экспертизы муниципального нормативного правового акта «Оценка достижения заявленных целей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муниципального нормативного правового акта, показатели должны совпадать с показателями, указанными в заключении об оценке регулирующего воздействия.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2.12. Раздел 9 заключения о результатах экспертизы муниципального нормативного правового акта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 данном разделе приводятся выводы о том, была ли путем принятого регулирования решена проблема, достигнуты цели регулирования и был ли </w:t>
      </w:r>
      <w:r w:rsidRPr="009B0337">
        <w:rPr>
          <w:rFonts w:ascii="Times New Roman" w:eastAsia="Times New Roman" w:hAnsi="Times New Roman" w:cs="Times New Roman"/>
          <w:sz w:val="28"/>
          <w:szCs w:val="28"/>
        </w:rPr>
        <w:lastRenderedPageBreak/>
        <w:t>выбранный путь решения проблемы наилучшим, выявлены ли в нормативном правовом акте положения, необоснованно затрудняющие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2.13. </w:t>
      </w:r>
      <w:hyperlink w:anchor="Par413" w:history="1">
        <w:r w:rsidRPr="009B0337">
          <w:rPr>
            <w:rFonts w:ascii="Times New Roman" w:eastAsia="Times New Roman" w:hAnsi="Times New Roman" w:cs="Times New Roman"/>
            <w:sz w:val="28"/>
            <w:szCs w:val="28"/>
          </w:rPr>
          <w:t>Разделы 10</w:t>
        </w:r>
      </w:hyperlink>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при подготовке проекта заключения о результатах экспертизы муниципального нормативного правового акта не заполняются. Данные разделы заполняются после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3. Проведение публичных консультаций по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3.1. В целях проведения публичных консультаций по проекту заключения о результатах экспертизы муниципального нормативного правового акта (далее – публичные консультации) Уполномоченным подразделением на официальном сайте Камышловского городского округа,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нормативного правового акта в редакции, действующей на момент размещения, и проект заключения о результатах экспертизы муниципального нормативного правового акта. Форма уведомления о проведении публичных консультаций по проекту заключения о результатах экспертизы муниципального нормативного правового акта указана в Приложении № 3 к настоящим методическим рекомендациям.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3.2. Публичные консультации проводятся с целью: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определения мнения заинтересованных лиц о необходимости отмены (изменения) муниципального нормативного правового акта.</w:t>
      </w:r>
    </w:p>
    <w:p w:rsid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3.3. Срок проведения публичных консультаций не может составлять менее 10 и более 30 рабочих дней со дня размещения документов на официальном сайте.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3.4.  Кроме проведения публичных консультаций могут использоваться иные формы публичных обсуждений муниципального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w:t>
      </w:r>
      <w:r w:rsidRPr="009B0337">
        <w:rPr>
          <w:rFonts w:ascii="Times New Roman" w:eastAsia="Times New Roman" w:hAnsi="Times New Roman" w:cs="Times New Roman"/>
          <w:sz w:val="28"/>
          <w:szCs w:val="28"/>
        </w:rPr>
        <w:lastRenderedPageBreak/>
        <w:t>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3.5.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9B0337">
        <w:rPr>
          <w:rFonts w:ascii="Times New Roman" w:eastAsia="Times New Roman" w:hAnsi="Times New Roman" w:cs="Times New Roman"/>
          <w:sz w:val="28"/>
          <w:szCs w:val="28"/>
        </w:rPr>
        <w:t xml:space="preserve">Форма 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указана в Приложении № 4 к настоящим методическим рекомендациям.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3.6. По результатам публичных консультаций Уполномоченное подразделение дорабатывает проект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составляет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9B0337">
        <w:rPr>
          <w:rFonts w:ascii="Times New Roman" w:eastAsia="Times New Roman" w:hAnsi="Times New Roman" w:cs="Times New Roman"/>
          <w:sz w:val="28"/>
          <w:szCs w:val="28"/>
        </w:rPr>
        <w:t xml:space="preserve">заполняет разделы 10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заключения о результатах экспертизы муниципального нормативного правового акта.</w:t>
      </w:r>
      <w:proofErr w:type="gramEnd"/>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3.7. В разделе 11  заключения о результатах экспертизы муниципального нормативного правового акта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  приводятся предложения об отмене или изменении муниципального нормативного правового акта или его отдельных положений,  иных нормативных правовых актов, во исполнение которых был принят оцениваемый  муниципальный нормативный правовой акт,  другие предложения, направленные на достижение заявленных целей регулирования.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1</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 плана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проведения экспертизы нормативных правовых актов</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Камышловского городского округа на _____ год</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6152"/>
      </w:tblGrid>
      <w:tr w:rsidR="009B0337" w:rsidRPr="009B0337" w:rsidTr="009B0337">
        <w:tc>
          <w:tcPr>
            <w:tcW w:w="9889" w:type="dxa"/>
            <w:gridSpan w:val="2"/>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(вид, дата, номер, наименование, редакция)  </w:t>
            </w: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Инициатор предложения</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Основание включения нормативного правового акта в план</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Разработчик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Планируемый срок проведения экспертизы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1.5. Срок проведения публичных консультаций по нормативному правовому акту</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2</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Calibri" w:eastAsia="Times New Roman" w:hAnsi="Calibri" w:cs="Calibri"/>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
          <w:bCs/>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r w:rsidRPr="009B0337">
        <w:rPr>
          <w:rFonts w:ascii="Times New Roman" w:eastAsia="Times New Roman" w:hAnsi="Times New Roman" w:cs="Times New Roman"/>
          <w:bCs/>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r w:rsidRPr="009B0337">
        <w:rPr>
          <w:rFonts w:ascii="Times New Roman" w:eastAsia="Times New Roman" w:hAnsi="Times New Roman" w:cs="Times New Roman"/>
          <w:bCs/>
          <w:sz w:val="28"/>
          <w:szCs w:val="28"/>
        </w:rPr>
        <w:t>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B0337" w:rsidRPr="009B0337" w:rsidRDefault="009B0337" w:rsidP="009B0337">
      <w:pPr>
        <w:numPr>
          <w:ilvl w:val="0"/>
          <w:numId w:val="33"/>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Общая информация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tblGrid>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      Основные реквизиты нормативного правового акта, в том числе вид, дата, номер, наименование, редакция, источник публикации: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1.2.     Дата вступления в силу нормативного правового акта и его отдельных положений: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(указать дату; если положения вводятся в действие в разное время,                             указывается положение и дата)</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1.3.      Установленный переходный период и (или) отсрочка введения акта,  распространения установленного им регулирования на ранее возникавшие отношения: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1.4.     Разработчик нормативного правового акта</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1.5.     Сфера муниципального регулирования: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      Проведение ОРВ в отношении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1.6.1.   Проводилось: да / нет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1.6.2.   Степень регулирующего воздействия положений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высокая / средняя / низкая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1.6.3.   Сроки проведения публичных консультаций проекта нормативного правового акта:                                         начало: "__" ___________ 201_ г.;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окончание: "__" ___________ 201_ г.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1.6.4.   Разработчик проекта нормативного правового акта, проводивший ОРВ:</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1.6.5.   Полный электронный адрес размещения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1.6.6.   Полный электронный адрес размещения экспертного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 xml:space="preserve">1.7.      Контактная информация исполнителя: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Ф.И.О.: 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Должность: ________________________________________________________________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Тел.: 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Адрес электронной почты: 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bl>
    <w:p w:rsidR="009B0337" w:rsidRPr="009B0337" w:rsidRDefault="009B0337" w:rsidP="009B0337">
      <w:pPr>
        <w:autoSpaceDE w:val="0"/>
        <w:autoSpaceDN w:val="0"/>
        <w:adjustRightInd w:val="0"/>
        <w:spacing w:after="0" w:line="240" w:lineRule="auto"/>
        <w:rPr>
          <w:rFonts w:ascii="Courier New" w:eastAsia="Times New Roman" w:hAnsi="Courier New" w:cs="Courier New"/>
          <w:sz w:val="24"/>
          <w:szCs w:val="24"/>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241"/>
        <w:gridCol w:w="3233"/>
      </w:tblGrid>
      <w:tr w:rsidR="009B0337" w:rsidRPr="009B0337" w:rsidTr="009B0337">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2.1.    Группа участников отношений</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2.2.    Данные о количестве участников отношений в настоящее время: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613" w:hanging="613"/>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2.3.    Данные об изменении количества участников отношений в течение срока действия нормативного правового акта:</w:t>
            </w: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tblGrid>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3.1.      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(описание)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3.2.      Оценка степени решения проблемы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(описание)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c>
          <w:tcPr>
            <w:tcW w:w="1002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3.4.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4. Оценка бюджетных расходов и доходов, возникающих при муниципальном регулировании</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095"/>
      </w:tblGrid>
      <w:tr w:rsidR="009B0337" w:rsidRPr="009B0337" w:rsidTr="009B0337">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    Реализация функций, полномочий, обязанностей и прав</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    Описание расходов и поступлений</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4.3.    Количественная оценка расходов и поступлений </w:t>
            </w: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органа власти, осуществляющего функцию (предоставляющего услугу):</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799"/>
        </w:trPr>
        <w:tc>
          <w:tcPr>
            <w:tcW w:w="33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4.1.1.    Описание функций</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(Функция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4.2.1.  Расходы в год</w:t>
            </w:r>
            <w:proofErr w:type="gramStart"/>
            <w:r w:rsidRPr="009B0337">
              <w:rPr>
                <w:rFonts w:ascii="Times New Roman" w:eastAsia="Times New Roman" w:hAnsi="Times New Roman" w:cs="Times New Roman"/>
                <w:sz w:val="24"/>
                <w:szCs w:val="24"/>
              </w:rPr>
              <w:t xml:space="preserve"> :</w:t>
            </w:r>
            <w:proofErr w:type="gramEnd"/>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________  </w:t>
            </w:r>
          </w:p>
        </w:tc>
        <w:tc>
          <w:tcPr>
            <w:tcW w:w="33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799"/>
        </w:trPr>
        <w:tc>
          <w:tcPr>
            <w:tcW w:w="3379"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4.2.2.  Поступления в год</w:t>
            </w:r>
            <w:proofErr w:type="gramStart"/>
            <w:r w:rsidRPr="009B0337">
              <w:rPr>
                <w:rFonts w:ascii="Times New Roman" w:eastAsia="Times New Roman" w:hAnsi="Times New Roman" w:cs="Times New Roman"/>
                <w:sz w:val="24"/>
                <w:szCs w:val="24"/>
              </w:rPr>
              <w:t xml:space="preserve"> :</w:t>
            </w:r>
            <w:proofErr w:type="gramEnd"/>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поступлений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________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3379"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4.4.    Итого расходы по (функции N) в год: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4.5.    Итого поступления по (функции N) в год:</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4.6.    Итого расходы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 т.ч. по уровням  бюджетной системы: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4.7.    Итого поступления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 т.ч. по уровням  бюджетной системы:    </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6758"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4.8.   Иные сведения о расходах и поступлениях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_______________________________________________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c>
          <w:tcPr>
            <w:tcW w:w="1013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5. Оценка  издержек субъектов предпринимательской и инвестиционной деятельности, связанных с необходимостью соблюдения установленных </w:t>
      </w:r>
      <w:r w:rsidRPr="009B0337">
        <w:rPr>
          <w:rFonts w:ascii="Times New Roman" w:eastAsia="Times New Roman" w:hAnsi="Times New Roman" w:cs="Times New Roman"/>
          <w:sz w:val="28"/>
          <w:szCs w:val="28"/>
        </w:rPr>
        <w:lastRenderedPageBreak/>
        <w:t>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543"/>
        <w:gridCol w:w="2914"/>
        <w:gridCol w:w="2155"/>
      </w:tblGrid>
      <w:tr w:rsidR="009B0337" w:rsidRPr="009B0337" w:rsidTr="009B0337">
        <w:trPr>
          <w:trHeight w:val="1369"/>
        </w:trPr>
        <w:tc>
          <w:tcPr>
            <w:tcW w:w="2598"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lang w:val="en-US"/>
              </w:rPr>
              <w:t>5</w:t>
            </w:r>
            <w:r w:rsidRPr="009B0337">
              <w:rPr>
                <w:rFonts w:ascii="Times New Roman" w:eastAsia="Times New Roman" w:hAnsi="Times New Roman" w:cs="Times New Roman"/>
                <w:sz w:val="24"/>
                <w:szCs w:val="24"/>
              </w:rPr>
              <w:t>.1.   Установленная обязанность или ограничение</w:t>
            </w:r>
          </w:p>
        </w:tc>
        <w:tc>
          <w:tcPr>
            <w:tcW w:w="2757"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5.2.  Группа субъектов </w:t>
            </w:r>
            <w:proofErr w:type="spellStart"/>
            <w:proofErr w:type="gramStart"/>
            <w:r w:rsidRPr="009B0337">
              <w:rPr>
                <w:rFonts w:ascii="Times New Roman" w:eastAsia="Times New Roman" w:hAnsi="Times New Roman" w:cs="Times New Roman"/>
                <w:sz w:val="24"/>
                <w:szCs w:val="24"/>
              </w:rPr>
              <w:t>предпринимательс-кой</w:t>
            </w:r>
            <w:proofErr w:type="spellEnd"/>
            <w:proofErr w:type="gramEnd"/>
            <w:r w:rsidRPr="009B0337">
              <w:rPr>
                <w:rFonts w:ascii="Times New Roman" w:eastAsia="Times New Roman" w:hAnsi="Times New Roman" w:cs="Times New Roman"/>
                <w:sz w:val="24"/>
                <w:szCs w:val="24"/>
              </w:rPr>
              <w:t xml:space="preserve"> и </w:t>
            </w:r>
            <w:proofErr w:type="spellStart"/>
            <w:r w:rsidRPr="009B0337">
              <w:rPr>
                <w:rFonts w:ascii="Times New Roman" w:eastAsia="Times New Roman" w:hAnsi="Times New Roman" w:cs="Times New Roman"/>
                <w:sz w:val="24"/>
                <w:szCs w:val="24"/>
              </w:rPr>
              <w:t>инвестицион-ной</w:t>
            </w:r>
            <w:proofErr w:type="spellEnd"/>
            <w:r w:rsidRPr="009B0337">
              <w:rPr>
                <w:rFonts w:ascii="Times New Roman" w:eastAsia="Times New Roman" w:hAnsi="Times New Roman" w:cs="Times New Roman"/>
                <w:sz w:val="24"/>
                <w:szCs w:val="24"/>
              </w:rPr>
              <w:t xml:space="preserve"> деятельности</w:t>
            </w:r>
          </w:p>
        </w:tc>
        <w:tc>
          <w:tcPr>
            <w:tcW w:w="241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5.3.  Описание расходов</w:t>
            </w:r>
          </w:p>
        </w:tc>
        <w:tc>
          <w:tcPr>
            <w:tcW w:w="2372"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5.4.  Количественная оценка расходов</w:t>
            </w:r>
          </w:p>
        </w:tc>
      </w:tr>
      <w:tr w:rsidR="009B0337" w:rsidRPr="009B0337" w:rsidTr="009B0337">
        <w:trPr>
          <w:trHeight w:val="1710"/>
        </w:trPr>
        <w:tc>
          <w:tcPr>
            <w:tcW w:w="2598"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(Обязанность или ограничение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757"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(Группа участников отношений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1.Единовременные расходы (указать время возникновения):</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483"/>
        </w:trPr>
        <w:tc>
          <w:tcPr>
            <w:tcW w:w="2598"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757"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1.Постоянные расходы (в год)</w:t>
            </w:r>
            <w:r w:rsidRPr="009B0337">
              <w:rPr>
                <w:rFonts w:ascii="Times New Roman" w:eastAsia="Times New Roman" w:hAnsi="Times New Roman" w:cs="Times New Roman"/>
                <w:sz w:val="24"/>
                <w:szCs w:val="24"/>
                <w:lang w:val="en-US"/>
              </w:rPr>
              <w:t>:</w:t>
            </w:r>
            <w:r w:rsidRPr="009B0337">
              <w:rPr>
                <w:rFonts w:ascii="Times New Roman" w:eastAsia="Times New Roman" w:hAnsi="Times New Roman" w:cs="Times New Roman"/>
                <w:sz w:val="24"/>
                <w:szCs w:val="24"/>
              </w:rPr>
              <w:t xml:space="preserve"> </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5.5.   Итого совокупные единовременные расходы:</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5.6.   Итого совокупные постоянные  расходы (в год): </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5.7.   Описание издержек, не поддающихся количественной оценке: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Описание выгод субъектов предпринимательской и инвестиционной деятельности, возникающих в связи с регулированием:</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Сопоставление данных об издержках и выгодах субъектов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положительных и отрицательных последствий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9"/>
        <w:gridCol w:w="2550"/>
        <w:gridCol w:w="2553"/>
        <w:gridCol w:w="2305"/>
      </w:tblGrid>
      <w:tr w:rsidR="009B0337" w:rsidRPr="009B0337" w:rsidTr="009B0337">
        <w:trPr>
          <w:trHeight w:val="1608"/>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6.1.   Описание отрицательных последствий регулирования в разрезе групп участников отношений</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6.2.  Количественная оценка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6.3. Описание положительных последствий регулирования в разрезе групп участников отношений</w:t>
            </w:r>
          </w:p>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6.4. Количественная оценка </w:t>
            </w:r>
          </w:p>
        </w:tc>
      </w:tr>
      <w:tr w:rsidR="009B0337" w:rsidRPr="009B0337" w:rsidTr="009B0337">
        <w:trPr>
          <w:trHeight w:val="552"/>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lastRenderedPageBreak/>
              <w:t>___________________</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6.5.   Иные последствия регулирования:</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6.6.   Источники данных:</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3"/>
        <w:gridCol w:w="3817"/>
        <w:gridCol w:w="2717"/>
      </w:tblGrid>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7.1.   Характеристика методов контроля за достижением цели регулирования</w:t>
            </w: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7.2.   Описание результатов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7.3.   Оценка расходов на осуществление контроля </w:t>
            </w:r>
          </w:p>
        </w:tc>
      </w:tr>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_________________________</w:t>
            </w: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w:t>
            </w: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достижения заявленных целей регулирования</w:t>
      </w:r>
    </w:p>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737"/>
        <w:gridCol w:w="1558"/>
        <w:gridCol w:w="1737"/>
        <w:gridCol w:w="1595"/>
        <w:gridCol w:w="1701"/>
      </w:tblGrid>
      <w:tr w:rsidR="009B0337" w:rsidRPr="009B0337" w:rsidTr="009B0337">
        <w:tc>
          <w:tcPr>
            <w:tcW w:w="1879"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8.1.</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регулирования</w:t>
            </w:r>
          </w:p>
        </w:tc>
        <w:tc>
          <w:tcPr>
            <w:tcW w:w="1737"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8.2. Показатели (индикаторы) достижения целей регулирования</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8.3.</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Расчет (способ расчета) показателя (индикатора)</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8.4.</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Значение показателя (индикатора) до введения регулирования</w:t>
            </w:r>
          </w:p>
        </w:tc>
        <w:tc>
          <w:tcPr>
            <w:tcW w:w="1595" w:type="dxa"/>
          </w:tcPr>
          <w:p w:rsidR="009B0337" w:rsidRPr="009B0337" w:rsidRDefault="009B0337" w:rsidP="009B0337">
            <w:pPr>
              <w:autoSpaceDE w:val="0"/>
              <w:autoSpaceDN w:val="0"/>
              <w:adjustRightInd w:val="0"/>
              <w:spacing w:after="0" w:line="240" w:lineRule="auto"/>
              <w:ind w:left="-73"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8.5.</w:t>
            </w:r>
          </w:p>
          <w:p w:rsidR="009B0337" w:rsidRPr="009B0337" w:rsidRDefault="009B0337" w:rsidP="009B0337">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Плановое значение показателя (индикатора) в связи с введением регулирования</w:t>
            </w:r>
          </w:p>
        </w:tc>
        <w:tc>
          <w:tcPr>
            <w:tcW w:w="1701" w:type="dxa"/>
          </w:tcPr>
          <w:p w:rsidR="009B0337" w:rsidRPr="009B0337" w:rsidRDefault="009B0337" w:rsidP="009B0337">
            <w:pPr>
              <w:autoSpaceDE w:val="0"/>
              <w:autoSpaceDN w:val="0"/>
              <w:adjustRightInd w:val="0"/>
              <w:spacing w:after="0" w:line="240" w:lineRule="auto"/>
              <w:ind w:left="-75"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8.6.</w:t>
            </w:r>
          </w:p>
          <w:p w:rsidR="009B0337" w:rsidRPr="009B0337" w:rsidRDefault="009B0337" w:rsidP="009B0337">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Текущее значение показателя (индикатора) в связи с введением регулирования</w:t>
            </w:r>
          </w:p>
        </w:tc>
      </w:tr>
      <w:tr w:rsidR="009B0337" w:rsidRPr="009B0337" w:rsidTr="009B0337">
        <w:trPr>
          <w:trHeight w:val="420"/>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 1</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393"/>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Цель </w:t>
            </w:r>
            <w:r w:rsidRPr="009B0337">
              <w:rPr>
                <w:rFonts w:ascii="Times New Roman" w:eastAsia="Times New Roman" w:hAnsi="Times New Roman" w:cs="Times New Roman"/>
                <w:sz w:val="24"/>
                <w:szCs w:val="24"/>
                <w:lang w:val="en-US"/>
              </w:rPr>
              <w:t>N</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left="360"/>
        <w:outlineLvl w:val="1"/>
        <w:rPr>
          <w:rFonts w:ascii="Times New Roman" w:eastAsia="Times New Roman" w:hAnsi="Times New Roman" w:cs="Times New Roman"/>
          <w:sz w:val="28"/>
          <w:szCs w:val="2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7"/>
      </w:tblGrid>
      <w:tr w:rsidR="009B0337" w:rsidRPr="009B0337" w:rsidTr="009B0337">
        <w:trPr>
          <w:trHeight w:val="945"/>
        </w:trPr>
        <w:tc>
          <w:tcPr>
            <w:tcW w:w="1017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9.1. Выводы о достижении целей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601" w:hanging="60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9.2.  Выводы об эффективности решения проблем и преодоления связанных с ними   негативных эффектов:</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601"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9.3.  Выводы о наличии в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9.4. Иные выводы о фактическом воздействии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autoSpaceDE w:val="0"/>
        <w:autoSpaceDN w:val="0"/>
        <w:adjustRightInd w:val="0"/>
        <w:spacing w:after="0" w:line="240" w:lineRule="auto"/>
        <w:rPr>
          <w:rFonts w:ascii="Courier New" w:eastAsia="Times New Roman" w:hAnsi="Courier New" w:cs="Courier New"/>
          <w:sz w:val="24"/>
          <w:szCs w:val="24"/>
        </w:rPr>
      </w:pPr>
    </w:p>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p w:rsidR="009B0337" w:rsidRPr="009B0337" w:rsidRDefault="009B0337" w:rsidP="009B0337">
      <w:pPr>
        <w:autoSpaceDE w:val="0"/>
        <w:autoSpaceDN w:val="0"/>
        <w:adjustRightInd w:val="0"/>
        <w:spacing w:after="0" w:line="240" w:lineRule="auto"/>
        <w:ind w:left="720"/>
        <w:jc w:val="center"/>
        <w:outlineLvl w:val="1"/>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7"/>
      </w:tblGrid>
      <w:tr w:rsidR="009B0337" w:rsidRPr="009B0337" w:rsidTr="009B0337">
        <w:trPr>
          <w:trHeight w:val="945"/>
        </w:trPr>
        <w:tc>
          <w:tcPr>
            <w:tcW w:w="1017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10.1. Срок проведения  публичных консультаций:</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начало: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окончание: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10.2. Иные сведения о проведении публичных консультаций:</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567"/>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693"/>
        </w:trPr>
        <w:tc>
          <w:tcPr>
            <w:tcW w:w="1017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10.3. Полный электронный адрес размещения нормативного правового акта и </w:t>
            </w:r>
            <w:r w:rsidRPr="009B0337">
              <w:rPr>
                <w:rFonts w:ascii="Times New Roman" w:eastAsia="Times New Roman" w:hAnsi="Times New Roman" w:cs="Times New Roman"/>
                <w:color w:val="FF0000"/>
                <w:sz w:val="24"/>
                <w:szCs w:val="24"/>
              </w:rPr>
              <w:t xml:space="preserve"> </w:t>
            </w:r>
            <w:r w:rsidRPr="009B0337">
              <w:rPr>
                <w:rFonts w:ascii="Times New Roman" w:eastAsia="Times New Roman" w:hAnsi="Times New Roman" w:cs="Times New Roman"/>
                <w:sz w:val="24"/>
                <w:szCs w:val="24"/>
              </w:rPr>
              <w:t xml:space="preserve">заключения о результатах проведения  экспертизы на официальном сайте:    ______________________                                                                                                                                                                                                                                                                                                                                                                                                                                                                                                                                                                                                                                                                                                                                                                                                           </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3673"/>
        <w:gridCol w:w="3673"/>
      </w:tblGrid>
      <w:tr w:rsidR="009B0337" w:rsidRPr="009B0337" w:rsidTr="009B0337">
        <w:tc>
          <w:tcPr>
            <w:tcW w:w="352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11.1.  Содержание предложения</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90" w:hanging="708"/>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11.2. Цель предложения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07" w:type="dxa"/>
          </w:tcPr>
          <w:p w:rsidR="009B0337" w:rsidRPr="009B0337" w:rsidRDefault="009B0337" w:rsidP="009B0337">
            <w:pPr>
              <w:autoSpaceDE w:val="0"/>
              <w:autoSpaceDN w:val="0"/>
              <w:adjustRightInd w:val="0"/>
              <w:spacing w:after="0" w:line="240" w:lineRule="auto"/>
              <w:ind w:left="472"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11.3. Реквизиты нормативного  правового акта, требующего внесение  изменений    </w:t>
            </w:r>
          </w:p>
        </w:tc>
      </w:tr>
      <w:tr w:rsidR="009B0337" w:rsidRPr="009B0337" w:rsidTr="009B0337">
        <w:tc>
          <w:tcPr>
            <w:tcW w:w="352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Предложение </w:t>
            </w:r>
            <w:r w:rsidRPr="009B0337">
              <w:rPr>
                <w:rFonts w:ascii="Times New Roman" w:eastAsia="Times New Roman" w:hAnsi="Times New Roman" w:cs="Times New Roman"/>
                <w:sz w:val="24"/>
                <w:szCs w:val="24"/>
                <w:lang w:val="en-US"/>
              </w:rPr>
              <w:t>N</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79"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307"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Приложение 1. Сводка предложений по результатам проведения публичных консультаций по проекту заключения о результатах экспертизы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Заместитель главы администрации городского округа:                                                  </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____________    __________    _______________</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4"/>
          <w:szCs w:val="24"/>
        </w:rPr>
      </w:pPr>
      <w:r w:rsidRPr="009B0337">
        <w:rPr>
          <w:rFonts w:ascii="Times New Roman" w:eastAsia="Times New Roman" w:hAnsi="Times New Roman" w:cs="Times New Roman"/>
          <w:sz w:val="28"/>
          <w:szCs w:val="28"/>
        </w:rPr>
        <w:t xml:space="preserve">                                                                </w:t>
      </w:r>
      <w:r w:rsidRPr="009B0337">
        <w:rPr>
          <w:rFonts w:ascii="Times New Roman" w:eastAsia="Times New Roman" w:hAnsi="Times New Roman" w:cs="Times New Roman"/>
          <w:sz w:val="24"/>
          <w:szCs w:val="24"/>
        </w:rPr>
        <w:t xml:space="preserve">(дата)            (подпись)                (ФИО)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3</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уведомления о проведении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6"/>
        <w:gridCol w:w="4657"/>
      </w:tblGrid>
      <w:tr w:rsidR="009B0337" w:rsidRPr="009B0337" w:rsidTr="009B0337">
        <w:tc>
          <w:tcPr>
            <w:tcW w:w="9889" w:type="dxa"/>
            <w:gridSpan w:val="2"/>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(вид, дата, номер, наименование, редакция)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w:t>
            </w:r>
          </w:p>
        </w:tc>
      </w:tr>
      <w:tr w:rsidR="009B0337" w:rsidRPr="009B0337" w:rsidTr="009B0337">
        <w:tc>
          <w:tcPr>
            <w:tcW w:w="5211"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Срок проведения публичных консультаций по проекту заключения о результатах экспертизы нормативного правового акта</w:t>
            </w:r>
          </w:p>
        </w:tc>
        <w:tc>
          <w:tcPr>
            <w:tcW w:w="4678"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5211"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  Способ направления участниками публичных консультаций мнений и предложений</w:t>
            </w:r>
          </w:p>
        </w:tc>
        <w:tc>
          <w:tcPr>
            <w:tcW w:w="4678"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4</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bookmarkStart w:id="0" w:name="Par629"/>
      <w:bookmarkEnd w:id="0"/>
      <w:r w:rsidRPr="009B0337">
        <w:rPr>
          <w:rFonts w:ascii="Times New Roman" w:eastAsia="Times New Roman" w:hAnsi="Times New Roman" w:cs="Times New Roman"/>
          <w:sz w:val="28"/>
          <w:szCs w:val="28"/>
        </w:rPr>
        <w:t xml:space="preserve">Форма                        </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об учете / причинах отклонения полученного предложения</w:t>
            </w: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Восточное объединение Свердловского областного Союза промышленников и предпринимателей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Свердловское региональное отделение Общероссийской общественной организацией «Деловая Россия»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участников публичных консультаций: ______, в т.ч.:</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частично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отклоненных предложений: ______.</w:t>
      </w:r>
      <w:bookmarkStart w:id="1" w:name="_GoBack"/>
      <w:bookmarkEnd w:id="1"/>
    </w:p>
    <w:sectPr w:rsidR="009B0337" w:rsidRPr="009B0337" w:rsidSect="00F4075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575E06F6"/>
    <w:lvl w:ilvl="0">
      <w:start w:val="1"/>
      <w:numFmt w:val="decimal"/>
      <w:lvlText w:val="%1."/>
      <w:lvlJc w:val="left"/>
      <w:pPr>
        <w:ind w:left="132" w:hanging="372"/>
      </w:pPr>
      <w:rPr>
        <w:rFonts w:ascii="Times New Roman" w:hAnsi="Times New Roman" w:cs="Times New Roman"/>
        <w:b w:val="0"/>
        <w:bCs w:val="0"/>
        <w:spacing w:val="1"/>
        <w:sz w:val="28"/>
        <w:szCs w:val="28"/>
      </w:rPr>
    </w:lvl>
    <w:lvl w:ilvl="1">
      <w:start w:val="1"/>
      <w:numFmt w:val="decimal"/>
      <w:lvlText w:val="%2."/>
      <w:lvlJc w:val="left"/>
      <w:pPr>
        <w:ind w:left="524" w:hanging="240"/>
      </w:pPr>
      <w:rPr>
        <w:rFonts w:ascii="Times New Roman" w:hAnsi="Times New Roman" w:cs="Times New Roman"/>
        <w:b w:val="0"/>
        <w:bCs w:val="0"/>
        <w:w w:val="99"/>
        <w:sz w:val="28"/>
        <w:szCs w:val="28"/>
      </w:rPr>
    </w:lvl>
    <w:lvl w:ilvl="2">
      <w:numFmt w:val="bullet"/>
      <w:lvlText w:val="•"/>
      <w:lvlJc w:val="left"/>
      <w:pPr>
        <w:ind w:left="4797" w:hanging="240"/>
      </w:pPr>
    </w:lvl>
    <w:lvl w:ilvl="3">
      <w:numFmt w:val="bullet"/>
      <w:lvlText w:val="•"/>
      <w:lvlJc w:val="left"/>
      <w:pPr>
        <w:ind w:left="5502" w:hanging="240"/>
      </w:pPr>
    </w:lvl>
    <w:lvl w:ilvl="4">
      <w:numFmt w:val="bullet"/>
      <w:lvlText w:val="•"/>
      <w:lvlJc w:val="left"/>
      <w:pPr>
        <w:ind w:left="6208" w:hanging="240"/>
      </w:pPr>
    </w:lvl>
    <w:lvl w:ilvl="5">
      <w:numFmt w:val="bullet"/>
      <w:lvlText w:val="•"/>
      <w:lvlJc w:val="left"/>
      <w:pPr>
        <w:ind w:left="6913" w:hanging="240"/>
      </w:pPr>
    </w:lvl>
    <w:lvl w:ilvl="6">
      <w:numFmt w:val="bullet"/>
      <w:lvlText w:val="•"/>
      <w:lvlJc w:val="left"/>
      <w:pPr>
        <w:ind w:left="7618" w:hanging="240"/>
      </w:pPr>
    </w:lvl>
    <w:lvl w:ilvl="7">
      <w:numFmt w:val="bullet"/>
      <w:lvlText w:val="•"/>
      <w:lvlJc w:val="left"/>
      <w:pPr>
        <w:ind w:left="8324" w:hanging="240"/>
      </w:pPr>
    </w:lvl>
    <w:lvl w:ilvl="8">
      <w:numFmt w:val="bullet"/>
      <w:lvlText w:val="•"/>
      <w:lvlJc w:val="left"/>
      <w:pPr>
        <w:ind w:left="9029" w:hanging="240"/>
      </w:pPr>
    </w:lvl>
  </w:abstractNum>
  <w:abstractNum w:abstractNumId="1">
    <w:nsid w:val="00000403"/>
    <w:multiLevelType w:val="multilevel"/>
    <w:tmpl w:val="BED691F0"/>
    <w:lvl w:ilvl="0">
      <w:start w:val="1"/>
      <w:numFmt w:val="decimal"/>
      <w:lvlText w:val="%1"/>
      <w:lvlJc w:val="left"/>
      <w:pPr>
        <w:ind w:left="112" w:hanging="716"/>
      </w:pPr>
    </w:lvl>
    <w:lvl w:ilvl="1">
      <w:start w:val="1"/>
      <w:numFmt w:val="decimal"/>
      <w:lvlText w:val="%1.%2."/>
      <w:lvlJc w:val="left"/>
      <w:pPr>
        <w:ind w:left="112" w:hanging="716"/>
      </w:pPr>
      <w:rPr>
        <w:rFonts w:ascii="Times New Roman" w:hAnsi="Times New Roman" w:cs="Times New Roman"/>
        <w:b w:val="0"/>
        <w:bCs w:val="0"/>
        <w:w w:val="99"/>
        <w:sz w:val="28"/>
        <w:szCs w:val="28"/>
      </w:rPr>
    </w:lvl>
    <w:lvl w:ilvl="2">
      <w:numFmt w:val="bullet"/>
      <w:lvlText w:val="•"/>
      <w:lvlJc w:val="left"/>
      <w:pPr>
        <w:ind w:left="2178" w:hanging="716"/>
      </w:pPr>
    </w:lvl>
    <w:lvl w:ilvl="3">
      <w:numFmt w:val="bullet"/>
      <w:lvlText w:val="•"/>
      <w:lvlJc w:val="left"/>
      <w:pPr>
        <w:ind w:left="3210" w:hanging="716"/>
      </w:pPr>
    </w:lvl>
    <w:lvl w:ilvl="4">
      <w:numFmt w:val="bullet"/>
      <w:lvlText w:val="•"/>
      <w:lvlJc w:val="left"/>
      <w:pPr>
        <w:ind w:left="4243" w:hanging="716"/>
      </w:pPr>
    </w:lvl>
    <w:lvl w:ilvl="5">
      <w:numFmt w:val="bullet"/>
      <w:lvlText w:val="•"/>
      <w:lvlJc w:val="left"/>
      <w:pPr>
        <w:ind w:left="5276" w:hanging="716"/>
      </w:pPr>
    </w:lvl>
    <w:lvl w:ilvl="6">
      <w:numFmt w:val="bullet"/>
      <w:lvlText w:val="•"/>
      <w:lvlJc w:val="left"/>
      <w:pPr>
        <w:ind w:left="6309" w:hanging="716"/>
      </w:pPr>
    </w:lvl>
    <w:lvl w:ilvl="7">
      <w:numFmt w:val="bullet"/>
      <w:lvlText w:val="•"/>
      <w:lvlJc w:val="left"/>
      <w:pPr>
        <w:ind w:left="7341" w:hanging="716"/>
      </w:pPr>
    </w:lvl>
    <w:lvl w:ilvl="8">
      <w:numFmt w:val="bullet"/>
      <w:lvlText w:val="•"/>
      <w:lvlJc w:val="left"/>
      <w:pPr>
        <w:ind w:left="8374" w:hanging="716"/>
      </w:pPr>
    </w:lvl>
  </w:abstractNum>
  <w:abstractNum w:abstractNumId="2">
    <w:nsid w:val="00000404"/>
    <w:multiLevelType w:val="multilevel"/>
    <w:tmpl w:val="34CE5330"/>
    <w:lvl w:ilvl="0">
      <w:start w:val="2"/>
      <w:numFmt w:val="decimal"/>
      <w:lvlText w:val="%1"/>
      <w:lvlJc w:val="left"/>
      <w:pPr>
        <w:ind w:left="112" w:hanging="435"/>
      </w:pPr>
    </w:lvl>
    <w:lvl w:ilvl="1">
      <w:start w:val="1"/>
      <w:numFmt w:val="decimal"/>
      <w:lvlText w:val="%1.%2."/>
      <w:lvlJc w:val="left"/>
      <w:pPr>
        <w:ind w:left="112" w:hanging="435"/>
      </w:pPr>
      <w:rPr>
        <w:rFonts w:ascii="Times New Roman" w:hAnsi="Times New Roman" w:cs="Times New Roman"/>
        <w:b w:val="0"/>
        <w:bCs w:val="0"/>
        <w:w w:val="99"/>
        <w:sz w:val="28"/>
        <w:szCs w:val="28"/>
      </w:rPr>
    </w:lvl>
    <w:lvl w:ilvl="2">
      <w:numFmt w:val="bullet"/>
      <w:lvlText w:val="•"/>
      <w:lvlJc w:val="left"/>
      <w:pPr>
        <w:ind w:left="2178" w:hanging="435"/>
      </w:pPr>
    </w:lvl>
    <w:lvl w:ilvl="3">
      <w:numFmt w:val="bullet"/>
      <w:lvlText w:val="•"/>
      <w:lvlJc w:val="left"/>
      <w:pPr>
        <w:ind w:left="3210" w:hanging="435"/>
      </w:pPr>
    </w:lvl>
    <w:lvl w:ilvl="4">
      <w:numFmt w:val="bullet"/>
      <w:lvlText w:val="•"/>
      <w:lvlJc w:val="left"/>
      <w:pPr>
        <w:ind w:left="4243" w:hanging="435"/>
      </w:pPr>
    </w:lvl>
    <w:lvl w:ilvl="5">
      <w:numFmt w:val="bullet"/>
      <w:lvlText w:val="•"/>
      <w:lvlJc w:val="left"/>
      <w:pPr>
        <w:ind w:left="5276" w:hanging="435"/>
      </w:pPr>
    </w:lvl>
    <w:lvl w:ilvl="6">
      <w:numFmt w:val="bullet"/>
      <w:lvlText w:val="•"/>
      <w:lvlJc w:val="left"/>
      <w:pPr>
        <w:ind w:left="6309" w:hanging="435"/>
      </w:pPr>
    </w:lvl>
    <w:lvl w:ilvl="7">
      <w:numFmt w:val="bullet"/>
      <w:lvlText w:val="•"/>
      <w:lvlJc w:val="left"/>
      <w:pPr>
        <w:ind w:left="7341" w:hanging="435"/>
      </w:pPr>
    </w:lvl>
    <w:lvl w:ilvl="8">
      <w:numFmt w:val="bullet"/>
      <w:lvlText w:val="•"/>
      <w:lvlJc w:val="left"/>
      <w:pPr>
        <w:ind w:left="8374" w:hanging="435"/>
      </w:pPr>
    </w:lvl>
  </w:abstractNum>
  <w:abstractNum w:abstractNumId="3">
    <w:nsid w:val="00000405"/>
    <w:multiLevelType w:val="multilevel"/>
    <w:tmpl w:val="4D08B5FC"/>
    <w:lvl w:ilvl="0">
      <w:start w:val="3"/>
      <w:numFmt w:val="decimal"/>
      <w:lvlText w:val="%1"/>
      <w:lvlJc w:val="left"/>
      <w:pPr>
        <w:ind w:left="112" w:hanging="480"/>
      </w:pPr>
    </w:lvl>
    <w:lvl w:ilvl="1">
      <w:start w:val="1"/>
      <w:numFmt w:val="decimal"/>
      <w:lvlText w:val="%1.%2."/>
      <w:lvlJc w:val="left"/>
      <w:pPr>
        <w:ind w:left="112" w:hanging="480"/>
      </w:pPr>
      <w:rPr>
        <w:rFonts w:ascii="Times New Roman" w:hAnsi="Times New Roman" w:cs="Times New Roman"/>
        <w:b w:val="0"/>
        <w:bCs w:val="0"/>
        <w:w w:val="99"/>
        <w:sz w:val="28"/>
        <w:szCs w:val="28"/>
      </w:rPr>
    </w:lvl>
    <w:lvl w:ilvl="2">
      <w:start w:val="1"/>
      <w:numFmt w:val="decimal"/>
      <w:lvlText w:val="%3."/>
      <w:lvlJc w:val="left"/>
      <w:pPr>
        <w:ind w:left="1033" w:hanging="240"/>
      </w:pPr>
      <w:rPr>
        <w:rFonts w:ascii="Times New Roman" w:hAnsi="Times New Roman" w:cs="Times New Roman"/>
        <w:b w:val="0"/>
        <w:bCs w:val="0"/>
        <w:w w:val="99"/>
        <w:sz w:val="24"/>
        <w:szCs w:val="24"/>
      </w:rPr>
    </w:lvl>
    <w:lvl w:ilvl="3">
      <w:numFmt w:val="bullet"/>
      <w:lvlText w:val="•"/>
      <w:lvlJc w:val="left"/>
      <w:pPr>
        <w:ind w:left="2999" w:hanging="240"/>
      </w:pPr>
    </w:lvl>
    <w:lvl w:ilvl="4">
      <w:numFmt w:val="bullet"/>
      <w:lvlText w:val="•"/>
      <w:lvlJc w:val="left"/>
      <w:pPr>
        <w:ind w:left="3982" w:hanging="240"/>
      </w:pPr>
    </w:lvl>
    <w:lvl w:ilvl="5">
      <w:numFmt w:val="bullet"/>
      <w:lvlText w:val="•"/>
      <w:lvlJc w:val="left"/>
      <w:pPr>
        <w:ind w:left="4965" w:hanging="240"/>
      </w:pPr>
    </w:lvl>
    <w:lvl w:ilvl="6">
      <w:numFmt w:val="bullet"/>
      <w:lvlText w:val="•"/>
      <w:lvlJc w:val="left"/>
      <w:pPr>
        <w:ind w:left="5948" w:hanging="240"/>
      </w:pPr>
    </w:lvl>
    <w:lvl w:ilvl="7">
      <w:numFmt w:val="bullet"/>
      <w:lvlText w:val="•"/>
      <w:lvlJc w:val="left"/>
      <w:pPr>
        <w:ind w:left="6931" w:hanging="240"/>
      </w:pPr>
    </w:lvl>
    <w:lvl w:ilvl="8">
      <w:numFmt w:val="bullet"/>
      <w:lvlText w:val="•"/>
      <w:lvlJc w:val="left"/>
      <w:pPr>
        <w:ind w:left="7914" w:hanging="240"/>
      </w:pPr>
    </w:lvl>
  </w:abstractNum>
  <w:abstractNum w:abstractNumId="4">
    <w:nsid w:val="00000406"/>
    <w:multiLevelType w:val="multilevel"/>
    <w:tmpl w:val="00000889"/>
    <w:lvl w:ilvl="0">
      <w:start w:val="1"/>
      <w:numFmt w:val="decimal"/>
      <w:lvlText w:val="%1)"/>
      <w:lvlJc w:val="left"/>
      <w:pPr>
        <w:ind w:left="112" w:hanging="368"/>
      </w:pPr>
      <w:rPr>
        <w:rFonts w:ascii="Times New Roman" w:hAnsi="Times New Roman" w:cs="Times New Roman"/>
        <w:b w:val="0"/>
        <w:bCs w:val="0"/>
        <w:w w:val="99"/>
        <w:sz w:val="24"/>
        <w:szCs w:val="24"/>
      </w:rPr>
    </w:lvl>
    <w:lvl w:ilvl="1">
      <w:numFmt w:val="bullet"/>
      <w:lvlText w:val="•"/>
      <w:lvlJc w:val="left"/>
      <w:pPr>
        <w:ind w:left="1145" w:hanging="368"/>
      </w:pPr>
    </w:lvl>
    <w:lvl w:ilvl="2">
      <w:numFmt w:val="bullet"/>
      <w:lvlText w:val="•"/>
      <w:lvlJc w:val="left"/>
      <w:pPr>
        <w:ind w:left="2178" w:hanging="368"/>
      </w:pPr>
    </w:lvl>
    <w:lvl w:ilvl="3">
      <w:numFmt w:val="bullet"/>
      <w:lvlText w:val="•"/>
      <w:lvlJc w:val="left"/>
      <w:pPr>
        <w:ind w:left="3210" w:hanging="368"/>
      </w:pPr>
    </w:lvl>
    <w:lvl w:ilvl="4">
      <w:numFmt w:val="bullet"/>
      <w:lvlText w:val="•"/>
      <w:lvlJc w:val="left"/>
      <w:pPr>
        <w:ind w:left="4243" w:hanging="368"/>
      </w:pPr>
    </w:lvl>
    <w:lvl w:ilvl="5">
      <w:numFmt w:val="bullet"/>
      <w:lvlText w:val="•"/>
      <w:lvlJc w:val="left"/>
      <w:pPr>
        <w:ind w:left="5276" w:hanging="368"/>
      </w:pPr>
    </w:lvl>
    <w:lvl w:ilvl="6">
      <w:numFmt w:val="bullet"/>
      <w:lvlText w:val="•"/>
      <w:lvlJc w:val="left"/>
      <w:pPr>
        <w:ind w:left="6309" w:hanging="368"/>
      </w:pPr>
    </w:lvl>
    <w:lvl w:ilvl="7">
      <w:numFmt w:val="bullet"/>
      <w:lvlText w:val="•"/>
      <w:lvlJc w:val="left"/>
      <w:pPr>
        <w:ind w:left="7341" w:hanging="368"/>
      </w:pPr>
    </w:lvl>
    <w:lvl w:ilvl="8">
      <w:numFmt w:val="bullet"/>
      <w:lvlText w:val="•"/>
      <w:lvlJc w:val="left"/>
      <w:pPr>
        <w:ind w:left="8374" w:hanging="368"/>
      </w:pPr>
    </w:lvl>
  </w:abstractNum>
  <w:abstractNum w:abstractNumId="5">
    <w:nsid w:val="00000407"/>
    <w:multiLevelType w:val="multilevel"/>
    <w:tmpl w:val="0000088A"/>
    <w:lvl w:ilvl="0">
      <w:start w:val="1"/>
      <w:numFmt w:val="decimal"/>
      <w:lvlText w:val="%1"/>
      <w:lvlJc w:val="left"/>
      <w:pPr>
        <w:ind w:left="810" w:hanging="708"/>
      </w:pPr>
    </w:lvl>
    <w:lvl w:ilvl="1">
      <w:start w:val="6"/>
      <w:numFmt w:val="decimal"/>
      <w:lvlText w:val="%1.%2."/>
      <w:lvlJc w:val="left"/>
      <w:pPr>
        <w:ind w:left="810" w:hanging="708"/>
      </w:pPr>
      <w:rPr>
        <w:rFonts w:ascii="Times New Roman" w:hAnsi="Times New Roman" w:cs="Times New Roman"/>
        <w:b w:val="0"/>
        <w:bCs w:val="0"/>
        <w:w w:val="99"/>
        <w:sz w:val="24"/>
        <w:szCs w:val="24"/>
      </w:rPr>
    </w:lvl>
    <w:lvl w:ilvl="2">
      <w:start w:val="1"/>
      <w:numFmt w:val="decimal"/>
      <w:lvlText w:val="%1.%2.%3."/>
      <w:lvlJc w:val="left"/>
      <w:pPr>
        <w:ind w:left="822" w:hanging="708"/>
      </w:pPr>
      <w:rPr>
        <w:rFonts w:ascii="Times New Roman" w:hAnsi="Times New Roman" w:cs="Times New Roman"/>
        <w:b w:val="0"/>
        <w:bCs w:val="0"/>
        <w:w w:val="99"/>
        <w:sz w:val="24"/>
        <w:szCs w:val="24"/>
      </w:rPr>
    </w:lvl>
    <w:lvl w:ilvl="3">
      <w:numFmt w:val="bullet"/>
      <w:lvlText w:val="•"/>
      <w:lvlJc w:val="left"/>
      <w:pPr>
        <w:ind w:left="2805" w:hanging="708"/>
      </w:pPr>
    </w:lvl>
    <w:lvl w:ilvl="4">
      <w:numFmt w:val="bullet"/>
      <w:lvlText w:val="•"/>
      <w:lvlJc w:val="left"/>
      <w:pPr>
        <w:ind w:left="3797" w:hanging="708"/>
      </w:pPr>
    </w:lvl>
    <w:lvl w:ilvl="5">
      <w:numFmt w:val="bullet"/>
      <w:lvlText w:val="•"/>
      <w:lvlJc w:val="left"/>
      <w:pPr>
        <w:ind w:left="4788" w:hanging="708"/>
      </w:pPr>
    </w:lvl>
    <w:lvl w:ilvl="6">
      <w:numFmt w:val="bullet"/>
      <w:lvlText w:val="•"/>
      <w:lvlJc w:val="left"/>
      <w:pPr>
        <w:ind w:left="5780" w:hanging="708"/>
      </w:pPr>
    </w:lvl>
    <w:lvl w:ilvl="7">
      <w:numFmt w:val="bullet"/>
      <w:lvlText w:val="•"/>
      <w:lvlJc w:val="left"/>
      <w:pPr>
        <w:ind w:left="6771" w:hanging="708"/>
      </w:pPr>
    </w:lvl>
    <w:lvl w:ilvl="8">
      <w:numFmt w:val="bullet"/>
      <w:lvlText w:val="•"/>
      <w:lvlJc w:val="left"/>
      <w:pPr>
        <w:ind w:left="7763" w:hanging="708"/>
      </w:pPr>
    </w:lvl>
  </w:abstractNum>
  <w:abstractNum w:abstractNumId="6">
    <w:nsid w:val="00000408"/>
    <w:multiLevelType w:val="multilevel"/>
    <w:tmpl w:val="0000088B"/>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7">
    <w:nsid w:val="00000409"/>
    <w:multiLevelType w:val="multilevel"/>
    <w:tmpl w:val="0000088C"/>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8">
    <w:nsid w:val="0000040A"/>
    <w:multiLevelType w:val="multilevel"/>
    <w:tmpl w:val="0000088D"/>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9">
    <w:nsid w:val="0000040B"/>
    <w:multiLevelType w:val="multilevel"/>
    <w:tmpl w:val="0000088E"/>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0">
    <w:nsid w:val="0000040C"/>
    <w:multiLevelType w:val="multilevel"/>
    <w:tmpl w:val="0000088F"/>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1">
    <w:nsid w:val="0000040D"/>
    <w:multiLevelType w:val="multilevel"/>
    <w:tmpl w:val="00000890"/>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2">
    <w:nsid w:val="0000040E"/>
    <w:multiLevelType w:val="multilevel"/>
    <w:tmpl w:val="00000891"/>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3">
    <w:nsid w:val="0000040F"/>
    <w:multiLevelType w:val="multilevel"/>
    <w:tmpl w:val="00000892"/>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4">
    <w:nsid w:val="0F5E3ADE"/>
    <w:multiLevelType w:val="hybridMultilevel"/>
    <w:tmpl w:val="985EC79C"/>
    <w:lvl w:ilvl="0" w:tplc="F3D84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53C4E"/>
    <w:multiLevelType w:val="hybridMultilevel"/>
    <w:tmpl w:val="CF8E0D60"/>
    <w:lvl w:ilvl="0" w:tplc="737250B0">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6">
    <w:nsid w:val="247A127B"/>
    <w:multiLevelType w:val="hybridMultilevel"/>
    <w:tmpl w:val="80CA4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2772E"/>
    <w:multiLevelType w:val="hybridMultilevel"/>
    <w:tmpl w:val="A7003C8A"/>
    <w:lvl w:ilvl="0" w:tplc="20361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9B0A42"/>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064505"/>
    <w:multiLevelType w:val="hybridMultilevel"/>
    <w:tmpl w:val="CBEA6534"/>
    <w:lvl w:ilvl="0" w:tplc="ACE077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975AD8"/>
    <w:multiLevelType w:val="hybridMultilevel"/>
    <w:tmpl w:val="D526B67C"/>
    <w:lvl w:ilvl="0" w:tplc="69B48B92">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937FDB"/>
    <w:multiLevelType w:val="hybridMultilevel"/>
    <w:tmpl w:val="CEDA2180"/>
    <w:lvl w:ilvl="0" w:tplc="7272231C">
      <w:start w:val="1"/>
      <w:numFmt w:val="decimal"/>
      <w:lvlText w:val="%1."/>
      <w:lvlJc w:val="left"/>
      <w:pPr>
        <w:ind w:left="1976" w:hanging="1125"/>
      </w:pPr>
      <w:rPr>
        <w:rFonts w:hint="default"/>
        <w:b w:val="0"/>
      </w:rPr>
    </w:lvl>
    <w:lvl w:ilvl="1" w:tplc="C3F88FC8">
      <w:start w:val="1"/>
      <w:numFmt w:val="decimal"/>
      <w:lvlText w:val="%2)"/>
      <w:lvlJc w:val="left"/>
      <w:pPr>
        <w:ind w:left="2505" w:hanging="106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D43EF"/>
    <w:multiLevelType w:val="hybridMultilevel"/>
    <w:tmpl w:val="7B643DF4"/>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C74503"/>
    <w:multiLevelType w:val="hybridMultilevel"/>
    <w:tmpl w:val="16344574"/>
    <w:lvl w:ilvl="0" w:tplc="A7A63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31F24"/>
    <w:multiLevelType w:val="hybridMultilevel"/>
    <w:tmpl w:val="5174213E"/>
    <w:lvl w:ilvl="0" w:tplc="AC34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3339E4"/>
    <w:multiLevelType w:val="hybridMultilevel"/>
    <w:tmpl w:val="46C41D76"/>
    <w:lvl w:ilvl="0" w:tplc="35F8F7B4">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BB7C55"/>
    <w:multiLevelType w:val="multilevel"/>
    <w:tmpl w:val="47F4AEB0"/>
    <w:lvl w:ilvl="0">
      <w:start w:val="1"/>
      <w:numFmt w:val="decimal"/>
      <w:lvlText w:val="%1."/>
      <w:lvlJc w:val="left"/>
      <w:pPr>
        <w:ind w:left="4900" w:hanging="93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8">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79508A"/>
    <w:multiLevelType w:val="hybridMultilevel"/>
    <w:tmpl w:val="4852DD70"/>
    <w:lvl w:ilvl="0" w:tplc="3EC8FE5A">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1C15C6A"/>
    <w:multiLevelType w:val="hybridMultilevel"/>
    <w:tmpl w:val="46AA45AE"/>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4B75DA"/>
    <w:multiLevelType w:val="hybridMultilevel"/>
    <w:tmpl w:val="25A223CC"/>
    <w:lvl w:ilvl="0" w:tplc="7EEA5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CE00D6"/>
    <w:multiLevelType w:val="hybridMultilevel"/>
    <w:tmpl w:val="C9C4E556"/>
    <w:lvl w:ilvl="0" w:tplc="0419000F">
      <w:start w:val="1"/>
      <w:numFmt w:val="decimal"/>
      <w:lvlText w:val="%1."/>
      <w:lvlJc w:val="left"/>
      <w:pPr>
        <w:tabs>
          <w:tab w:val="num" w:pos="1429"/>
        </w:tabs>
        <w:ind w:left="1429" w:hanging="360"/>
      </w:pPr>
    </w:lvl>
    <w:lvl w:ilvl="1" w:tplc="FFBA1CE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C1F15A6"/>
    <w:multiLevelType w:val="hybridMultilevel"/>
    <w:tmpl w:val="0E8EB754"/>
    <w:lvl w:ilvl="0" w:tplc="617A1A94">
      <w:start w:val="1"/>
      <w:numFmt w:val="decimal"/>
      <w:lvlText w:val="%1."/>
      <w:lvlJc w:val="left"/>
      <w:pPr>
        <w:ind w:left="1185" w:hanging="46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8C60D9"/>
    <w:multiLevelType w:val="hybridMultilevel"/>
    <w:tmpl w:val="CBD43C7C"/>
    <w:lvl w:ilvl="0" w:tplc="0950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9"/>
  </w:num>
  <w:num w:numId="3">
    <w:abstractNumId w:val="21"/>
  </w:num>
  <w:num w:numId="4">
    <w:abstractNumId w:val="30"/>
  </w:num>
  <w:num w:numId="5">
    <w:abstractNumId w:val="22"/>
  </w:num>
  <w:num w:numId="6">
    <w:abstractNumId w:val="3"/>
  </w:num>
  <w:num w:numId="7">
    <w:abstractNumId w:val="33"/>
  </w:num>
  <w:num w:numId="8">
    <w:abstractNumId w:val="32"/>
  </w:num>
  <w:num w:numId="9">
    <w:abstractNumId w:val="14"/>
  </w:num>
  <w:num w:numId="10">
    <w:abstractNumId w:val="34"/>
  </w:num>
  <w:num w:numId="11">
    <w:abstractNumId w:val="19"/>
  </w:num>
  <w:num w:numId="12">
    <w:abstractNumId w:val="20"/>
  </w:num>
  <w:num w:numId="13">
    <w:abstractNumId w:val="0"/>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2"/>
  </w:num>
  <w:num w:numId="25">
    <w:abstractNumId w:val="1"/>
  </w:num>
  <w:num w:numId="26">
    <w:abstractNumId w:val="17"/>
  </w:num>
  <w:num w:numId="27">
    <w:abstractNumId w:val="31"/>
  </w:num>
  <w:num w:numId="28">
    <w:abstractNumId w:val="16"/>
  </w:num>
  <w:num w:numId="29">
    <w:abstractNumId w:val="15"/>
  </w:num>
  <w:num w:numId="30">
    <w:abstractNumId w:val="25"/>
  </w:num>
  <w:num w:numId="31">
    <w:abstractNumId w:val="26"/>
  </w:num>
  <w:num w:numId="32">
    <w:abstractNumId w:val="24"/>
  </w:num>
  <w:num w:numId="33">
    <w:abstractNumId w:val="23"/>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A3A59"/>
    <w:rsid w:val="000125F7"/>
    <w:rsid w:val="00044667"/>
    <w:rsid w:val="00045166"/>
    <w:rsid w:val="000B00F6"/>
    <w:rsid w:val="000B50D1"/>
    <w:rsid w:val="000C1BAD"/>
    <w:rsid w:val="000C1D84"/>
    <w:rsid w:val="000C3542"/>
    <w:rsid w:val="000F4CAB"/>
    <w:rsid w:val="00101824"/>
    <w:rsid w:val="00105E8F"/>
    <w:rsid w:val="00135D79"/>
    <w:rsid w:val="001440FA"/>
    <w:rsid w:val="00157126"/>
    <w:rsid w:val="001A3A59"/>
    <w:rsid w:val="001A675E"/>
    <w:rsid w:val="001A6C7D"/>
    <w:rsid w:val="00221555"/>
    <w:rsid w:val="00221BEA"/>
    <w:rsid w:val="0025073B"/>
    <w:rsid w:val="002618E7"/>
    <w:rsid w:val="0028451C"/>
    <w:rsid w:val="0029341B"/>
    <w:rsid w:val="002D1CA8"/>
    <w:rsid w:val="002E4EF1"/>
    <w:rsid w:val="002E6955"/>
    <w:rsid w:val="00317DE4"/>
    <w:rsid w:val="00344605"/>
    <w:rsid w:val="0036728E"/>
    <w:rsid w:val="00371CB7"/>
    <w:rsid w:val="00387ED3"/>
    <w:rsid w:val="003B4CD9"/>
    <w:rsid w:val="003C0282"/>
    <w:rsid w:val="003E467E"/>
    <w:rsid w:val="003F0764"/>
    <w:rsid w:val="00404F56"/>
    <w:rsid w:val="004346B7"/>
    <w:rsid w:val="00437AD9"/>
    <w:rsid w:val="00445A46"/>
    <w:rsid w:val="004515E4"/>
    <w:rsid w:val="00464C77"/>
    <w:rsid w:val="004E3623"/>
    <w:rsid w:val="00500D74"/>
    <w:rsid w:val="0052223B"/>
    <w:rsid w:val="00527B87"/>
    <w:rsid w:val="00540567"/>
    <w:rsid w:val="005452F3"/>
    <w:rsid w:val="00562366"/>
    <w:rsid w:val="00577474"/>
    <w:rsid w:val="005825C1"/>
    <w:rsid w:val="0059346A"/>
    <w:rsid w:val="00596AEE"/>
    <w:rsid w:val="005C615D"/>
    <w:rsid w:val="00601850"/>
    <w:rsid w:val="00612FDC"/>
    <w:rsid w:val="00624779"/>
    <w:rsid w:val="00633F0C"/>
    <w:rsid w:val="00662A0E"/>
    <w:rsid w:val="00696DDF"/>
    <w:rsid w:val="006B5164"/>
    <w:rsid w:val="006F5A61"/>
    <w:rsid w:val="007040F3"/>
    <w:rsid w:val="00744798"/>
    <w:rsid w:val="00761C81"/>
    <w:rsid w:val="00771C0F"/>
    <w:rsid w:val="00797008"/>
    <w:rsid w:val="007B3B9D"/>
    <w:rsid w:val="007B5E10"/>
    <w:rsid w:val="007B6469"/>
    <w:rsid w:val="007B7A01"/>
    <w:rsid w:val="007C37E5"/>
    <w:rsid w:val="0080012F"/>
    <w:rsid w:val="008004AA"/>
    <w:rsid w:val="008B2DD5"/>
    <w:rsid w:val="008D2F3C"/>
    <w:rsid w:val="008E0AC1"/>
    <w:rsid w:val="008E173C"/>
    <w:rsid w:val="008F33D1"/>
    <w:rsid w:val="009122BF"/>
    <w:rsid w:val="00921386"/>
    <w:rsid w:val="00934780"/>
    <w:rsid w:val="00944B42"/>
    <w:rsid w:val="009603C3"/>
    <w:rsid w:val="009923ED"/>
    <w:rsid w:val="009927D9"/>
    <w:rsid w:val="009B0337"/>
    <w:rsid w:val="009B4752"/>
    <w:rsid w:val="00A06557"/>
    <w:rsid w:val="00A06807"/>
    <w:rsid w:val="00A51687"/>
    <w:rsid w:val="00A946BB"/>
    <w:rsid w:val="00A97FFD"/>
    <w:rsid w:val="00AA3FE7"/>
    <w:rsid w:val="00AE020D"/>
    <w:rsid w:val="00AF0592"/>
    <w:rsid w:val="00B26861"/>
    <w:rsid w:val="00B662C8"/>
    <w:rsid w:val="00B737A4"/>
    <w:rsid w:val="00BA3AA4"/>
    <w:rsid w:val="00BD4B28"/>
    <w:rsid w:val="00BE778A"/>
    <w:rsid w:val="00CA2188"/>
    <w:rsid w:val="00D24D1E"/>
    <w:rsid w:val="00D569A2"/>
    <w:rsid w:val="00DE0739"/>
    <w:rsid w:val="00DF1864"/>
    <w:rsid w:val="00E37F7A"/>
    <w:rsid w:val="00E53D96"/>
    <w:rsid w:val="00E61AD7"/>
    <w:rsid w:val="00E72AF6"/>
    <w:rsid w:val="00E73031"/>
    <w:rsid w:val="00EA0B07"/>
    <w:rsid w:val="00EA1F18"/>
    <w:rsid w:val="00EA4B84"/>
    <w:rsid w:val="00EC2811"/>
    <w:rsid w:val="00EC7A30"/>
    <w:rsid w:val="00EE445F"/>
    <w:rsid w:val="00EF3982"/>
    <w:rsid w:val="00F1687E"/>
    <w:rsid w:val="00F25AAF"/>
    <w:rsid w:val="00F4075F"/>
    <w:rsid w:val="00F5682B"/>
    <w:rsid w:val="00FA076D"/>
    <w:rsid w:val="00FB3AF8"/>
    <w:rsid w:val="00FD465F"/>
    <w:rsid w:val="00FE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8"/>
  </w:style>
  <w:style w:type="paragraph" w:styleId="1">
    <w:name w:val="heading 1"/>
    <w:basedOn w:val="a"/>
    <w:next w:val="a"/>
    <w:link w:val="10"/>
    <w:uiPriority w:val="9"/>
    <w:qFormat/>
    <w:rsid w:val="001A3A59"/>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unhideWhenUsed/>
    <w:qFormat/>
    <w:rsid w:val="001A3A59"/>
    <w:pPr>
      <w:keepNext/>
      <w:spacing w:after="0" w:line="240" w:lineRule="auto"/>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9B0337"/>
    <w:pPr>
      <w:keepNext/>
      <w:autoSpaceDE w:val="0"/>
      <w:autoSpaceDN w:val="0"/>
      <w:spacing w:before="120" w:after="0" w:line="240" w:lineRule="auto"/>
      <w:jc w:val="center"/>
      <w:outlineLvl w:val="2"/>
    </w:pPr>
    <w:rPr>
      <w:rFonts w:ascii="Times New Roman" w:eastAsia="Arial Unicode MS" w:hAnsi="Times New Roman" w:cs="Times New Roman"/>
      <w:b/>
      <w:bCs/>
      <w:sz w:val="40"/>
      <w:szCs w:val="40"/>
      <w:lang/>
    </w:rPr>
  </w:style>
  <w:style w:type="paragraph" w:styleId="4">
    <w:name w:val="heading 4"/>
    <w:basedOn w:val="a"/>
    <w:next w:val="a"/>
    <w:link w:val="40"/>
    <w:qFormat/>
    <w:rsid w:val="009B0337"/>
    <w:pPr>
      <w:keepNext/>
      <w:spacing w:after="0" w:line="240" w:lineRule="auto"/>
      <w:ind w:left="1440" w:firstLine="720"/>
      <w:outlineLvl w:val="3"/>
    </w:pPr>
    <w:rPr>
      <w:rFonts w:ascii="Times New Roman" w:eastAsia="Times New Roman" w:hAnsi="Times New Roman" w:cs="Times New Roman"/>
      <w:b/>
      <w:bCs/>
      <w:sz w:val="24"/>
      <w:szCs w:val="20"/>
      <w:lang/>
    </w:rPr>
  </w:style>
  <w:style w:type="paragraph" w:styleId="5">
    <w:name w:val="heading 5"/>
    <w:basedOn w:val="a"/>
    <w:next w:val="a"/>
    <w:link w:val="50"/>
    <w:qFormat/>
    <w:rsid w:val="009B0337"/>
    <w:pPr>
      <w:keepNext/>
      <w:spacing w:after="0" w:line="240" w:lineRule="auto"/>
      <w:jc w:val="center"/>
      <w:outlineLvl w:val="4"/>
    </w:pPr>
    <w:rPr>
      <w:rFonts w:ascii="Times New Roman" w:eastAsia="Times New Roman" w:hAnsi="Times New Roman" w:cs="Times New Roman"/>
      <w:b/>
      <w:bCs/>
      <w:sz w:val="28"/>
      <w:szCs w:val="20"/>
      <w:lang/>
    </w:rPr>
  </w:style>
  <w:style w:type="paragraph" w:styleId="6">
    <w:name w:val="heading 6"/>
    <w:basedOn w:val="a"/>
    <w:next w:val="a"/>
    <w:link w:val="60"/>
    <w:qFormat/>
    <w:rsid w:val="007B5E10"/>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qFormat/>
    <w:rsid w:val="009B0337"/>
    <w:pPr>
      <w:keepNext/>
      <w:spacing w:after="0" w:line="240" w:lineRule="auto"/>
      <w:jc w:val="center"/>
      <w:outlineLvl w:val="6"/>
    </w:pPr>
    <w:rPr>
      <w:rFonts w:ascii="Times New Roman" w:eastAsia="Times New Roman" w:hAnsi="Times New Roman" w:cs="Times New Roman"/>
      <w:sz w:val="34"/>
      <w:szCs w:val="20"/>
      <w:lang/>
    </w:rPr>
  </w:style>
  <w:style w:type="paragraph" w:styleId="8">
    <w:name w:val="heading 8"/>
    <w:basedOn w:val="a"/>
    <w:next w:val="a"/>
    <w:link w:val="80"/>
    <w:qFormat/>
    <w:rsid w:val="009B0337"/>
    <w:pPr>
      <w:keepNext/>
      <w:spacing w:after="0" w:line="240" w:lineRule="auto"/>
      <w:jc w:val="center"/>
      <w:outlineLvl w:val="7"/>
    </w:pPr>
    <w:rPr>
      <w:rFonts w:ascii="Times New Roman" w:eastAsia="Times New Roman" w:hAnsi="Times New Roman" w:cs="Times New Roman"/>
      <w:sz w:val="28"/>
      <w:szCs w:val="20"/>
      <w:lang/>
    </w:rPr>
  </w:style>
  <w:style w:type="paragraph" w:styleId="9">
    <w:name w:val="heading 9"/>
    <w:basedOn w:val="a"/>
    <w:next w:val="a"/>
    <w:link w:val="90"/>
    <w:qFormat/>
    <w:rsid w:val="009B0337"/>
    <w:pPr>
      <w:keepNext/>
      <w:spacing w:after="0" w:line="240" w:lineRule="auto"/>
      <w:ind w:left="6480" w:firstLine="720"/>
      <w:outlineLvl w:val="8"/>
    </w:pPr>
    <w:rPr>
      <w:rFonts w:ascii="Times New Roman" w:eastAsia="Times New Roman" w:hAnsi="Times New Roman" w:cs="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59"/>
    <w:rPr>
      <w:rFonts w:ascii="Times New Roman" w:eastAsia="Times New Roman" w:hAnsi="Times New Roman" w:cs="Times New Roman"/>
      <w:sz w:val="36"/>
      <w:szCs w:val="20"/>
    </w:rPr>
  </w:style>
  <w:style w:type="character" w:customStyle="1" w:styleId="20">
    <w:name w:val="Заголовок 2 Знак"/>
    <w:basedOn w:val="a0"/>
    <w:link w:val="2"/>
    <w:rsid w:val="001A3A59"/>
    <w:rPr>
      <w:rFonts w:ascii="Times New Roman" w:eastAsia="Times New Roman" w:hAnsi="Times New Roman" w:cs="Times New Roman"/>
      <w:b/>
      <w:szCs w:val="20"/>
    </w:rPr>
  </w:style>
  <w:style w:type="paragraph" w:customStyle="1" w:styleId="ConsPlusTitle">
    <w:name w:val="ConsPlusTitle"/>
    <w:uiPriority w:val="99"/>
    <w:rsid w:val="001A3A59"/>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A3A59"/>
    <w:pPr>
      <w:autoSpaceDE w:val="0"/>
      <w:autoSpaceDN w:val="0"/>
      <w:adjustRightInd w:val="0"/>
      <w:spacing w:after="0" w:line="240" w:lineRule="auto"/>
      <w:ind w:firstLine="720"/>
    </w:pPr>
    <w:rPr>
      <w:rFonts w:ascii="Arial" w:hAnsi="Arial" w:cs="Arial"/>
      <w:sz w:val="20"/>
      <w:szCs w:val="20"/>
    </w:rPr>
  </w:style>
  <w:style w:type="character" w:styleId="a3">
    <w:name w:val="Hyperlink"/>
    <w:basedOn w:val="a0"/>
    <w:unhideWhenUsed/>
    <w:rsid w:val="001A3A59"/>
    <w:rPr>
      <w:color w:val="0000FF"/>
      <w:u w:val="single"/>
    </w:rPr>
  </w:style>
  <w:style w:type="paragraph" w:styleId="a4">
    <w:name w:val="Balloon Text"/>
    <w:basedOn w:val="a"/>
    <w:link w:val="a5"/>
    <w:unhideWhenUsed/>
    <w:rsid w:val="001A3A59"/>
    <w:pPr>
      <w:spacing w:after="0" w:line="240" w:lineRule="auto"/>
    </w:pPr>
    <w:rPr>
      <w:rFonts w:ascii="Tahoma" w:hAnsi="Tahoma" w:cs="Tahoma"/>
      <w:sz w:val="16"/>
      <w:szCs w:val="16"/>
    </w:rPr>
  </w:style>
  <w:style w:type="character" w:customStyle="1" w:styleId="a5">
    <w:name w:val="Текст выноски Знак"/>
    <w:basedOn w:val="a0"/>
    <w:link w:val="a4"/>
    <w:rsid w:val="001A3A59"/>
    <w:rPr>
      <w:rFonts w:ascii="Tahoma" w:hAnsi="Tahoma" w:cs="Tahoma"/>
      <w:sz w:val="16"/>
      <w:szCs w:val="16"/>
    </w:rPr>
  </w:style>
  <w:style w:type="paragraph" w:styleId="a6">
    <w:name w:val="List Paragraph"/>
    <w:basedOn w:val="a"/>
    <w:uiPriority w:val="34"/>
    <w:qFormat/>
    <w:rsid w:val="006F5A61"/>
    <w:pPr>
      <w:ind w:left="720"/>
      <w:contextualSpacing/>
    </w:pPr>
  </w:style>
  <w:style w:type="paragraph" w:customStyle="1" w:styleId="ConsPlusTitlePage">
    <w:name w:val="ConsPlusTitlePage"/>
    <w:rsid w:val="00921386"/>
    <w:pPr>
      <w:widowControl w:val="0"/>
      <w:autoSpaceDE w:val="0"/>
      <w:autoSpaceDN w:val="0"/>
      <w:spacing w:after="0" w:line="240" w:lineRule="auto"/>
    </w:pPr>
    <w:rPr>
      <w:rFonts w:ascii="Tahoma" w:eastAsia="Times New Roman" w:hAnsi="Tahoma" w:cs="Tahoma"/>
      <w:sz w:val="20"/>
      <w:szCs w:val="20"/>
    </w:rPr>
  </w:style>
  <w:style w:type="paragraph" w:styleId="a7">
    <w:name w:val="Title"/>
    <w:basedOn w:val="a"/>
    <w:link w:val="a8"/>
    <w:qFormat/>
    <w:rsid w:val="002E6955"/>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szCs w:val="20"/>
    </w:rPr>
  </w:style>
  <w:style w:type="character" w:customStyle="1" w:styleId="a8">
    <w:name w:val="Название Знак"/>
    <w:basedOn w:val="a0"/>
    <w:link w:val="a7"/>
    <w:rsid w:val="002E6955"/>
    <w:rPr>
      <w:rFonts w:ascii="Times New Roman" w:eastAsia="Times New Roman" w:hAnsi="Times New Roman" w:cs="Times New Roman"/>
      <w:sz w:val="24"/>
      <w:szCs w:val="20"/>
    </w:rPr>
  </w:style>
  <w:style w:type="paragraph" w:styleId="a9">
    <w:name w:val="Body Text"/>
    <w:basedOn w:val="a"/>
    <w:link w:val="aa"/>
    <w:uiPriority w:val="99"/>
    <w:qFormat/>
    <w:rsid w:val="002E6955"/>
    <w:pPr>
      <w:widowControl w:val="0"/>
      <w:autoSpaceDE w:val="0"/>
      <w:autoSpaceDN w:val="0"/>
      <w:adjustRightInd w:val="0"/>
      <w:spacing w:after="0" w:line="240" w:lineRule="auto"/>
      <w:ind w:left="112" w:firstLine="540"/>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2E6955"/>
    <w:rPr>
      <w:rFonts w:ascii="Times New Roman" w:eastAsia="Times New Roman" w:hAnsi="Times New Roman" w:cs="Times New Roman"/>
      <w:sz w:val="24"/>
      <w:szCs w:val="24"/>
    </w:rPr>
  </w:style>
  <w:style w:type="character" w:customStyle="1" w:styleId="60">
    <w:name w:val="Заголовок 6 Знак"/>
    <w:basedOn w:val="a0"/>
    <w:link w:val="6"/>
    <w:rsid w:val="007B5E10"/>
    <w:rPr>
      <w:rFonts w:ascii="Times New Roman" w:eastAsia="Times New Roman" w:hAnsi="Times New Roman" w:cs="Times New Roman"/>
      <w:b/>
      <w:bCs/>
      <w:lang/>
    </w:rPr>
  </w:style>
  <w:style w:type="character" w:customStyle="1" w:styleId="30">
    <w:name w:val="Заголовок 3 Знак"/>
    <w:basedOn w:val="a0"/>
    <w:link w:val="3"/>
    <w:rsid w:val="009B0337"/>
    <w:rPr>
      <w:rFonts w:ascii="Times New Roman" w:eastAsia="Arial Unicode MS" w:hAnsi="Times New Roman" w:cs="Times New Roman"/>
      <w:b/>
      <w:bCs/>
      <w:sz w:val="40"/>
      <w:szCs w:val="40"/>
      <w:lang/>
    </w:rPr>
  </w:style>
  <w:style w:type="character" w:customStyle="1" w:styleId="40">
    <w:name w:val="Заголовок 4 Знак"/>
    <w:basedOn w:val="a0"/>
    <w:link w:val="4"/>
    <w:rsid w:val="009B0337"/>
    <w:rPr>
      <w:rFonts w:ascii="Times New Roman" w:eastAsia="Times New Roman" w:hAnsi="Times New Roman" w:cs="Times New Roman"/>
      <w:b/>
      <w:bCs/>
      <w:sz w:val="24"/>
      <w:szCs w:val="20"/>
      <w:lang/>
    </w:rPr>
  </w:style>
  <w:style w:type="character" w:customStyle="1" w:styleId="50">
    <w:name w:val="Заголовок 5 Знак"/>
    <w:basedOn w:val="a0"/>
    <w:link w:val="5"/>
    <w:rsid w:val="009B0337"/>
    <w:rPr>
      <w:rFonts w:ascii="Times New Roman" w:eastAsia="Times New Roman" w:hAnsi="Times New Roman" w:cs="Times New Roman"/>
      <w:b/>
      <w:bCs/>
      <w:sz w:val="28"/>
      <w:szCs w:val="20"/>
      <w:lang/>
    </w:rPr>
  </w:style>
  <w:style w:type="character" w:customStyle="1" w:styleId="70">
    <w:name w:val="Заголовок 7 Знак"/>
    <w:basedOn w:val="a0"/>
    <w:link w:val="7"/>
    <w:rsid w:val="009B0337"/>
    <w:rPr>
      <w:rFonts w:ascii="Times New Roman" w:eastAsia="Times New Roman" w:hAnsi="Times New Roman" w:cs="Times New Roman"/>
      <w:sz w:val="34"/>
      <w:szCs w:val="20"/>
      <w:lang/>
    </w:rPr>
  </w:style>
  <w:style w:type="character" w:customStyle="1" w:styleId="80">
    <w:name w:val="Заголовок 8 Знак"/>
    <w:basedOn w:val="a0"/>
    <w:link w:val="8"/>
    <w:rsid w:val="009B0337"/>
    <w:rPr>
      <w:rFonts w:ascii="Times New Roman" w:eastAsia="Times New Roman" w:hAnsi="Times New Roman" w:cs="Times New Roman"/>
      <w:sz w:val="28"/>
      <w:szCs w:val="20"/>
      <w:lang/>
    </w:rPr>
  </w:style>
  <w:style w:type="character" w:customStyle="1" w:styleId="90">
    <w:name w:val="Заголовок 9 Знак"/>
    <w:basedOn w:val="a0"/>
    <w:link w:val="9"/>
    <w:rsid w:val="009B0337"/>
    <w:rPr>
      <w:rFonts w:ascii="Times New Roman" w:eastAsia="Times New Roman" w:hAnsi="Times New Roman" w:cs="Times New Roman"/>
      <w:sz w:val="24"/>
      <w:szCs w:val="20"/>
      <w:lang/>
    </w:rPr>
  </w:style>
  <w:style w:type="numbering" w:customStyle="1" w:styleId="11">
    <w:name w:val="Нет списка1"/>
    <w:next w:val="a2"/>
    <w:uiPriority w:val="99"/>
    <w:semiHidden/>
    <w:rsid w:val="009B0337"/>
  </w:style>
  <w:style w:type="table" w:styleId="ab">
    <w:name w:val="Table Grid"/>
    <w:basedOn w:val="a1"/>
    <w:uiPriority w:val="59"/>
    <w:rsid w:val="009B0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B0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0337"/>
    <w:rPr>
      <w:rFonts w:ascii="Times New Roman" w:eastAsia="Times New Roman" w:hAnsi="Times New Roman" w:cs="Times New Roman"/>
      <w:sz w:val="20"/>
      <w:szCs w:val="20"/>
    </w:rPr>
  </w:style>
  <w:style w:type="paragraph" w:customStyle="1" w:styleId="TableParagraph">
    <w:name w:val="Table Paragraph"/>
    <w:basedOn w:val="a"/>
    <w:uiPriority w:val="1"/>
    <w:qFormat/>
    <w:rsid w:val="009B03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footer"/>
    <w:basedOn w:val="a"/>
    <w:link w:val="af"/>
    <w:uiPriority w:val="99"/>
    <w:rsid w:val="009B033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9B0337"/>
    <w:rPr>
      <w:rFonts w:ascii="Times New Roman" w:eastAsia="Times New Roman" w:hAnsi="Times New Roman" w:cs="Times New Roman"/>
      <w:sz w:val="24"/>
      <w:szCs w:val="24"/>
      <w:lang/>
    </w:rPr>
  </w:style>
  <w:style w:type="paragraph" w:styleId="31">
    <w:name w:val="Body Text Indent 3"/>
    <w:basedOn w:val="a"/>
    <w:link w:val="32"/>
    <w:rsid w:val="009B0337"/>
    <w:pPr>
      <w:spacing w:after="0" w:line="240" w:lineRule="auto"/>
      <w:ind w:firstLine="709"/>
      <w:jc w:val="both"/>
    </w:pPr>
    <w:rPr>
      <w:rFonts w:ascii="Times New Roman" w:eastAsia="Times New Roman" w:hAnsi="Times New Roman" w:cs="Times New Roman"/>
      <w:sz w:val="24"/>
      <w:szCs w:val="20"/>
      <w:lang/>
    </w:rPr>
  </w:style>
  <w:style w:type="character" w:customStyle="1" w:styleId="32">
    <w:name w:val="Основной текст с отступом 3 Знак"/>
    <w:basedOn w:val="a0"/>
    <w:link w:val="31"/>
    <w:rsid w:val="009B0337"/>
    <w:rPr>
      <w:rFonts w:ascii="Times New Roman" w:eastAsia="Times New Roman" w:hAnsi="Times New Roman" w:cs="Times New Roman"/>
      <w:sz w:val="24"/>
      <w:szCs w:val="20"/>
      <w:lang/>
    </w:rPr>
  </w:style>
  <w:style w:type="paragraph" w:customStyle="1" w:styleId="ConsPlusNonformat">
    <w:name w:val="ConsPlusNonformat"/>
    <w:uiPriority w:val="99"/>
    <w:rsid w:val="009B03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2"/>
    <w:basedOn w:val="a"/>
    <w:link w:val="22"/>
    <w:rsid w:val="009B0337"/>
    <w:pPr>
      <w:spacing w:after="0" w:line="240" w:lineRule="auto"/>
      <w:jc w:val="both"/>
    </w:pPr>
    <w:rPr>
      <w:rFonts w:ascii="Times New Roman" w:eastAsia="Times New Roman" w:hAnsi="Times New Roman" w:cs="Times New Roman"/>
      <w:sz w:val="24"/>
      <w:szCs w:val="24"/>
      <w:lang/>
    </w:rPr>
  </w:style>
  <w:style w:type="character" w:customStyle="1" w:styleId="22">
    <w:name w:val="Основной текст 2 Знак"/>
    <w:basedOn w:val="a0"/>
    <w:link w:val="21"/>
    <w:rsid w:val="009B0337"/>
    <w:rPr>
      <w:rFonts w:ascii="Times New Roman" w:eastAsia="Times New Roman" w:hAnsi="Times New Roman" w:cs="Times New Roman"/>
      <w:sz w:val="24"/>
      <w:szCs w:val="24"/>
      <w:lang/>
    </w:rPr>
  </w:style>
  <w:style w:type="paragraph" w:styleId="af0">
    <w:name w:val="Body Text Indent"/>
    <w:basedOn w:val="a"/>
    <w:link w:val="af1"/>
    <w:rsid w:val="009B0337"/>
    <w:pPr>
      <w:spacing w:after="0" w:line="240" w:lineRule="auto"/>
      <w:ind w:firstLine="709"/>
      <w:jc w:val="both"/>
    </w:pPr>
    <w:rPr>
      <w:rFonts w:ascii="Times New Roman" w:eastAsia="Times New Roman" w:hAnsi="Times New Roman" w:cs="Times New Roman"/>
      <w:sz w:val="25"/>
      <w:szCs w:val="24"/>
      <w:lang/>
    </w:rPr>
  </w:style>
  <w:style w:type="character" w:customStyle="1" w:styleId="af1">
    <w:name w:val="Основной текст с отступом Знак"/>
    <w:basedOn w:val="a0"/>
    <w:link w:val="af0"/>
    <w:rsid w:val="009B0337"/>
    <w:rPr>
      <w:rFonts w:ascii="Times New Roman" w:eastAsia="Times New Roman" w:hAnsi="Times New Roman" w:cs="Times New Roman"/>
      <w:sz w:val="25"/>
      <w:szCs w:val="24"/>
      <w:lang/>
    </w:rPr>
  </w:style>
  <w:style w:type="paragraph" w:styleId="33">
    <w:name w:val="Body Text 3"/>
    <w:basedOn w:val="a"/>
    <w:link w:val="34"/>
    <w:rsid w:val="009B0337"/>
    <w:pPr>
      <w:spacing w:after="0" w:line="240" w:lineRule="auto"/>
      <w:jc w:val="center"/>
    </w:pPr>
    <w:rPr>
      <w:rFonts w:ascii="Times New Roman" w:eastAsia="Times New Roman" w:hAnsi="Times New Roman" w:cs="Times New Roman"/>
      <w:sz w:val="24"/>
      <w:szCs w:val="24"/>
      <w:lang/>
    </w:rPr>
  </w:style>
  <w:style w:type="character" w:customStyle="1" w:styleId="34">
    <w:name w:val="Основной текст 3 Знак"/>
    <w:basedOn w:val="a0"/>
    <w:link w:val="33"/>
    <w:rsid w:val="009B0337"/>
    <w:rPr>
      <w:rFonts w:ascii="Times New Roman" w:eastAsia="Times New Roman" w:hAnsi="Times New Roman" w:cs="Times New Roman"/>
      <w:sz w:val="24"/>
      <w:szCs w:val="24"/>
      <w:lang/>
    </w:rPr>
  </w:style>
  <w:style w:type="paragraph" w:styleId="23">
    <w:name w:val="Body Text Indent 2"/>
    <w:basedOn w:val="a"/>
    <w:link w:val="24"/>
    <w:rsid w:val="009B0337"/>
    <w:pPr>
      <w:spacing w:after="0" w:line="240" w:lineRule="auto"/>
      <w:ind w:left="2835" w:hanging="2835"/>
      <w:jc w:val="both"/>
    </w:pPr>
    <w:rPr>
      <w:rFonts w:ascii="Times New Roman" w:eastAsia="Times New Roman" w:hAnsi="Times New Roman" w:cs="Times New Roman"/>
      <w:sz w:val="28"/>
      <w:szCs w:val="28"/>
      <w:lang/>
    </w:rPr>
  </w:style>
  <w:style w:type="character" w:customStyle="1" w:styleId="24">
    <w:name w:val="Основной текст с отступом 2 Знак"/>
    <w:basedOn w:val="a0"/>
    <w:link w:val="23"/>
    <w:rsid w:val="009B0337"/>
    <w:rPr>
      <w:rFonts w:ascii="Times New Roman" w:eastAsia="Times New Roman" w:hAnsi="Times New Roman" w:cs="Times New Roman"/>
      <w:sz w:val="28"/>
      <w:szCs w:val="28"/>
      <w:lang/>
    </w:rPr>
  </w:style>
  <w:style w:type="paragraph" w:customStyle="1" w:styleId="af2">
    <w:name w:val="Подпись к Приложению"/>
    <w:basedOn w:val="a"/>
    <w:rsid w:val="009B0337"/>
    <w:pPr>
      <w:spacing w:before="80" w:after="0" w:line="240" w:lineRule="auto"/>
      <w:jc w:val="center"/>
    </w:pPr>
    <w:rPr>
      <w:rFonts w:ascii="Times New Roman" w:eastAsia="Times New Roman" w:hAnsi="Times New Roman" w:cs="Times New Roman"/>
      <w:b/>
      <w:sz w:val="20"/>
      <w:szCs w:val="20"/>
    </w:rPr>
  </w:style>
  <w:style w:type="paragraph" w:customStyle="1" w:styleId="ConsNormal">
    <w:name w:val="ConsNormal"/>
    <w:rsid w:val="009B0337"/>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Cell">
    <w:name w:val="ConsCell"/>
    <w:rsid w:val="009B0337"/>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Nonformat">
    <w:name w:val="ConsNonformat"/>
    <w:rsid w:val="009B0337"/>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f3">
    <w:name w:val="page number"/>
    <w:rsid w:val="009B0337"/>
  </w:style>
  <w:style w:type="character" w:styleId="af4">
    <w:name w:val="FollowedHyperlink"/>
    <w:rsid w:val="009B0337"/>
    <w:rPr>
      <w:color w:val="800080"/>
      <w:u w:val="single"/>
    </w:rPr>
  </w:style>
  <w:style w:type="paragraph" w:styleId="12">
    <w:name w:val="toc 1"/>
    <w:basedOn w:val="a"/>
    <w:next w:val="a"/>
    <w:autoRedefine/>
    <w:rsid w:val="009B0337"/>
    <w:pPr>
      <w:spacing w:after="0" w:line="240" w:lineRule="auto"/>
    </w:pPr>
    <w:rPr>
      <w:rFonts w:ascii="Times New Roman" w:eastAsia="Times New Roman" w:hAnsi="Times New Roman" w:cs="Times New Roman"/>
      <w:sz w:val="20"/>
      <w:szCs w:val="20"/>
    </w:rPr>
  </w:style>
  <w:style w:type="paragraph" w:styleId="25">
    <w:name w:val="toc 2"/>
    <w:basedOn w:val="a"/>
    <w:next w:val="a"/>
    <w:autoRedefine/>
    <w:rsid w:val="009B0337"/>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rsid w:val="009B0337"/>
    <w:pPr>
      <w:spacing w:after="0" w:line="240" w:lineRule="auto"/>
      <w:ind w:left="400"/>
    </w:pPr>
    <w:rPr>
      <w:rFonts w:ascii="Times New Roman" w:eastAsia="Times New Roman" w:hAnsi="Times New Roman" w:cs="Times New Roman"/>
      <w:sz w:val="20"/>
      <w:szCs w:val="20"/>
    </w:rPr>
  </w:style>
  <w:style w:type="character" w:customStyle="1" w:styleId="41">
    <w:name w:val="Основной текст (4)_"/>
    <w:link w:val="42"/>
    <w:rsid w:val="009B0337"/>
    <w:rPr>
      <w:b/>
      <w:bCs/>
      <w:i/>
      <w:iCs/>
      <w:sz w:val="27"/>
      <w:szCs w:val="27"/>
      <w:shd w:val="clear" w:color="auto" w:fill="FFFFFF"/>
    </w:rPr>
  </w:style>
  <w:style w:type="paragraph" w:customStyle="1" w:styleId="42">
    <w:name w:val="Основной текст (4)"/>
    <w:basedOn w:val="a"/>
    <w:link w:val="41"/>
    <w:rsid w:val="009B0337"/>
    <w:pPr>
      <w:widowControl w:val="0"/>
      <w:shd w:val="clear" w:color="auto" w:fill="FFFFFF"/>
      <w:spacing w:after="720" w:line="326" w:lineRule="exact"/>
      <w:jc w:val="both"/>
    </w:pPr>
    <w:rPr>
      <w:b/>
      <w:bCs/>
      <w:i/>
      <w:iCs/>
      <w:sz w:val="27"/>
      <w:szCs w:val="27"/>
      <w:shd w:val="clear" w:color="auto" w:fill="FFFFFF"/>
    </w:rPr>
  </w:style>
  <w:style w:type="paragraph" w:styleId="af5">
    <w:name w:val="Normal (Web)"/>
    <w:basedOn w:val="a"/>
    <w:rsid w:val="009B0337"/>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rsid w:val="009B0337"/>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9B0337"/>
    <w:rPr>
      <w:rFonts w:ascii="Times New Roman" w:eastAsia="Times New Roman" w:hAnsi="Times New Roman" w:cs="Times New Roman"/>
      <w:sz w:val="20"/>
      <w:szCs w:val="20"/>
    </w:rPr>
  </w:style>
  <w:style w:type="character" w:styleId="af8">
    <w:name w:val="endnote reference"/>
    <w:rsid w:val="009B0337"/>
    <w:rPr>
      <w:vertAlign w:val="superscript"/>
    </w:rPr>
  </w:style>
  <w:style w:type="character" w:customStyle="1" w:styleId="af9">
    <w:name w:val="Цветовое выделение"/>
    <w:rsid w:val="009B0337"/>
    <w:rPr>
      <w:b/>
      <w:bCs/>
      <w:color w:val="26282F"/>
      <w:sz w:val="26"/>
      <w:szCs w:val="26"/>
    </w:rPr>
  </w:style>
  <w:style w:type="paragraph" w:customStyle="1" w:styleId="26">
    <w:name w:val="Знак2"/>
    <w:basedOn w:val="a"/>
    <w:rsid w:val="009B0337"/>
    <w:pPr>
      <w:spacing w:after="160" w:line="240" w:lineRule="exact"/>
    </w:pPr>
    <w:rPr>
      <w:rFonts w:ascii="Arial" w:eastAsia="Times New Roman" w:hAnsi="Arial" w:cs="Arial"/>
      <w:sz w:val="20"/>
      <w:szCs w:val="20"/>
      <w:lang w:val="en-US" w:eastAsia="en-US"/>
    </w:rPr>
  </w:style>
  <w:style w:type="paragraph" w:customStyle="1" w:styleId="27">
    <w:name w:val="Знак2"/>
    <w:basedOn w:val="a"/>
    <w:rsid w:val="009B0337"/>
    <w:pPr>
      <w:spacing w:after="160" w:line="240" w:lineRule="exact"/>
    </w:pPr>
    <w:rPr>
      <w:rFonts w:ascii="Arial" w:eastAsia="Times New Roman" w:hAnsi="Arial" w:cs="Arial"/>
      <w:sz w:val="20"/>
      <w:szCs w:val="20"/>
      <w:lang w:val="en-US" w:eastAsia="en-US"/>
    </w:rPr>
  </w:style>
  <w:style w:type="paragraph" w:customStyle="1" w:styleId="ConsPlusCell">
    <w:name w:val="ConsPlusCell"/>
    <w:uiPriority w:val="99"/>
    <w:rsid w:val="009B0337"/>
    <w:pPr>
      <w:widowControl w:val="0"/>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807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E686-3A2B-4D90-84BA-F3C0617A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5551</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Людмила</cp:lastModifiedBy>
  <cp:revision>10</cp:revision>
  <cp:lastPrinted>2016-11-01T10:49:00Z</cp:lastPrinted>
  <dcterms:created xsi:type="dcterms:W3CDTF">2016-10-07T10:40:00Z</dcterms:created>
  <dcterms:modified xsi:type="dcterms:W3CDTF">2016-11-01T10:50:00Z</dcterms:modified>
</cp:coreProperties>
</file>